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5A54" w14:textId="77777777" w:rsidR="00452488" w:rsidRDefault="00452488">
      <w:pPr>
        <w:jc w:val="both"/>
        <w:rPr>
          <w:b/>
          <w:i/>
        </w:rPr>
      </w:pPr>
    </w:p>
    <w:p w14:paraId="18EF1125" w14:textId="3D85BD86" w:rsidR="00452488" w:rsidRDefault="00452488">
      <w:pPr>
        <w:jc w:val="both"/>
        <w:rPr>
          <w:b/>
          <w:i/>
        </w:rPr>
      </w:pPr>
      <w:hyperlink r:id="rId7" w:history="1">
        <w:r w:rsidRPr="00A7791D">
          <w:rPr>
            <w:rStyle w:val="Hyperlink"/>
            <w:b/>
            <w:i/>
          </w:rPr>
          <w:t>https://www.e-tar.lt/portal/lt/legalAct/2ac158100b1b11edb4cae1b158f98ea5/asr</w:t>
        </w:r>
      </w:hyperlink>
    </w:p>
    <w:p w14:paraId="38CDDD1E" w14:textId="77777777" w:rsidR="00452488" w:rsidRDefault="00452488">
      <w:pPr>
        <w:jc w:val="both"/>
        <w:rPr>
          <w:b/>
          <w:i/>
        </w:rPr>
      </w:pPr>
    </w:p>
    <w:p w14:paraId="12E0AC55" w14:textId="128F279B" w:rsidR="00C62062" w:rsidRDefault="00452488">
      <w:pPr>
        <w:jc w:val="both"/>
      </w:pPr>
      <w:r>
        <w:rPr>
          <w:b/>
          <w:i/>
        </w:rPr>
        <w:t>Suvestinė redakcija nuo 2023-11-15</w:t>
      </w:r>
    </w:p>
    <w:p w14:paraId="50400096" w14:textId="77777777" w:rsidR="00C62062" w:rsidRDefault="00C62062">
      <w:pPr>
        <w:jc w:val="both"/>
        <w:rPr>
          <w:sz w:val="20"/>
        </w:rPr>
      </w:pPr>
    </w:p>
    <w:p w14:paraId="42634DD0" w14:textId="77777777" w:rsidR="00C62062" w:rsidRDefault="00452488">
      <w:pPr>
        <w:jc w:val="both"/>
        <w:rPr>
          <w:sz w:val="20"/>
        </w:rPr>
      </w:pPr>
      <w:r>
        <w:rPr>
          <w:i/>
          <w:sz w:val="20"/>
        </w:rPr>
        <w:t>Įsakymas paskelbtas: TAR 2022-07-25, i. k. 2022-16076</w:t>
      </w:r>
    </w:p>
    <w:p w14:paraId="76ACFDCD" w14:textId="77777777" w:rsidR="00C62062" w:rsidRDefault="00C62062">
      <w:pPr>
        <w:jc w:val="both"/>
        <w:rPr>
          <w:sz w:val="20"/>
        </w:rPr>
      </w:pPr>
    </w:p>
    <w:p w14:paraId="6591881F" w14:textId="77777777" w:rsidR="00C62062" w:rsidRDefault="00452488">
      <w:pPr>
        <w:rPr>
          <w:b/>
          <w:i/>
          <w:sz w:val="20"/>
        </w:rPr>
      </w:pPr>
      <w:r>
        <w:rPr>
          <w:b/>
          <w:i/>
          <w:sz w:val="20"/>
        </w:rPr>
        <w:t>Nauja redakcija nuo 2023-03-21:</w:t>
      </w:r>
    </w:p>
    <w:p w14:paraId="1B2007C6" w14:textId="77777777" w:rsidR="00C62062" w:rsidRDefault="00452488">
      <w:pPr>
        <w:rPr>
          <w:i/>
          <w:sz w:val="20"/>
        </w:rPr>
      </w:pPr>
      <w:r>
        <w:rPr>
          <w:i/>
          <w:sz w:val="20"/>
        </w:rPr>
        <w:t xml:space="preserve">Nr. </w:t>
      </w:r>
      <w:hyperlink r:id="rId8" w:history="1">
        <w:r w:rsidRPr="00532B9F">
          <w:rPr>
            <w:rFonts w:eastAsia="MS Mincho"/>
            <w:i/>
            <w:iCs/>
            <w:color w:val="0000FF" w:themeColor="hyperlink"/>
            <w:sz w:val="20"/>
            <w:u w:val="single"/>
          </w:rPr>
          <w:t>A1-183</w:t>
        </w:r>
      </w:hyperlink>
      <w:r>
        <w:rPr>
          <w:rFonts w:eastAsia="MS Mincho"/>
          <w:i/>
          <w:iCs/>
          <w:sz w:val="20"/>
        </w:rPr>
        <w:t>, 2023-03-20, paskelbta TAR 2023-03-20, i. k. 2023-04887</w:t>
      </w:r>
    </w:p>
    <w:p w14:paraId="36D6E9BB" w14:textId="77777777" w:rsidR="00C62062" w:rsidRDefault="00C62062">
      <w:pPr>
        <w:rPr>
          <w:sz w:val="22"/>
        </w:rPr>
      </w:pPr>
    </w:p>
    <w:p w14:paraId="6DD18A9D" w14:textId="77777777" w:rsidR="00C62062" w:rsidRDefault="00452488">
      <w:pPr>
        <w:jc w:val="center"/>
        <w:rPr>
          <w:b/>
          <w:szCs w:val="24"/>
        </w:rPr>
      </w:pPr>
      <w:r>
        <w:rPr>
          <w:b/>
          <w:szCs w:val="24"/>
        </w:rPr>
        <w:t>LIETUVOS RESPUBLIKOS</w:t>
      </w:r>
    </w:p>
    <w:p w14:paraId="1ABFA784" w14:textId="77777777" w:rsidR="00C62062" w:rsidRDefault="00452488">
      <w:pPr>
        <w:jc w:val="center"/>
        <w:rPr>
          <w:b/>
          <w:szCs w:val="24"/>
        </w:rPr>
      </w:pPr>
      <w:r>
        <w:rPr>
          <w:b/>
          <w:szCs w:val="24"/>
        </w:rPr>
        <w:t>SOCIALINĖS APSAUGOS IR DARBO MINISTRAS</w:t>
      </w:r>
    </w:p>
    <w:p w14:paraId="458A3DCE" w14:textId="77777777" w:rsidR="00C62062" w:rsidRDefault="00C62062">
      <w:pPr>
        <w:jc w:val="center"/>
        <w:rPr>
          <w:b/>
          <w:szCs w:val="24"/>
        </w:rPr>
      </w:pPr>
    </w:p>
    <w:p w14:paraId="6371F348" w14:textId="77777777" w:rsidR="00C62062" w:rsidRDefault="00452488">
      <w:pPr>
        <w:jc w:val="center"/>
        <w:rPr>
          <w:b/>
          <w:szCs w:val="24"/>
        </w:rPr>
      </w:pPr>
      <w:r>
        <w:rPr>
          <w:b/>
          <w:szCs w:val="24"/>
        </w:rPr>
        <w:t>ĮSAKYMAS</w:t>
      </w:r>
    </w:p>
    <w:p w14:paraId="258EFD21" w14:textId="77777777" w:rsidR="00C62062" w:rsidRDefault="00452488">
      <w:pPr>
        <w:keepLines/>
        <w:suppressAutoHyphens/>
        <w:jc w:val="center"/>
        <w:textAlignment w:val="center"/>
        <w:rPr>
          <w:b/>
          <w:bCs/>
          <w:caps/>
          <w:szCs w:val="24"/>
        </w:rPr>
      </w:pPr>
      <w:r>
        <w:rPr>
          <w:b/>
          <w:caps/>
          <w:szCs w:val="24"/>
        </w:rPr>
        <w:t>DĖL 2021–2030 METŲ PLĖTROS PROGRAMOS VALDYTOJOS LIETUVOS RESPUBLIKOS SOCIALINĖS APSAUGOS IR DARBO MINISTERIJOS socialinės SUTELKTIES PLĖTROS PROGRAMOS PAŽANGOS PRIEMONĖS NR. 09-003-02-02-09 „PLĖTOTI SOCIALINĖS INTEGRACIJOS PRIEMONES LABIAUSIAI PAŽEIDŽIAMOMS GRUPĖMS“</w:t>
      </w:r>
      <w:r>
        <w:rPr>
          <w:b/>
          <w:i/>
          <w:iCs/>
          <w:caps/>
          <w:szCs w:val="24"/>
        </w:rPr>
        <w:t xml:space="preserve"> </w:t>
      </w:r>
      <w:r>
        <w:rPr>
          <w:b/>
          <w:caps/>
          <w:szCs w:val="24"/>
        </w:rPr>
        <w:t>APRAŠO PATVIRTINIMO</w:t>
      </w:r>
    </w:p>
    <w:p w14:paraId="7991AB02" w14:textId="77777777" w:rsidR="00C62062" w:rsidRDefault="00C62062">
      <w:pPr>
        <w:keepLines/>
        <w:suppressAutoHyphens/>
        <w:jc w:val="center"/>
        <w:textAlignment w:val="center"/>
        <w:rPr>
          <w:b/>
          <w:bCs/>
          <w:caps/>
          <w:spacing w:val="-2"/>
          <w:szCs w:val="24"/>
        </w:rPr>
      </w:pPr>
    </w:p>
    <w:p w14:paraId="645A6BA1" w14:textId="77777777" w:rsidR="00C62062" w:rsidRDefault="00452488">
      <w:pPr>
        <w:keepLines/>
        <w:suppressAutoHyphens/>
        <w:jc w:val="center"/>
        <w:textAlignment w:val="center"/>
        <w:rPr>
          <w:b/>
          <w:bCs/>
          <w:caps/>
          <w:spacing w:val="-2"/>
          <w:szCs w:val="24"/>
        </w:rPr>
      </w:pPr>
      <w:r>
        <w:rPr>
          <w:bCs/>
          <w:szCs w:val="24"/>
        </w:rPr>
        <w:t>2022 m. liepos 24 d. Nr. A1-490</w:t>
      </w:r>
      <w:r>
        <w:rPr>
          <w:bCs/>
          <w:szCs w:val="24"/>
        </w:rPr>
        <w:br/>
        <w:t>Vilnius</w:t>
      </w:r>
    </w:p>
    <w:p w14:paraId="7BDFDBB9" w14:textId="77777777" w:rsidR="00C62062" w:rsidRDefault="00C62062">
      <w:pPr>
        <w:keepLines/>
        <w:suppressAutoHyphens/>
        <w:jc w:val="center"/>
        <w:textAlignment w:val="center"/>
        <w:rPr>
          <w:b/>
          <w:bCs/>
          <w:caps/>
          <w:spacing w:val="-2"/>
          <w:szCs w:val="24"/>
        </w:rPr>
      </w:pPr>
    </w:p>
    <w:p w14:paraId="55FD390C" w14:textId="77777777" w:rsidR="00C62062" w:rsidRDefault="00452488">
      <w:pPr>
        <w:ind w:firstLine="851"/>
        <w:jc w:val="both"/>
        <w:rPr>
          <w:szCs w:val="24"/>
        </w:rPr>
      </w:pPr>
      <w:r>
        <w:rPr>
          <w:szCs w:val="24"/>
        </w:rPr>
        <w:t xml:space="preserve">Vadovaudamasi Strateginio valdymo metodikos, patvirtintos Lietuvos Respublikos Vyriausybės 2021 m. balandžio 28 d. nutarimu Nr. 292 „Dėl Strateginio valdymo </w:t>
      </w:r>
      <w:r>
        <w:rPr>
          <w:szCs w:val="24"/>
        </w:rPr>
        <w:t>metodikos patvirtinimo“, 82 punktu ir įgyvendindama 2021–2030 metų plėtros programos valdytojos Lietuvos Respublikos socialinės apsaugos ir darbo ministerijos socialinės sutelkties plėtros programos, patvirtintos Lietuvos Respublikos Vyriausybės 2021 m. lapkričio 10 d. nutarimu Nr. 931 „Dėl 2021–2030 metų plėtros programos valdytojos Lietuvos Respublikos socialinės apsaugos ir darbo ministerijos socialinės sutelkties plėtros programos patvirtinimo“, pažangos priemonę Nr. 09</w:t>
      </w:r>
      <w:r>
        <w:rPr>
          <w:szCs w:val="24"/>
        </w:rPr>
        <w:noBreakHyphen/>
        <w:t>003</w:t>
      </w:r>
      <w:r>
        <w:rPr>
          <w:szCs w:val="24"/>
        </w:rPr>
        <w:noBreakHyphen/>
        <w:t xml:space="preserve">02-02-09 „Plėtoti socialinės </w:t>
      </w:r>
      <w:r>
        <w:rPr>
          <w:szCs w:val="24"/>
        </w:rPr>
        <w:t>integracijos priemones labiausiai pažeidžiamoms grupėms“,</w:t>
      </w:r>
      <w:r>
        <w:t xml:space="preserve"> </w:t>
      </w:r>
    </w:p>
    <w:p w14:paraId="6E82707A" w14:textId="77777777" w:rsidR="00C62062" w:rsidRDefault="00452488">
      <w:pPr>
        <w:rPr>
          <w:rFonts w:eastAsia="MS Mincho"/>
          <w:i/>
          <w:iCs/>
          <w:sz w:val="20"/>
        </w:rPr>
      </w:pPr>
      <w:r>
        <w:rPr>
          <w:rFonts w:eastAsia="MS Mincho"/>
          <w:i/>
          <w:iCs/>
          <w:sz w:val="20"/>
        </w:rPr>
        <w:t>Preambulės pakeitimai:</w:t>
      </w:r>
    </w:p>
    <w:p w14:paraId="1D21E079" w14:textId="77777777" w:rsidR="00C62062" w:rsidRDefault="00452488">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A1-423</w:t>
        </w:r>
      </w:hyperlink>
      <w:r>
        <w:rPr>
          <w:rFonts w:eastAsia="MS Mincho"/>
          <w:i/>
          <w:iCs/>
          <w:sz w:val="20"/>
        </w:rPr>
        <w:t>, 2023-06-26, paskelbta TAR 2023-06-26, i. k. 2023-12739</w:t>
      </w:r>
    </w:p>
    <w:p w14:paraId="37AD4804" w14:textId="77777777" w:rsidR="00C62062" w:rsidRDefault="00C62062"/>
    <w:p w14:paraId="0DB094ED" w14:textId="77777777" w:rsidR="00C62062" w:rsidRDefault="00452488">
      <w:pPr>
        <w:ind w:firstLine="851"/>
        <w:jc w:val="both"/>
      </w:pPr>
      <w:r>
        <w:rPr>
          <w:szCs w:val="24"/>
        </w:rPr>
        <w:t>t v i r t i n u  2021–2030 metų plėtros programos valdytojos Lietuvos Respublikos socialinės apsaugos ir darbo ministerijos socialinės sutelkties plėtros programos pažangos priemonės Nr. 09</w:t>
      </w:r>
      <w:r>
        <w:rPr>
          <w:szCs w:val="24"/>
        </w:rPr>
        <w:noBreakHyphen/>
        <w:t>003-02-02-09 „Plėtoti socialinės integracijos priemones labiausiai pažeidžiamoms grupėms“ aprašą (pridedama).</w:t>
      </w:r>
      <w:r>
        <w:t xml:space="preserve"> </w:t>
      </w:r>
    </w:p>
    <w:p w14:paraId="4A4E08E9" w14:textId="77777777" w:rsidR="00C62062" w:rsidRDefault="00C62062">
      <w:pPr>
        <w:tabs>
          <w:tab w:val="left" w:pos="851"/>
        </w:tabs>
      </w:pPr>
    </w:p>
    <w:p w14:paraId="2EB8B10E" w14:textId="77777777" w:rsidR="00C62062" w:rsidRDefault="00C62062">
      <w:pPr>
        <w:tabs>
          <w:tab w:val="left" w:pos="851"/>
        </w:tabs>
      </w:pPr>
    </w:p>
    <w:p w14:paraId="7E6D3AD4" w14:textId="77777777" w:rsidR="00C62062" w:rsidRDefault="00C62062">
      <w:pPr>
        <w:tabs>
          <w:tab w:val="left" w:pos="851"/>
        </w:tabs>
      </w:pPr>
    </w:p>
    <w:p w14:paraId="3F76C190" w14:textId="77777777" w:rsidR="00C62062" w:rsidRDefault="00452488">
      <w:pPr>
        <w:tabs>
          <w:tab w:val="left" w:pos="851"/>
        </w:tabs>
      </w:pPr>
      <w:r>
        <w:rPr>
          <w:bCs/>
          <w:szCs w:val="24"/>
        </w:rPr>
        <w:t xml:space="preserve">Socialinės apsaugos ir darbo ministrė </w:t>
      </w:r>
      <w:r>
        <w:rPr>
          <w:bCs/>
          <w:szCs w:val="24"/>
        </w:rPr>
        <w:tab/>
      </w:r>
      <w:r>
        <w:rPr>
          <w:bCs/>
          <w:szCs w:val="24"/>
        </w:rPr>
        <w:tab/>
      </w:r>
      <w:r>
        <w:rPr>
          <w:bCs/>
          <w:szCs w:val="24"/>
        </w:rPr>
        <w:tab/>
        <w:t>Monika Navickienė</w:t>
      </w:r>
    </w:p>
    <w:p w14:paraId="49EC968A" w14:textId="77777777" w:rsidR="00C62062" w:rsidRDefault="00C62062"/>
    <w:p w14:paraId="46F1C65E" w14:textId="77777777" w:rsidR="00C62062" w:rsidRDefault="00C62062">
      <w:pPr>
        <w:shd w:val="clear" w:color="000000" w:fill="auto"/>
        <w:suppressAutoHyphens/>
        <w:ind w:left="8789"/>
        <w:sectPr w:rsidR="00C62062">
          <w:headerReference w:type="even" r:id="rId10"/>
          <w:headerReference w:type="default" r:id="rId11"/>
          <w:footerReference w:type="even" r:id="rId12"/>
          <w:footerReference w:type="default" r:id="rId13"/>
          <w:headerReference w:type="first" r:id="rId14"/>
          <w:footerReference w:type="first" r:id="rId15"/>
          <w:pgSz w:w="11906" w:h="16838"/>
          <w:pgMar w:top="678" w:right="991" w:bottom="1701" w:left="1560" w:header="567" w:footer="567" w:gutter="0"/>
          <w:pgNumType w:start="1"/>
          <w:cols w:space="1296"/>
          <w:titlePg/>
          <w:docGrid w:linePitch="360"/>
        </w:sectPr>
      </w:pPr>
    </w:p>
    <w:p w14:paraId="4453D359" w14:textId="77777777" w:rsidR="00C62062" w:rsidRDefault="00452488">
      <w:pPr>
        <w:shd w:val="clear" w:color="000000" w:fill="auto"/>
        <w:suppressAutoHyphens/>
        <w:ind w:left="8789"/>
        <w:rPr>
          <w:szCs w:val="24"/>
          <w:lang w:eastAsia="lt-LT"/>
        </w:rPr>
      </w:pPr>
      <w:r>
        <w:rPr>
          <w:szCs w:val="24"/>
          <w:lang w:eastAsia="lt-LT"/>
        </w:rPr>
        <w:lastRenderedPageBreak/>
        <w:t>PATVIRTINTA</w:t>
      </w:r>
    </w:p>
    <w:p w14:paraId="5EDFD6F2" w14:textId="77777777" w:rsidR="00C62062" w:rsidRDefault="00452488">
      <w:pPr>
        <w:shd w:val="clear" w:color="000000" w:fill="auto"/>
        <w:suppressAutoHyphens/>
        <w:ind w:left="8789"/>
        <w:rPr>
          <w:szCs w:val="24"/>
          <w:lang w:eastAsia="lt-LT"/>
        </w:rPr>
      </w:pPr>
      <w:r>
        <w:rPr>
          <w:szCs w:val="24"/>
          <w:lang w:eastAsia="lt-LT"/>
        </w:rPr>
        <w:t xml:space="preserve">Lietuvos Respublikos socialinės </w:t>
      </w:r>
    </w:p>
    <w:p w14:paraId="4C45E50B" w14:textId="77777777" w:rsidR="00C62062" w:rsidRDefault="00452488">
      <w:pPr>
        <w:shd w:val="clear" w:color="000000" w:fill="auto"/>
        <w:suppressAutoHyphens/>
        <w:ind w:left="8789"/>
        <w:rPr>
          <w:szCs w:val="24"/>
          <w:lang w:eastAsia="lt-LT"/>
        </w:rPr>
      </w:pPr>
      <w:r>
        <w:rPr>
          <w:szCs w:val="24"/>
          <w:lang w:eastAsia="lt-LT"/>
        </w:rPr>
        <w:t>apsaugos ir darbo ministro</w:t>
      </w:r>
    </w:p>
    <w:p w14:paraId="3070BCC0" w14:textId="77777777" w:rsidR="00C62062" w:rsidRDefault="00452488">
      <w:pPr>
        <w:shd w:val="clear" w:color="000000" w:fill="auto"/>
        <w:suppressAutoHyphens/>
        <w:ind w:left="8789"/>
        <w:rPr>
          <w:szCs w:val="24"/>
          <w:lang w:eastAsia="lt-LT"/>
        </w:rPr>
      </w:pPr>
      <w:r>
        <w:rPr>
          <w:szCs w:val="24"/>
        </w:rPr>
        <w:t>202</w:t>
      </w:r>
      <w:r>
        <w:rPr>
          <w:szCs w:val="24"/>
          <w:lang w:val="en-US"/>
        </w:rPr>
        <w:t>2</w:t>
      </w:r>
      <w:r>
        <w:rPr>
          <w:szCs w:val="24"/>
        </w:rPr>
        <w:t xml:space="preserve"> m. liepos 24 d. </w:t>
      </w:r>
      <w:r>
        <w:rPr>
          <w:szCs w:val="24"/>
          <w:lang w:eastAsia="lt-LT"/>
        </w:rPr>
        <w:t>įsakymu Nr. A1-490</w:t>
      </w:r>
    </w:p>
    <w:p w14:paraId="7005DED9" w14:textId="77777777" w:rsidR="00C62062" w:rsidRDefault="00C62062">
      <w:pPr>
        <w:shd w:val="clear" w:color="000000" w:fill="auto"/>
        <w:ind w:left="5670"/>
        <w:rPr>
          <w:szCs w:val="24"/>
        </w:rPr>
      </w:pPr>
    </w:p>
    <w:p w14:paraId="2C432784" w14:textId="77777777" w:rsidR="00C62062" w:rsidRDefault="00C62062">
      <w:pPr>
        <w:shd w:val="clear" w:color="000000" w:fill="auto"/>
        <w:jc w:val="center"/>
        <w:rPr>
          <w:b/>
          <w:szCs w:val="24"/>
        </w:rPr>
      </w:pPr>
    </w:p>
    <w:p w14:paraId="274FB006" w14:textId="77777777" w:rsidR="00C62062" w:rsidRDefault="00452488">
      <w:pPr>
        <w:shd w:val="clear" w:color="000000" w:fill="auto"/>
        <w:jc w:val="center"/>
        <w:rPr>
          <w:b/>
          <w:szCs w:val="24"/>
          <w:lang w:eastAsia="lt-LT"/>
        </w:rPr>
      </w:pPr>
      <w:r>
        <w:rPr>
          <w:b/>
          <w:bCs/>
          <w:caps/>
          <w:szCs w:val="24"/>
        </w:rPr>
        <w:t xml:space="preserve">2021–2030 METŲ PLĖTROS PROGRAMOS VALDYTOJOS LIETUVOS RESPUBLIKOS SOCIALINĖS APSAUGOS IR DARBO MINISTERIJOS SOCIALINĖS SUTELKTIES PLĖTROS PROGRAMOS PAŽANGOS PRIEMONĖS NR. 09-003-02-02-09 „PLĖTOTI SOCIALINĖS INTEGRACIJOS PRIEMONES LABIAUSIAI PAŽEIDŽIAMOMS GRUPĖMS“ APRAŠAS </w:t>
      </w:r>
    </w:p>
    <w:p w14:paraId="37208B14" w14:textId="77777777" w:rsidR="00C62062" w:rsidRDefault="00C62062">
      <w:pPr>
        <w:shd w:val="clear" w:color="000000" w:fill="auto"/>
        <w:jc w:val="center"/>
        <w:rPr>
          <w:b/>
          <w:szCs w:val="24"/>
          <w:lang w:eastAsia="lt-LT"/>
        </w:rPr>
      </w:pPr>
    </w:p>
    <w:p w14:paraId="7684613E" w14:textId="77777777" w:rsidR="00C62062" w:rsidRDefault="00C62062">
      <w:pPr>
        <w:shd w:val="clear" w:color="000000" w:fill="auto"/>
        <w:jc w:val="center"/>
        <w:rPr>
          <w:b/>
          <w:szCs w:val="24"/>
          <w:lang w:eastAsia="lt-LT"/>
        </w:rPr>
      </w:pPr>
    </w:p>
    <w:p w14:paraId="4F9385B4" w14:textId="77777777" w:rsidR="00C62062" w:rsidRDefault="00452488">
      <w:pPr>
        <w:rPr>
          <w:rFonts w:eastAsia="MS Mincho"/>
          <w:i/>
          <w:iCs/>
          <w:sz w:val="20"/>
        </w:rPr>
      </w:pPr>
      <w:r>
        <w:rPr>
          <w:rFonts w:eastAsia="MS Mincho"/>
          <w:i/>
          <w:iCs/>
          <w:sz w:val="20"/>
        </w:rPr>
        <w:t>Pakeistas priedo pavadinimas:</w:t>
      </w:r>
    </w:p>
    <w:p w14:paraId="697D1FBB" w14:textId="77777777" w:rsidR="00C62062" w:rsidRDefault="00452488">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A1-183</w:t>
        </w:r>
      </w:hyperlink>
      <w:r>
        <w:rPr>
          <w:rFonts w:eastAsia="MS Mincho"/>
          <w:i/>
          <w:iCs/>
          <w:sz w:val="20"/>
        </w:rPr>
        <w:t>, 2023-03-20, paskelbta TAR 2023-03-20, i. k. 2023-04887</w:t>
      </w:r>
    </w:p>
    <w:p w14:paraId="003744DF" w14:textId="77777777" w:rsidR="00C62062" w:rsidRDefault="00C62062"/>
    <w:p w14:paraId="6359BCC2" w14:textId="77777777" w:rsidR="00C62062" w:rsidRDefault="00452488">
      <w:pPr>
        <w:tabs>
          <w:tab w:val="left" w:pos="1985"/>
        </w:tabs>
        <w:jc w:val="center"/>
        <w:rPr>
          <w:b/>
          <w:bCs/>
          <w:szCs w:val="24"/>
        </w:rPr>
      </w:pPr>
      <w:r>
        <w:rPr>
          <w:b/>
          <w:bCs/>
          <w:szCs w:val="24"/>
        </w:rPr>
        <w:t>I SKYRIUS</w:t>
      </w:r>
    </w:p>
    <w:p w14:paraId="04AB3C98" w14:textId="77777777" w:rsidR="00C62062" w:rsidRDefault="00452488">
      <w:pPr>
        <w:jc w:val="center"/>
        <w:rPr>
          <w:b/>
          <w:bCs/>
          <w:lang w:eastAsia="lt-LT"/>
        </w:rPr>
      </w:pPr>
      <w:r>
        <w:rPr>
          <w:b/>
          <w:bCs/>
          <w:lang w:eastAsia="lt-LT"/>
        </w:rPr>
        <w:t>PLĖTROS PROGRAMOS PAŽANGOS PRIEMONĖS SIEKIAMI REZULTATAI</w:t>
      </w:r>
    </w:p>
    <w:p w14:paraId="3840341D" w14:textId="77777777" w:rsidR="00C62062" w:rsidRDefault="00C62062">
      <w:pPr>
        <w:rPr>
          <w:b/>
          <w:bCs/>
          <w:lang w:eastAsia="lt-LT"/>
        </w:rPr>
      </w:pP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365"/>
        <w:gridCol w:w="3535"/>
        <w:gridCol w:w="1231"/>
        <w:gridCol w:w="1637"/>
        <w:gridCol w:w="1637"/>
        <w:gridCol w:w="1501"/>
        <w:gridCol w:w="2315"/>
      </w:tblGrid>
      <w:tr w:rsidR="00C62062" w14:paraId="1200CC83" w14:textId="77777777">
        <w:trPr>
          <w:trHeight w:val="348"/>
        </w:trPr>
        <w:tc>
          <w:tcPr>
            <w:tcW w:w="1124" w:type="dxa"/>
            <w:vMerge w:val="restart"/>
            <w:shd w:val="clear" w:color="auto" w:fill="DBE5F1" w:themeFill="accent1" w:themeFillTint="33"/>
            <w:vAlign w:val="center"/>
          </w:tcPr>
          <w:p w14:paraId="121C0C69" w14:textId="77777777" w:rsidR="00C62062" w:rsidRDefault="00452488">
            <w:pPr>
              <w:ind w:left="57" w:right="57"/>
              <w:jc w:val="center"/>
              <w:rPr>
                <w:b/>
                <w:sz w:val="20"/>
              </w:rPr>
            </w:pPr>
            <w:r>
              <w:rPr>
                <w:b/>
                <w:sz w:val="20"/>
              </w:rPr>
              <w:t>Rodiklio kodas</w:t>
            </w:r>
          </w:p>
        </w:tc>
        <w:tc>
          <w:tcPr>
            <w:tcW w:w="1365" w:type="dxa"/>
            <w:vMerge w:val="restart"/>
            <w:shd w:val="clear" w:color="auto" w:fill="DBE5F1" w:themeFill="accent1" w:themeFillTint="33"/>
            <w:vAlign w:val="center"/>
          </w:tcPr>
          <w:p w14:paraId="5914E3BF" w14:textId="77777777" w:rsidR="00C62062" w:rsidRDefault="00452488">
            <w:pPr>
              <w:ind w:left="57" w:right="57"/>
              <w:jc w:val="center"/>
              <w:rPr>
                <w:b/>
                <w:sz w:val="20"/>
              </w:rPr>
            </w:pPr>
            <w:r>
              <w:rPr>
                <w:b/>
                <w:sz w:val="20"/>
              </w:rPr>
              <w:t>Rodiklio tipas (rezultato / produkto)</w:t>
            </w:r>
          </w:p>
        </w:tc>
        <w:tc>
          <w:tcPr>
            <w:tcW w:w="3535" w:type="dxa"/>
            <w:vMerge w:val="restart"/>
            <w:shd w:val="clear" w:color="auto" w:fill="DBE5F1" w:themeFill="accent1" w:themeFillTint="33"/>
            <w:vAlign w:val="center"/>
          </w:tcPr>
          <w:p w14:paraId="1171FACB" w14:textId="77777777" w:rsidR="00C62062" w:rsidRDefault="00452488">
            <w:pPr>
              <w:ind w:left="57" w:right="57"/>
              <w:jc w:val="center"/>
              <w:rPr>
                <w:b/>
                <w:sz w:val="20"/>
              </w:rPr>
            </w:pPr>
            <w:r>
              <w:rPr>
                <w:b/>
                <w:sz w:val="20"/>
              </w:rPr>
              <w:t>Rodiklio pavadinimas</w:t>
            </w:r>
          </w:p>
        </w:tc>
        <w:tc>
          <w:tcPr>
            <w:tcW w:w="1231" w:type="dxa"/>
            <w:vMerge w:val="restart"/>
            <w:shd w:val="clear" w:color="auto" w:fill="DBE5F1" w:themeFill="accent1" w:themeFillTint="33"/>
            <w:vAlign w:val="center"/>
          </w:tcPr>
          <w:p w14:paraId="5CAF0081" w14:textId="77777777" w:rsidR="00C62062" w:rsidRDefault="00452488">
            <w:pPr>
              <w:ind w:left="57" w:right="57"/>
              <w:jc w:val="center"/>
              <w:rPr>
                <w:b/>
                <w:sz w:val="20"/>
              </w:rPr>
            </w:pPr>
            <w:r>
              <w:rPr>
                <w:b/>
                <w:sz w:val="20"/>
              </w:rPr>
              <w:t>Matavimo vienetas</w:t>
            </w:r>
          </w:p>
        </w:tc>
        <w:tc>
          <w:tcPr>
            <w:tcW w:w="1637" w:type="dxa"/>
            <w:vMerge w:val="restart"/>
            <w:shd w:val="clear" w:color="auto" w:fill="DBE5F1" w:themeFill="accent1" w:themeFillTint="33"/>
            <w:vAlign w:val="center"/>
          </w:tcPr>
          <w:p w14:paraId="40B34EFF" w14:textId="77777777" w:rsidR="00C62062" w:rsidRDefault="00452488">
            <w:pPr>
              <w:ind w:left="57" w:right="57"/>
              <w:jc w:val="center"/>
              <w:rPr>
                <w:b/>
                <w:sz w:val="20"/>
              </w:rPr>
            </w:pPr>
            <w:r>
              <w:rPr>
                <w:b/>
                <w:sz w:val="20"/>
              </w:rPr>
              <w:t>Pradinė rodiklio reikšmė (metai)</w:t>
            </w:r>
          </w:p>
        </w:tc>
        <w:tc>
          <w:tcPr>
            <w:tcW w:w="3138" w:type="dxa"/>
            <w:gridSpan w:val="2"/>
            <w:shd w:val="clear" w:color="auto" w:fill="DBE5F1" w:themeFill="accent1" w:themeFillTint="33"/>
            <w:vAlign w:val="center"/>
          </w:tcPr>
          <w:p w14:paraId="39EA6953" w14:textId="77777777" w:rsidR="00C62062" w:rsidRDefault="00452488">
            <w:pPr>
              <w:ind w:left="57" w:right="57"/>
              <w:jc w:val="center"/>
              <w:rPr>
                <w:b/>
                <w:sz w:val="20"/>
              </w:rPr>
            </w:pPr>
            <w:r>
              <w:rPr>
                <w:b/>
                <w:sz w:val="20"/>
              </w:rPr>
              <w:t>Siektinos rodiklio reikšmės</w:t>
            </w:r>
          </w:p>
        </w:tc>
        <w:tc>
          <w:tcPr>
            <w:tcW w:w="2315" w:type="dxa"/>
            <w:vMerge w:val="restart"/>
            <w:shd w:val="clear" w:color="auto" w:fill="DBE5F1" w:themeFill="accent1" w:themeFillTint="33"/>
            <w:vAlign w:val="center"/>
          </w:tcPr>
          <w:p w14:paraId="70D76313" w14:textId="77777777" w:rsidR="00C62062" w:rsidRDefault="00452488">
            <w:pPr>
              <w:ind w:left="57" w:right="57"/>
              <w:jc w:val="center"/>
              <w:rPr>
                <w:b/>
                <w:sz w:val="20"/>
              </w:rPr>
            </w:pPr>
            <w:r>
              <w:rPr>
                <w:b/>
                <w:sz w:val="20"/>
              </w:rPr>
              <w:t>Finansavimo šaltinis</w:t>
            </w:r>
          </w:p>
        </w:tc>
      </w:tr>
      <w:tr w:rsidR="00C62062" w14:paraId="51C3A23B" w14:textId="77777777">
        <w:trPr>
          <w:trHeight w:val="643"/>
        </w:trPr>
        <w:tc>
          <w:tcPr>
            <w:tcW w:w="1124" w:type="dxa"/>
            <w:vMerge/>
            <w:shd w:val="clear" w:color="auto" w:fill="DBE5F1" w:themeFill="accent1" w:themeFillTint="33"/>
            <w:vAlign w:val="center"/>
          </w:tcPr>
          <w:p w14:paraId="43B273C3" w14:textId="77777777" w:rsidR="00C62062" w:rsidRDefault="00C62062">
            <w:pPr>
              <w:ind w:left="57" w:right="57"/>
              <w:jc w:val="center"/>
              <w:rPr>
                <w:b/>
                <w:sz w:val="20"/>
              </w:rPr>
            </w:pPr>
          </w:p>
        </w:tc>
        <w:tc>
          <w:tcPr>
            <w:tcW w:w="1365" w:type="dxa"/>
            <w:vMerge/>
            <w:shd w:val="clear" w:color="auto" w:fill="DBE5F1" w:themeFill="accent1" w:themeFillTint="33"/>
          </w:tcPr>
          <w:p w14:paraId="300FE631" w14:textId="77777777" w:rsidR="00C62062" w:rsidRDefault="00C62062">
            <w:pPr>
              <w:ind w:left="57" w:right="57"/>
              <w:jc w:val="center"/>
              <w:rPr>
                <w:b/>
                <w:sz w:val="20"/>
              </w:rPr>
            </w:pPr>
          </w:p>
        </w:tc>
        <w:tc>
          <w:tcPr>
            <w:tcW w:w="3535" w:type="dxa"/>
            <w:vMerge/>
            <w:shd w:val="clear" w:color="auto" w:fill="DBE5F1" w:themeFill="accent1" w:themeFillTint="33"/>
            <w:vAlign w:val="center"/>
          </w:tcPr>
          <w:p w14:paraId="6CFEC448" w14:textId="77777777" w:rsidR="00C62062" w:rsidRDefault="00C62062">
            <w:pPr>
              <w:ind w:left="57" w:right="57"/>
              <w:jc w:val="center"/>
              <w:rPr>
                <w:b/>
                <w:sz w:val="20"/>
              </w:rPr>
            </w:pPr>
          </w:p>
        </w:tc>
        <w:tc>
          <w:tcPr>
            <w:tcW w:w="1231" w:type="dxa"/>
            <w:vMerge/>
            <w:shd w:val="clear" w:color="auto" w:fill="DBE5F1" w:themeFill="accent1" w:themeFillTint="33"/>
            <w:vAlign w:val="center"/>
          </w:tcPr>
          <w:p w14:paraId="04BD003C" w14:textId="77777777" w:rsidR="00C62062" w:rsidRDefault="00C62062">
            <w:pPr>
              <w:ind w:left="57" w:right="57"/>
              <w:jc w:val="center"/>
              <w:rPr>
                <w:b/>
                <w:sz w:val="20"/>
              </w:rPr>
            </w:pPr>
          </w:p>
        </w:tc>
        <w:tc>
          <w:tcPr>
            <w:tcW w:w="1637" w:type="dxa"/>
            <w:vMerge/>
            <w:shd w:val="clear" w:color="auto" w:fill="DBE5F1" w:themeFill="accent1" w:themeFillTint="33"/>
          </w:tcPr>
          <w:p w14:paraId="61BEBDDC" w14:textId="77777777" w:rsidR="00C62062" w:rsidRDefault="00C62062">
            <w:pPr>
              <w:ind w:left="57" w:right="57"/>
              <w:jc w:val="center"/>
              <w:rPr>
                <w:b/>
                <w:sz w:val="20"/>
              </w:rPr>
            </w:pPr>
          </w:p>
        </w:tc>
        <w:tc>
          <w:tcPr>
            <w:tcW w:w="1637" w:type="dxa"/>
            <w:shd w:val="clear" w:color="auto" w:fill="DBE5F1" w:themeFill="accent1" w:themeFillTint="33"/>
            <w:vAlign w:val="center"/>
          </w:tcPr>
          <w:p w14:paraId="6D86865F" w14:textId="77777777" w:rsidR="00C62062" w:rsidRDefault="00452488">
            <w:pPr>
              <w:ind w:left="57" w:right="57"/>
              <w:jc w:val="center"/>
              <w:rPr>
                <w:b/>
                <w:sz w:val="20"/>
              </w:rPr>
            </w:pPr>
            <w:r>
              <w:rPr>
                <w:b/>
                <w:sz w:val="20"/>
              </w:rPr>
              <w:t>Tarpinė reikšmė</w:t>
            </w:r>
          </w:p>
          <w:p w14:paraId="5CDDE877" w14:textId="77777777" w:rsidR="00C62062" w:rsidRDefault="00452488">
            <w:pPr>
              <w:ind w:left="57" w:right="57"/>
              <w:jc w:val="center"/>
              <w:rPr>
                <w:b/>
                <w:sz w:val="20"/>
              </w:rPr>
            </w:pPr>
            <w:r>
              <w:rPr>
                <w:b/>
                <w:sz w:val="20"/>
              </w:rPr>
              <w:t>2025 m.</w:t>
            </w:r>
          </w:p>
        </w:tc>
        <w:tc>
          <w:tcPr>
            <w:tcW w:w="1501" w:type="dxa"/>
            <w:shd w:val="clear" w:color="auto" w:fill="DBE5F1" w:themeFill="accent1" w:themeFillTint="33"/>
            <w:vAlign w:val="center"/>
          </w:tcPr>
          <w:p w14:paraId="482C041B" w14:textId="77777777" w:rsidR="00C62062" w:rsidRDefault="00452488">
            <w:pPr>
              <w:ind w:left="57" w:right="57"/>
              <w:jc w:val="center"/>
              <w:rPr>
                <w:b/>
                <w:sz w:val="20"/>
              </w:rPr>
            </w:pPr>
            <w:r>
              <w:rPr>
                <w:b/>
                <w:sz w:val="20"/>
              </w:rPr>
              <w:t>Galutinė reikšmė</w:t>
            </w:r>
          </w:p>
          <w:p w14:paraId="5BA668B5" w14:textId="77777777" w:rsidR="00C62062" w:rsidRDefault="00452488">
            <w:pPr>
              <w:ind w:left="57" w:right="57"/>
              <w:jc w:val="center"/>
              <w:rPr>
                <w:b/>
                <w:sz w:val="20"/>
              </w:rPr>
            </w:pPr>
            <w:r>
              <w:rPr>
                <w:b/>
                <w:sz w:val="20"/>
              </w:rPr>
              <w:t xml:space="preserve">2030 m. </w:t>
            </w:r>
          </w:p>
        </w:tc>
        <w:tc>
          <w:tcPr>
            <w:tcW w:w="2315" w:type="dxa"/>
            <w:vMerge/>
            <w:shd w:val="clear" w:color="auto" w:fill="DBE5F1" w:themeFill="accent1" w:themeFillTint="33"/>
          </w:tcPr>
          <w:p w14:paraId="1A0BCCFC" w14:textId="77777777" w:rsidR="00C62062" w:rsidRDefault="00C62062">
            <w:pPr>
              <w:ind w:left="57" w:right="57"/>
              <w:jc w:val="center"/>
              <w:rPr>
                <w:b/>
                <w:sz w:val="20"/>
              </w:rPr>
            </w:pPr>
          </w:p>
        </w:tc>
      </w:tr>
      <w:tr w:rsidR="00C62062" w14:paraId="14F5D31E" w14:textId="77777777">
        <w:trPr>
          <w:trHeight w:val="193"/>
        </w:trPr>
        <w:tc>
          <w:tcPr>
            <w:tcW w:w="1124" w:type="dxa"/>
            <w:shd w:val="clear" w:color="auto" w:fill="DBE5F1" w:themeFill="accent1" w:themeFillTint="33"/>
            <w:vAlign w:val="center"/>
          </w:tcPr>
          <w:p w14:paraId="5933A499" w14:textId="77777777" w:rsidR="00C62062" w:rsidRDefault="00452488">
            <w:pPr>
              <w:ind w:left="57" w:right="57"/>
              <w:jc w:val="center"/>
              <w:rPr>
                <w:b/>
                <w:sz w:val="20"/>
              </w:rPr>
            </w:pPr>
            <w:r>
              <w:rPr>
                <w:b/>
                <w:sz w:val="20"/>
              </w:rPr>
              <w:t>1</w:t>
            </w:r>
          </w:p>
        </w:tc>
        <w:tc>
          <w:tcPr>
            <w:tcW w:w="1365" w:type="dxa"/>
            <w:shd w:val="clear" w:color="auto" w:fill="DBE5F1" w:themeFill="accent1" w:themeFillTint="33"/>
            <w:vAlign w:val="center"/>
          </w:tcPr>
          <w:p w14:paraId="2D3E6264" w14:textId="77777777" w:rsidR="00C62062" w:rsidRDefault="00452488">
            <w:pPr>
              <w:ind w:left="57" w:right="57"/>
              <w:jc w:val="center"/>
              <w:rPr>
                <w:b/>
                <w:sz w:val="20"/>
              </w:rPr>
            </w:pPr>
            <w:r>
              <w:rPr>
                <w:b/>
                <w:sz w:val="20"/>
              </w:rPr>
              <w:t>2</w:t>
            </w:r>
          </w:p>
        </w:tc>
        <w:tc>
          <w:tcPr>
            <w:tcW w:w="3535" w:type="dxa"/>
            <w:shd w:val="clear" w:color="auto" w:fill="DBE5F1" w:themeFill="accent1" w:themeFillTint="33"/>
            <w:vAlign w:val="center"/>
          </w:tcPr>
          <w:p w14:paraId="4D5163E1" w14:textId="77777777" w:rsidR="00C62062" w:rsidRDefault="00452488">
            <w:pPr>
              <w:ind w:left="57" w:right="57"/>
              <w:jc w:val="center"/>
              <w:rPr>
                <w:b/>
                <w:sz w:val="20"/>
              </w:rPr>
            </w:pPr>
            <w:r>
              <w:rPr>
                <w:b/>
                <w:sz w:val="20"/>
              </w:rPr>
              <w:t>3</w:t>
            </w:r>
          </w:p>
        </w:tc>
        <w:tc>
          <w:tcPr>
            <w:tcW w:w="1231" w:type="dxa"/>
            <w:shd w:val="clear" w:color="auto" w:fill="DBE5F1" w:themeFill="accent1" w:themeFillTint="33"/>
            <w:vAlign w:val="center"/>
          </w:tcPr>
          <w:p w14:paraId="46718881" w14:textId="77777777" w:rsidR="00C62062" w:rsidRDefault="00452488">
            <w:pPr>
              <w:ind w:left="57" w:right="57"/>
              <w:jc w:val="center"/>
              <w:rPr>
                <w:b/>
                <w:sz w:val="20"/>
              </w:rPr>
            </w:pPr>
            <w:r>
              <w:rPr>
                <w:b/>
                <w:sz w:val="20"/>
              </w:rPr>
              <w:t>4</w:t>
            </w:r>
          </w:p>
        </w:tc>
        <w:tc>
          <w:tcPr>
            <w:tcW w:w="1637" w:type="dxa"/>
            <w:shd w:val="clear" w:color="auto" w:fill="DBE5F1" w:themeFill="accent1" w:themeFillTint="33"/>
            <w:vAlign w:val="center"/>
          </w:tcPr>
          <w:p w14:paraId="0C8E8792" w14:textId="77777777" w:rsidR="00C62062" w:rsidRDefault="00452488">
            <w:pPr>
              <w:ind w:left="57" w:right="57"/>
              <w:jc w:val="center"/>
              <w:rPr>
                <w:b/>
                <w:sz w:val="20"/>
              </w:rPr>
            </w:pPr>
            <w:r>
              <w:rPr>
                <w:b/>
                <w:sz w:val="20"/>
              </w:rPr>
              <w:t>5</w:t>
            </w:r>
          </w:p>
        </w:tc>
        <w:tc>
          <w:tcPr>
            <w:tcW w:w="1637" w:type="dxa"/>
            <w:shd w:val="clear" w:color="auto" w:fill="DBE5F1" w:themeFill="accent1" w:themeFillTint="33"/>
            <w:vAlign w:val="center"/>
          </w:tcPr>
          <w:p w14:paraId="52F3A32F" w14:textId="77777777" w:rsidR="00C62062" w:rsidRDefault="00452488">
            <w:pPr>
              <w:ind w:left="57" w:right="57"/>
              <w:jc w:val="center"/>
              <w:rPr>
                <w:b/>
                <w:sz w:val="20"/>
              </w:rPr>
            </w:pPr>
            <w:r>
              <w:rPr>
                <w:b/>
                <w:sz w:val="20"/>
              </w:rPr>
              <w:t>6</w:t>
            </w:r>
          </w:p>
        </w:tc>
        <w:tc>
          <w:tcPr>
            <w:tcW w:w="1501" w:type="dxa"/>
            <w:shd w:val="clear" w:color="auto" w:fill="DBE5F1" w:themeFill="accent1" w:themeFillTint="33"/>
            <w:vAlign w:val="center"/>
          </w:tcPr>
          <w:p w14:paraId="67C83649" w14:textId="77777777" w:rsidR="00C62062" w:rsidRDefault="00452488">
            <w:pPr>
              <w:ind w:left="57" w:right="57"/>
              <w:jc w:val="center"/>
              <w:rPr>
                <w:b/>
                <w:sz w:val="20"/>
              </w:rPr>
            </w:pPr>
            <w:r>
              <w:rPr>
                <w:b/>
                <w:sz w:val="20"/>
              </w:rPr>
              <w:t>7</w:t>
            </w:r>
          </w:p>
        </w:tc>
        <w:tc>
          <w:tcPr>
            <w:tcW w:w="2315" w:type="dxa"/>
            <w:shd w:val="clear" w:color="auto" w:fill="DBE5F1" w:themeFill="accent1" w:themeFillTint="33"/>
            <w:vAlign w:val="center"/>
          </w:tcPr>
          <w:p w14:paraId="06D78429" w14:textId="77777777" w:rsidR="00C62062" w:rsidRDefault="00452488">
            <w:pPr>
              <w:ind w:left="57" w:right="57"/>
              <w:jc w:val="center"/>
              <w:rPr>
                <w:b/>
                <w:sz w:val="20"/>
              </w:rPr>
            </w:pPr>
            <w:r>
              <w:rPr>
                <w:b/>
                <w:sz w:val="20"/>
              </w:rPr>
              <w:t>8</w:t>
            </w:r>
          </w:p>
        </w:tc>
      </w:tr>
      <w:tr w:rsidR="00C62062" w14:paraId="025990A4" w14:textId="77777777">
        <w:trPr>
          <w:trHeight w:val="750"/>
        </w:trPr>
        <w:tc>
          <w:tcPr>
            <w:tcW w:w="1124" w:type="dxa"/>
            <w:shd w:val="clear" w:color="auto" w:fill="FFFFFF" w:themeFill="background1"/>
            <w:vAlign w:val="center"/>
          </w:tcPr>
          <w:p w14:paraId="35B0DE8C" w14:textId="77777777" w:rsidR="00C62062" w:rsidRDefault="00452488">
            <w:pPr>
              <w:ind w:left="57" w:right="57"/>
              <w:jc w:val="center"/>
              <w:rPr>
                <w:sz w:val="20"/>
              </w:rPr>
            </w:pPr>
            <w:r>
              <w:rPr>
                <w:sz w:val="20"/>
              </w:rPr>
              <w:t>R-09-003-02-02-09-02</w:t>
            </w:r>
          </w:p>
        </w:tc>
        <w:tc>
          <w:tcPr>
            <w:tcW w:w="1365" w:type="dxa"/>
            <w:shd w:val="clear" w:color="auto" w:fill="FFFFFF" w:themeFill="background1"/>
            <w:vAlign w:val="center"/>
          </w:tcPr>
          <w:p w14:paraId="5D56609F" w14:textId="77777777" w:rsidR="00C62062" w:rsidRDefault="00452488">
            <w:pPr>
              <w:ind w:left="57" w:right="57"/>
              <w:jc w:val="center"/>
              <w:rPr>
                <w:sz w:val="20"/>
              </w:rPr>
            </w:pPr>
            <w:r>
              <w:rPr>
                <w:sz w:val="20"/>
              </w:rPr>
              <w:t>rezultato</w:t>
            </w:r>
          </w:p>
        </w:tc>
        <w:tc>
          <w:tcPr>
            <w:tcW w:w="3535" w:type="dxa"/>
            <w:shd w:val="clear" w:color="auto" w:fill="FFFFFF" w:themeFill="background1"/>
            <w:vAlign w:val="center"/>
          </w:tcPr>
          <w:p w14:paraId="55C5A3B4" w14:textId="77777777" w:rsidR="00C62062" w:rsidRDefault="00452488">
            <w:pPr>
              <w:ind w:left="57" w:right="57"/>
              <w:jc w:val="center"/>
              <w:rPr>
                <w:sz w:val="20"/>
              </w:rPr>
            </w:pPr>
            <w:r>
              <w:rPr>
                <w:sz w:val="20"/>
              </w:rPr>
              <w:t xml:space="preserve">Asmenų, kurie baigę dalyvauti veiklose, pradėjo mokytis, </w:t>
            </w:r>
            <w:r>
              <w:rPr>
                <w:sz w:val="20"/>
              </w:rPr>
              <w:t>ieškoti darbo, pradėjo dirbti, įskaitant savarankišką darbą, dalis</w:t>
            </w:r>
          </w:p>
        </w:tc>
        <w:tc>
          <w:tcPr>
            <w:tcW w:w="1231" w:type="dxa"/>
            <w:shd w:val="clear" w:color="auto" w:fill="FFFFFF" w:themeFill="background1"/>
            <w:vAlign w:val="center"/>
          </w:tcPr>
          <w:p w14:paraId="1A261878" w14:textId="77777777" w:rsidR="00C62062" w:rsidRDefault="00452488">
            <w:pPr>
              <w:ind w:left="57" w:right="57"/>
              <w:jc w:val="center"/>
              <w:rPr>
                <w:sz w:val="20"/>
              </w:rPr>
            </w:pPr>
            <w:r>
              <w:rPr>
                <w:sz w:val="20"/>
              </w:rPr>
              <w:t>procentai</w:t>
            </w:r>
          </w:p>
        </w:tc>
        <w:tc>
          <w:tcPr>
            <w:tcW w:w="1637" w:type="dxa"/>
            <w:shd w:val="clear" w:color="auto" w:fill="FFFFFF" w:themeFill="background1"/>
            <w:vAlign w:val="center"/>
          </w:tcPr>
          <w:p w14:paraId="42857289" w14:textId="77777777" w:rsidR="00C62062" w:rsidRDefault="00452488">
            <w:pPr>
              <w:jc w:val="center"/>
              <w:rPr>
                <w:sz w:val="20"/>
              </w:rPr>
            </w:pPr>
            <w:r>
              <w:rPr>
                <w:sz w:val="20"/>
              </w:rPr>
              <w:t>45</w:t>
            </w:r>
          </w:p>
          <w:p w14:paraId="1487BB6D" w14:textId="77777777" w:rsidR="00C62062" w:rsidRDefault="00452488">
            <w:pPr>
              <w:ind w:left="57" w:right="57"/>
              <w:jc w:val="center"/>
              <w:rPr>
                <w:sz w:val="20"/>
              </w:rPr>
            </w:pPr>
            <w:r>
              <w:rPr>
                <w:sz w:val="20"/>
              </w:rPr>
              <w:t>(2020 m.)</w:t>
            </w:r>
          </w:p>
        </w:tc>
        <w:tc>
          <w:tcPr>
            <w:tcW w:w="1637" w:type="dxa"/>
            <w:shd w:val="clear" w:color="auto" w:fill="FFFFFF" w:themeFill="background1"/>
            <w:vAlign w:val="center"/>
          </w:tcPr>
          <w:p w14:paraId="362E0D47" w14:textId="77777777" w:rsidR="00C62062" w:rsidRDefault="00452488">
            <w:pPr>
              <w:ind w:left="57" w:right="57"/>
              <w:jc w:val="center"/>
              <w:rPr>
                <w:sz w:val="20"/>
              </w:rPr>
            </w:pPr>
            <w:r>
              <w:rPr>
                <w:sz w:val="20"/>
              </w:rPr>
              <w:t>n/a</w:t>
            </w:r>
          </w:p>
        </w:tc>
        <w:tc>
          <w:tcPr>
            <w:tcW w:w="1501" w:type="dxa"/>
            <w:shd w:val="clear" w:color="auto" w:fill="FFFFFF" w:themeFill="background1"/>
            <w:vAlign w:val="center"/>
          </w:tcPr>
          <w:p w14:paraId="1FC03DFA" w14:textId="77777777" w:rsidR="00C62062" w:rsidRDefault="00452488">
            <w:pPr>
              <w:jc w:val="center"/>
              <w:rPr>
                <w:sz w:val="20"/>
              </w:rPr>
            </w:pPr>
            <w:r>
              <w:rPr>
                <w:sz w:val="20"/>
              </w:rPr>
              <w:t>45</w:t>
            </w:r>
          </w:p>
          <w:p w14:paraId="2D1669DA" w14:textId="77777777" w:rsidR="00C62062" w:rsidRDefault="00452488">
            <w:pPr>
              <w:ind w:left="57" w:right="57"/>
              <w:jc w:val="center"/>
              <w:rPr>
                <w:sz w:val="20"/>
              </w:rPr>
            </w:pPr>
            <w:r>
              <w:rPr>
                <w:sz w:val="20"/>
              </w:rPr>
              <w:t>(2029 m.)</w:t>
            </w:r>
          </w:p>
        </w:tc>
        <w:tc>
          <w:tcPr>
            <w:tcW w:w="2315" w:type="dxa"/>
            <w:shd w:val="clear" w:color="auto" w:fill="FFFFFF" w:themeFill="background1"/>
            <w:vAlign w:val="center"/>
          </w:tcPr>
          <w:p w14:paraId="4FE7955A" w14:textId="77777777" w:rsidR="00C62062" w:rsidRDefault="00452488">
            <w:pPr>
              <w:ind w:left="57" w:right="57"/>
              <w:jc w:val="center"/>
              <w:rPr>
                <w:sz w:val="20"/>
              </w:rPr>
            </w:pPr>
            <w:r>
              <w:rPr>
                <w:sz w:val="20"/>
              </w:rPr>
              <w:t>2021–2027 metų Europos Sąjungos fondų investicijų programa</w:t>
            </w:r>
          </w:p>
        </w:tc>
      </w:tr>
      <w:tr w:rsidR="00C62062" w14:paraId="536A725E" w14:textId="77777777">
        <w:trPr>
          <w:trHeight w:val="750"/>
        </w:trPr>
        <w:tc>
          <w:tcPr>
            <w:tcW w:w="1124" w:type="dxa"/>
            <w:shd w:val="clear" w:color="auto" w:fill="FFFFFF" w:themeFill="background1"/>
            <w:vAlign w:val="center"/>
          </w:tcPr>
          <w:p w14:paraId="410E891E" w14:textId="77777777" w:rsidR="00C62062" w:rsidRDefault="00452488">
            <w:pPr>
              <w:ind w:left="57" w:right="57"/>
              <w:jc w:val="center"/>
              <w:rPr>
                <w:sz w:val="20"/>
              </w:rPr>
            </w:pPr>
            <w:r>
              <w:rPr>
                <w:sz w:val="20"/>
              </w:rPr>
              <w:t>P-09-003-02-02-09-04</w:t>
            </w:r>
          </w:p>
        </w:tc>
        <w:tc>
          <w:tcPr>
            <w:tcW w:w="1365" w:type="dxa"/>
            <w:shd w:val="clear" w:color="auto" w:fill="FFFFFF" w:themeFill="background1"/>
            <w:vAlign w:val="center"/>
          </w:tcPr>
          <w:p w14:paraId="65AF1DD0" w14:textId="77777777" w:rsidR="00C62062" w:rsidRDefault="00452488">
            <w:pPr>
              <w:ind w:left="57" w:right="57"/>
              <w:jc w:val="center"/>
              <w:rPr>
                <w:sz w:val="20"/>
              </w:rPr>
            </w:pPr>
            <w:r>
              <w:rPr>
                <w:sz w:val="20"/>
              </w:rPr>
              <w:t>produkto</w:t>
            </w:r>
          </w:p>
        </w:tc>
        <w:tc>
          <w:tcPr>
            <w:tcW w:w="3535" w:type="dxa"/>
            <w:shd w:val="clear" w:color="auto" w:fill="FFFFFF" w:themeFill="background1"/>
            <w:vAlign w:val="center"/>
          </w:tcPr>
          <w:p w14:paraId="0A17A436" w14:textId="77777777" w:rsidR="00C62062" w:rsidRDefault="00452488">
            <w:pPr>
              <w:ind w:left="57" w:right="57"/>
              <w:jc w:val="center"/>
              <w:rPr>
                <w:sz w:val="20"/>
              </w:rPr>
            </w:pPr>
            <w:r>
              <w:rPr>
                <w:sz w:val="20"/>
              </w:rPr>
              <w:t xml:space="preserve">Asmenys, dalyvavę psichosocialinės </w:t>
            </w:r>
            <w:r>
              <w:rPr>
                <w:sz w:val="20"/>
              </w:rPr>
              <w:t>reabilitacijos ir (ar) reintegracijos veikloje</w:t>
            </w:r>
          </w:p>
        </w:tc>
        <w:tc>
          <w:tcPr>
            <w:tcW w:w="1231" w:type="dxa"/>
            <w:shd w:val="clear" w:color="auto" w:fill="FFFFFF" w:themeFill="background1"/>
            <w:vAlign w:val="center"/>
          </w:tcPr>
          <w:p w14:paraId="48035175" w14:textId="77777777" w:rsidR="00C62062" w:rsidRDefault="00452488">
            <w:pPr>
              <w:ind w:left="57" w:right="57"/>
              <w:jc w:val="center"/>
              <w:rPr>
                <w:sz w:val="20"/>
              </w:rPr>
            </w:pPr>
            <w:r>
              <w:rPr>
                <w:sz w:val="20"/>
              </w:rPr>
              <w:t>asmenys</w:t>
            </w:r>
          </w:p>
        </w:tc>
        <w:tc>
          <w:tcPr>
            <w:tcW w:w="1637" w:type="dxa"/>
            <w:shd w:val="clear" w:color="auto" w:fill="FFFFFF" w:themeFill="background1"/>
            <w:vAlign w:val="center"/>
          </w:tcPr>
          <w:p w14:paraId="4258C4EE" w14:textId="77777777" w:rsidR="00C62062" w:rsidRDefault="00452488">
            <w:pPr>
              <w:ind w:left="57" w:right="57"/>
              <w:jc w:val="center"/>
              <w:rPr>
                <w:sz w:val="20"/>
              </w:rPr>
            </w:pPr>
            <w:r>
              <w:rPr>
                <w:sz w:val="20"/>
              </w:rPr>
              <w:t>n/a</w:t>
            </w:r>
          </w:p>
        </w:tc>
        <w:tc>
          <w:tcPr>
            <w:tcW w:w="1637" w:type="dxa"/>
            <w:shd w:val="clear" w:color="auto" w:fill="FFFFFF" w:themeFill="background1"/>
            <w:vAlign w:val="center"/>
          </w:tcPr>
          <w:p w14:paraId="6287A69D" w14:textId="77777777" w:rsidR="00C62062" w:rsidRDefault="00452488">
            <w:pPr>
              <w:jc w:val="center"/>
              <w:rPr>
                <w:sz w:val="20"/>
              </w:rPr>
            </w:pPr>
            <w:r>
              <w:rPr>
                <w:sz w:val="20"/>
              </w:rPr>
              <w:t>623</w:t>
            </w:r>
          </w:p>
          <w:p w14:paraId="090FD22B" w14:textId="77777777" w:rsidR="00C62062" w:rsidRDefault="00452488">
            <w:pPr>
              <w:ind w:left="57" w:right="57"/>
              <w:jc w:val="center"/>
              <w:rPr>
                <w:sz w:val="20"/>
              </w:rPr>
            </w:pPr>
            <w:r>
              <w:rPr>
                <w:sz w:val="20"/>
              </w:rPr>
              <w:t>(2024 m.)</w:t>
            </w:r>
          </w:p>
        </w:tc>
        <w:tc>
          <w:tcPr>
            <w:tcW w:w="1501" w:type="dxa"/>
            <w:shd w:val="clear" w:color="auto" w:fill="FFFFFF" w:themeFill="background1"/>
            <w:vAlign w:val="center"/>
          </w:tcPr>
          <w:p w14:paraId="3EFE7C22" w14:textId="77777777" w:rsidR="00C62062" w:rsidRDefault="00452488">
            <w:pPr>
              <w:jc w:val="center"/>
              <w:rPr>
                <w:sz w:val="20"/>
              </w:rPr>
            </w:pPr>
            <w:r>
              <w:rPr>
                <w:sz w:val="20"/>
              </w:rPr>
              <w:t>2</w:t>
            </w:r>
            <w:r>
              <w:rPr>
                <w:b/>
                <w:bCs/>
                <w:sz w:val="18"/>
                <w:szCs w:val="18"/>
              </w:rPr>
              <w:t> </w:t>
            </w:r>
            <w:r>
              <w:rPr>
                <w:sz w:val="20"/>
              </w:rPr>
              <w:t>079</w:t>
            </w:r>
          </w:p>
          <w:p w14:paraId="43ED0D40" w14:textId="77777777" w:rsidR="00C62062" w:rsidRDefault="00452488">
            <w:pPr>
              <w:ind w:left="57" w:right="57"/>
              <w:jc w:val="center"/>
              <w:rPr>
                <w:sz w:val="20"/>
              </w:rPr>
            </w:pPr>
            <w:r>
              <w:rPr>
                <w:sz w:val="20"/>
              </w:rPr>
              <w:t>(2029 m.)</w:t>
            </w:r>
          </w:p>
        </w:tc>
        <w:tc>
          <w:tcPr>
            <w:tcW w:w="2315" w:type="dxa"/>
            <w:shd w:val="clear" w:color="auto" w:fill="FFFFFF" w:themeFill="background1"/>
            <w:vAlign w:val="center"/>
          </w:tcPr>
          <w:p w14:paraId="7822357A" w14:textId="77777777" w:rsidR="00C62062" w:rsidRDefault="00452488">
            <w:pPr>
              <w:ind w:left="57" w:right="57"/>
              <w:jc w:val="center"/>
              <w:rPr>
                <w:sz w:val="20"/>
              </w:rPr>
            </w:pPr>
            <w:r>
              <w:rPr>
                <w:sz w:val="20"/>
              </w:rPr>
              <w:t>2021–2027 metų Europos Sąjungos fondų investicijų programa</w:t>
            </w:r>
          </w:p>
        </w:tc>
      </w:tr>
      <w:tr w:rsidR="00C62062" w14:paraId="14E41F4E" w14:textId="77777777">
        <w:trPr>
          <w:trHeight w:val="75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5B27377" w14:textId="77777777" w:rsidR="00C62062" w:rsidRDefault="00452488">
            <w:pPr>
              <w:ind w:left="57" w:right="57"/>
              <w:jc w:val="center"/>
              <w:rPr>
                <w:sz w:val="20"/>
              </w:rPr>
            </w:pPr>
            <w:r>
              <w:rPr>
                <w:caps/>
                <w:sz w:val="20"/>
              </w:rPr>
              <w:t>R-09-00</w:t>
            </w:r>
            <w:r>
              <w:rPr>
                <w:caps/>
                <w:sz w:val="20"/>
                <w:lang w:val="en-US"/>
              </w:rPr>
              <w:t>3</w:t>
            </w:r>
            <w:r>
              <w:rPr>
                <w:caps/>
                <w:sz w:val="20"/>
              </w:rPr>
              <w:t>-02-02-09-01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A04649D" w14:textId="77777777" w:rsidR="00C62062" w:rsidRDefault="00452488">
            <w:pPr>
              <w:ind w:left="57" w:right="57"/>
              <w:jc w:val="center"/>
              <w:rPr>
                <w:sz w:val="20"/>
              </w:rPr>
            </w:pPr>
            <w:r>
              <w:rPr>
                <w:sz w:val="20"/>
              </w:rPr>
              <w:t>rezultato</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tcPr>
          <w:p w14:paraId="3594A058" w14:textId="77777777" w:rsidR="00C62062" w:rsidRDefault="00452488">
            <w:pPr>
              <w:ind w:left="57" w:right="57"/>
              <w:jc w:val="center"/>
              <w:rPr>
                <w:sz w:val="20"/>
              </w:rPr>
            </w:pPr>
            <w:r>
              <w:rPr>
                <w:rFonts w:eastAsia="Calibri"/>
                <w:sz w:val="20"/>
                <w:lang w:eastAsia="lt-LT" w:bidi="lt-LT"/>
              </w:rPr>
              <w:t xml:space="preserve">Socialiai pažeidžiamų, socialinę riziką (atskirtį) patiriančių </w:t>
            </w:r>
            <w:r>
              <w:rPr>
                <w:rFonts w:eastAsia="Calibri"/>
                <w:sz w:val="20"/>
                <w:lang w:eastAsia="lt-LT" w:bidi="lt-LT"/>
              </w:rPr>
              <w:t>asmenų, kurie, baigę dalyvauti veiklose, pradėjo savanoriauti, mokytis, ieškoti darbo arba dirbti, įskaitant savarankišką darbą, dalis</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21D82A7C" w14:textId="77777777" w:rsidR="00C62062" w:rsidRDefault="00452488">
            <w:pPr>
              <w:ind w:left="57" w:right="57"/>
              <w:jc w:val="center"/>
              <w:rPr>
                <w:sz w:val="20"/>
              </w:rPr>
            </w:pPr>
            <w:r>
              <w:rPr>
                <w:sz w:val="20"/>
              </w:rPr>
              <w:t xml:space="preserve">procentai </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7CE29AB4" w14:textId="77777777" w:rsidR="00C62062" w:rsidRDefault="00452488">
            <w:pPr>
              <w:ind w:left="57" w:right="57"/>
              <w:jc w:val="center"/>
              <w:rPr>
                <w:sz w:val="20"/>
              </w:rPr>
            </w:pPr>
            <w:r>
              <w:rPr>
                <w:sz w:val="20"/>
              </w:rPr>
              <w:t>13</w:t>
            </w:r>
          </w:p>
          <w:p w14:paraId="1C55EC6B" w14:textId="77777777" w:rsidR="00C62062" w:rsidRDefault="00452488">
            <w:pPr>
              <w:ind w:left="57" w:right="57"/>
              <w:jc w:val="center"/>
              <w:rPr>
                <w:sz w:val="20"/>
              </w:rPr>
            </w:pPr>
            <w:r>
              <w:rPr>
                <w:sz w:val="20"/>
              </w:rPr>
              <w:t xml:space="preserve">(2020 m.) </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275B969F" w14:textId="77777777" w:rsidR="00C62062" w:rsidRDefault="00452488">
            <w:pPr>
              <w:ind w:left="57" w:right="57"/>
              <w:jc w:val="center"/>
              <w:rPr>
                <w:sz w:val="20"/>
              </w:rPr>
            </w:pPr>
            <w:r>
              <w:rPr>
                <w:sz w:val="20"/>
              </w:rPr>
              <w:t>n / 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7FAE0BC1" w14:textId="77777777" w:rsidR="00C62062" w:rsidRDefault="00452488">
            <w:pPr>
              <w:ind w:left="57" w:right="57"/>
              <w:jc w:val="center"/>
              <w:rPr>
                <w:sz w:val="20"/>
              </w:rPr>
            </w:pPr>
            <w:r>
              <w:rPr>
                <w:sz w:val="20"/>
              </w:rPr>
              <w:t>30</w:t>
            </w:r>
          </w:p>
          <w:p w14:paraId="5305DB94" w14:textId="77777777" w:rsidR="00C62062" w:rsidRDefault="00452488">
            <w:pPr>
              <w:ind w:left="57" w:right="57"/>
              <w:jc w:val="center"/>
              <w:rPr>
                <w:sz w:val="20"/>
              </w:rPr>
            </w:pPr>
            <w:r>
              <w:rPr>
                <w:sz w:val="20"/>
              </w:rPr>
              <w:t>(2029 m.)</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22C5AF55" w14:textId="77777777" w:rsidR="00C62062" w:rsidRDefault="00452488">
            <w:pPr>
              <w:ind w:left="57" w:right="57"/>
              <w:jc w:val="center"/>
              <w:rPr>
                <w:sz w:val="20"/>
              </w:rPr>
            </w:pPr>
            <w:r>
              <w:rPr>
                <w:sz w:val="20"/>
              </w:rPr>
              <w:t>2021–2027 metų Europos Sąjungos fondų investicijų programa</w:t>
            </w:r>
          </w:p>
        </w:tc>
      </w:tr>
      <w:tr w:rsidR="00C62062" w14:paraId="0630BB75" w14:textId="77777777">
        <w:trPr>
          <w:trHeight w:val="75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E91BB7F" w14:textId="77777777" w:rsidR="00C62062" w:rsidRDefault="00452488">
            <w:pPr>
              <w:ind w:left="57" w:right="57"/>
              <w:jc w:val="center"/>
              <w:rPr>
                <w:sz w:val="20"/>
              </w:rPr>
            </w:pPr>
            <w:r>
              <w:rPr>
                <w:caps/>
                <w:sz w:val="20"/>
              </w:rPr>
              <w:t>R-09-00</w:t>
            </w:r>
            <w:r>
              <w:rPr>
                <w:caps/>
                <w:sz w:val="20"/>
                <w:lang w:val="en-US"/>
              </w:rPr>
              <w:t>3</w:t>
            </w:r>
            <w:r>
              <w:rPr>
                <w:caps/>
                <w:sz w:val="20"/>
              </w:rPr>
              <w:t>-02-02-09-03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D2A78B" w14:textId="77777777" w:rsidR="00C62062" w:rsidRDefault="00452488">
            <w:pPr>
              <w:ind w:left="57" w:right="57"/>
              <w:jc w:val="center"/>
              <w:rPr>
                <w:sz w:val="20"/>
              </w:rPr>
            </w:pPr>
            <w:r>
              <w:rPr>
                <w:sz w:val="20"/>
              </w:rPr>
              <w:t>rezultato</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tcPr>
          <w:p w14:paraId="37724003" w14:textId="77777777" w:rsidR="00C62062" w:rsidRDefault="00452488">
            <w:pPr>
              <w:ind w:left="57" w:right="57"/>
              <w:jc w:val="center"/>
              <w:rPr>
                <w:sz w:val="20"/>
              </w:rPr>
            </w:pPr>
            <w:r>
              <w:rPr>
                <w:rFonts w:eastAsia="Calibri"/>
                <w:sz w:val="20"/>
                <w:lang w:eastAsia="lt-LT" w:bidi="lt-LT"/>
              </w:rPr>
              <w:t xml:space="preserve">Socialiai pažeidžiamų, socialinę riziką (atskirtį) patiriančių asmenų, kurie </w:t>
            </w:r>
            <w:r>
              <w:rPr>
                <w:rFonts w:eastAsia="Calibri"/>
                <w:sz w:val="20"/>
                <w:lang w:eastAsia="lt-LT" w:bidi="lt-LT"/>
              </w:rPr>
              <w:lastRenderedPageBreak/>
              <w:t>teigia, kad paslaugos padarė teigiamą poveikį, dalis</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50E75A1" w14:textId="77777777" w:rsidR="00C62062" w:rsidRDefault="00452488">
            <w:pPr>
              <w:ind w:left="57" w:right="57"/>
              <w:jc w:val="center"/>
              <w:rPr>
                <w:sz w:val="20"/>
              </w:rPr>
            </w:pPr>
            <w:r>
              <w:rPr>
                <w:sz w:val="20"/>
              </w:rPr>
              <w:lastRenderedPageBreak/>
              <w:t xml:space="preserve">procentai </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6C3605B" w14:textId="77777777" w:rsidR="00C62062" w:rsidRDefault="00452488">
            <w:pPr>
              <w:ind w:left="57" w:right="57"/>
              <w:jc w:val="center"/>
              <w:rPr>
                <w:sz w:val="20"/>
              </w:rPr>
            </w:pPr>
            <w:r>
              <w:rPr>
                <w:sz w:val="20"/>
              </w:rPr>
              <w:t>0</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105445BF" w14:textId="77777777" w:rsidR="00C62062" w:rsidRDefault="00452488">
            <w:pPr>
              <w:ind w:left="57" w:right="57"/>
              <w:jc w:val="center"/>
              <w:rPr>
                <w:sz w:val="20"/>
              </w:rPr>
            </w:pPr>
            <w:r>
              <w:rPr>
                <w:sz w:val="20"/>
              </w:rPr>
              <w:t>n / a</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0C047D31" w14:textId="77777777" w:rsidR="00C62062" w:rsidRDefault="00452488">
            <w:pPr>
              <w:ind w:left="57" w:right="57"/>
              <w:jc w:val="center"/>
              <w:rPr>
                <w:sz w:val="20"/>
              </w:rPr>
            </w:pPr>
            <w:r>
              <w:rPr>
                <w:sz w:val="20"/>
              </w:rPr>
              <w:t>60</w:t>
            </w:r>
          </w:p>
          <w:p w14:paraId="23437B3F" w14:textId="77777777" w:rsidR="00C62062" w:rsidRDefault="00452488">
            <w:pPr>
              <w:ind w:left="57" w:right="57"/>
              <w:jc w:val="center"/>
              <w:rPr>
                <w:sz w:val="20"/>
              </w:rPr>
            </w:pPr>
            <w:r>
              <w:rPr>
                <w:sz w:val="20"/>
              </w:rPr>
              <w:t>(2029 m.)</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6EDBED6F" w14:textId="77777777" w:rsidR="00C62062" w:rsidRDefault="00452488">
            <w:pPr>
              <w:ind w:left="57" w:right="57"/>
              <w:jc w:val="center"/>
              <w:rPr>
                <w:sz w:val="20"/>
              </w:rPr>
            </w:pPr>
            <w:r>
              <w:rPr>
                <w:sz w:val="20"/>
              </w:rPr>
              <w:t>2021–2027 metų Europos Sąjungos fondų investicijų programa</w:t>
            </w:r>
          </w:p>
        </w:tc>
      </w:tr>
      <w:tr w:rsidR="00C62062" w14:paraId="07B53D9A" w14:textId="77777777">
        <w:trPr>
          <w:trHeight w:val="75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6941BFF" w14:textId="77777777" w:rsidR="00C62062" w:rsidRDefault="00452488">
            <w:pPr>
              <w:ind w:left="57" w:right="57"/>
              <w:jc w:val="center"/>
              <w:rPr>
                <w:sz w:val="20"/>
              </w:rPr>
            </w:pPr>
            <w:r>
              <w:rPr>
                <w:caps/>
                <w:sz w:val="20"/>
              </w:rPr>
              <w:t>P-09-003-02-02-09-05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B02CAB8" w14:textId="77777777" w:rsidR="00C62062" w:rsidRDefault="00452488">
            <w:pPr>
              <w:ind w:left="57" w:right="57"/>
              <w:jc w:val="center"/>
              <w:rPr>
                <w:sz w:val="20"/>
              </w:rPr>
            </w:pPr>
            <w:r>
              <w:rPr>
                <w:sz w:val="20"/>
              </w:rPr>
              <w:t>produkto</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tcPr>
          <w:p w14:paraId="4527E0D1" w14:textId="77777777" w:rsidR="00C62062" w:rsidRDefault="00452488">
            <w:pPr>
              <w:ind w:left="57" w:right="57"/>
              <w:jc w:val="center"/>
              <w:rPr>
                <w:rFonts w:eastAsia="Calibri"/>
                <w:sz w:val="20"/>
                <w:lang w:eastAsia="lt-LT" w:bidi="lt-LT"/>
              </w:rPr>
            </w:pPr>
            <w:r>
              <w:rPr>
                <w:rFonts w:eastAsia="Calibri"/>
                <w:sz w:val="20"/>
                <w:lang w:eastAsia="lt-LT" w:bidi="lt-LT"/>
              </w:rPr>
              <w:t>Socialiai pažeidžiami, socialinę riziką (atskirtį) patiriantys asmenys</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25E881F3" w14:textId="77777777" w:rsidR="00C62062" w:rsidRDefault="00452488">
            <w:pPr>
              <w:ind w:left="57" w:right="57"/>
              <w:jc w:val="center"/>
              <w:rPr>
                <w:sz w:val="20"/>
              </w:rPr>
            </w:pPr>
            <w:r>
              <w:rPr>
                <w:sz w:val="20"/>
              </w:rPr>
              <w:t>asmenys</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3CE20D1" w14:textId="77777777" w:rsidR="00C62062" w:rsidRDefault="00452488">
            <w:pPr>
              <w:ind w:left="57" w:right="57"/>
              <w:jc w:val="center"/>
              <w:rPr>
                <w:sz w:val="20"/>
              </w:rPr>
            </w:pPr>
            <w:r>
              <w:rPr>
                <w:sz w:val="20"/>
              </w:rPr>
              <w:t>n / a</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75CDCE16" w14:textId="77777777" w:rsidR="00C62062" w:rsidRDefault="00452488">
            <w:pPr>
              <w:ind w:left="57"/>
              <w:jc w:val="center"/>
              <w:rPr>
                <w:sz w:val="20"/>
              </w:rPr>
            </w:pPr>
            <w:r>
              <w:rPr>
                <w:sz w:val="20"/>
              </w:rPr>
              <w:t>1 267</w:t>
            </w:r>
          </w:p>
          <w:p w14:paraId="73680BDD" w14:textId="77777777" w:rsidR="00C62062" w:rsidRDefault="00452488">
            <w:pPr>
              <w:ind w:left="57" w:right="57"/>
              <w:jc w:val="center"/>
              <w:rPr>
                <w:sz w:val="20"/>
              </w:rPr>
            </w:pPr>
            <w:r>
              <w:rPr>
                <w:sz w:val="20"/>
              </w:rPr>
              <w:t xml:space="preserve">(2024 m.) </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799C1072" w14:textId="77777777" w:rsidR="00C62062" w:rsidRDefault="00452488">
            <w:pPr>
              <w:ind w:left="57" w:right="57"/>
              <w:jc w:val="center"/>
              <w:rPr>
                <w:sz w:val="20"/>
              </w:rPr>
            </w:pPr>
            <w:r>
              <w:rPr>
                <w:sz w:val="20"/>
              </w:rPr>
              <w:t>10 455</w:t>
            </w:r>
          </w:p>
          <w:p w14:paraId="732FECA8" w14:textId="77777777" w:rsidR="00C62062" w:rsidRDefault="00452488">
            <w:pPr>
              <w:ind w:left="57" w:right="57"/>
              <w:jc w:val="center"/>
              <w:rPr>
                <w:sz w:val="20"/>
              </w:rPr>
            </w:pPr>
            <w:r>
              <w:rPr>
                <w:sz w:val="20"/>
              </w:rPr>
              <w:t xml:space="preserve">(2029 m.) </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1096E3FE" w14:textId="77777777" w:rsidR="00C62062" w:rsidRDefault="00452488">
            <w:pPr>
              <w:ind w:left="57" w:right="57"/>
              <w:jc w:val="center"/>
              <w:rPr>
                <w:sz w:val="20"/>
              </w:rPr>
            </w:pPr>
            <w:r>
              <w:rPr>
                <w:sz w:val="20"/>
              </w:rPr>
              <w:t>2021–2027 metų Europos Sąjungos fondų investicijų programa</w:t>
            </w:r>
          </w:p>
        </w:tc>
      </w:tr>
    </w:tbl>
    <w:p w14:paraId="4F08E482" w14:textId="77777777" w:rsidR="00C62062" w:rsidRDefault="00C62062">
      <w:pPr>
        <w:rPr>
          <w:b/>
          <w:sz w:val="18"/>
          <w:szCs w:val="18"/>
        </w:rPr>
      </w:pPr>
    </w:p>
    <w:p w14:paraId="23332579" w14:textId="77777777" w:rsidR="00C62062" w:rsidRDefault="00C62062">
      <w:pPr>
        <w:jc w:val="center"/>
        <w:rPr>
          <w:b/>
          <w:sz w:val="22"/>
          <w:szCs w:val="22"/>
        </w:rPr>
      </w:pPr>
    </w:p>
    <w:p w14:paraId="7C31490D" w14:textId="77777777" w:rsidR="00C62062" w:rsidRDefault="00452488">
      <w:pPr>
        <w:rPr>
          <w:rFonts w:eastAsia="MS Mincho"/>
          <w:i/>
          <w:iCs/>
          <w:sz w:val="20"/>
        </w:rPr>
      </w:pPr>
      <w:r>
        <w:rPr>
          <w:rFonts w:eastAsia="MS Mincho"/>
          <w:i/>
          <w:iCs/>
          <w:sz w:val="20"/>
        </w:rPr>
        <w:t>Skyriaus pakeitimai:</w:t>
      </w:r>
    </w:p>
    <w:p w14:paraId="09CC7D79" w14:textId="77777777" w:rsidR="00C62062" w:rsidRDefault="00452488">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A1-423</w:t>
        </w:r>
      </w:hyperlink>
      <w:r>
        <w:rPr>
          <w:rFonts w:eastAsia="MS Mincho"/>
          <w:i/>
          <w:iCs/>
          <w:sz w:val="20"/>
        </w:rPr>
        <w:t>, 2023-06-26, paskelbta TAR 2023-06-26, i. k. 2023-12739</w:t>
      </w:r>
    </w:p>
    <w:p w14:paraId="04F64747" w14:textId="77777777" w:rsidR="00C62062" w:rsidRDefault="00C62062"/>
    <w:p w14:paraId="77192ABC" w14:textId="77777777" w:rsidR="00C62062" w:rsidRDefault="00452488">
      <w:pPr>
        <w:jc w:val="center"/>
        <w:rPr>
          <w:b/>
          <w:szCs w:val="24"/>
        </w:rPr>
      </w:pPr>
      <w:r>
        <w:rPr>
          <w:b/>
          <w:szCs w:val="24"/>
        </w:rPr>
        <w:t>II SKYRIUS</w:t>
      </w:r>
    </w:p>
    <w:p w14:paraId="1B895421" w14:textId="77777777" w:rsidR="00C62062" w:rsidRDefault="00452488">
      <w:pPr>
        <w:jc w:val="center"/>
        <w:rPr>
          <w:b/>
          <w:szCs w:val="24"/>
        </w:rPr>
      </w:pPr>
      <w:r>
        <w:rPr>
          <w:b/>
          <w:szCs w:val="24"/>
        </w:rPr>
        <w:t>PLĖTROS PROGRAMOS PAŽANGOS PRIEMONĖS FINANSAVIMO ŠALTINIAI</w:t>
      </w:r>
    </w:p>
    <w:p w14:paraId="7E6D23C4" w14:textId="77777777" w:rsidR="00C62062" w:rsidRDefault="00C62062">
      <w:pPr>
        <w:jc w:val="center"/>
        <w:rPr>
          <w:b/>
          <w:szCs w:val="24"/>
        </w:rPr>
      </w:pPr>
    </w:p>
    <w:tbl>
      <w:tblPr>
        <w:tblW w:w="5000" w:type="pct"/>
        <w:tblCellMar>
          <w:left w:w="30" w:type="dxa"/>
          <w:right w:w="30" w:type="dxa"/>
        </w:tblCellMar>
        <w:tblLook w:val="04A0" w:firstRow="1" w:lastRow="0" w:firstColumn="1" w:lastColumn="0" w:noHBand="0" w:noVBand="1"/>
      </w:tblPr>
      <w:tblGrid>
        <w:gridCol w:w="11587"/>
        <w:gridCol w:w="2973"/>
      </w:tblGrid>
      <w:tr w:rsidR="00C62062" w14:paraId="5D26F341" w14:textId="77777777">
        <w:trPr>
          <w:cantSplit/>
          <w:trHeight w:val="335"/>
        </w:trPr>
        <w:tc>
          <w:tcPr>
            <w:tcW w:w="3979"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C0215BB" w14:textId="77777777" w:rsidR="00C62062" w:rsidRDefault="00452488">
            <w:pPr>
              <w:jc w:val="center"/>
              <w:rPr>
                <w:b/>
                <w:szCs w:val="24"/>
              </w:rPr>
            </w:pPr>
            <w:r>
              <w:rPr>
                <w:b/>
                <w:szCs w:val="24"/>
              </w:rPr>
              <w:t>Finansavimo apimtis ir šaltiniai</w:t>
            </w:r>
          </w:p>
        </w:tc>
        <w:tc>
          <w:tcPr>
            <w:tcW w:w="1021" w:type="pct"/>
            <w:tcBorders>
              <w:top w:val="single" w:sz="4" w:space="0" w:color="auto"/>
              <w:left w:val="single" w:sz="4" w:space="0" w:color="auto"/>
              <w:bottom w:val="single" w:sz="4" w:space="0" w:color="auto"/>
              <w:right w:val="single" w:sz="4" w:space="0" w:color="auto"/>
            </w:tcBorders>
            <w:shd w:val="clear" w:color="auto" w:fill="DBE5F1"/>
          </w:tcPr>
          <w:p w14:paraId="370886C5" w14:textId="77777777" w:rsidR="00C62062" w:rsidRDefault="00452488">
            <w:pPr>
              <w:ind w:left="15" w:hanging="15"/>
              <w:jc w:val="center"/>
              <w:rPr>
                <w:b/>
                <w:szCs w:val="24"/>
              </w:rPr>
            </w:pPr>
            <w:r>
              <w:rPr>
                <w:b/>
                <w:szCs w:val="24"/>
              </w:rPr>
              <w:t>Lėšų poreikis (tūkst. eurų)</w:t>
            </w:r>
          </w:p>
        </w:tc>
      </w:tr>
      <w:tr w:rsidR="00C62062" w14:paraId="181867DE"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A4EED97" w14:textId="77777777" w:rsidR="00C62062" w:rsidRDefault="00452488">
            <w:pPr>
              <w:jc w:val="center"/>
              <w:rPr>
                <w:b/>
                <w:szCs w:val="24"/>
              </w:rPr>
            </w:pPr>
            <w:r>
              <w:rPr>
                <w:b/>
                <w:szCs w:val="24"/>
              </w:rPr>
              <w:t>1</w:t>
            </w:r>
          </w:p>
        </w:tc>
        <w:tc>
          <w:tcPr>
            <w:tcW w:w="1021" w:type="pct"/>
            <w:tcBorders>
              <w:top w:val="single" w:sz="4" w:space="0" w:color="auto"/>
              <w:left w:val="single" w:sz="4" w:space="0" w:color="auto"/>
              <w:bottom w:val="single" w:sz="4" w:space="0" w:color="auto"/>
              <w:right w:val="single" w:sz="4" w:space="0" w:color="auto"/>
            </w:tcBorders>
            <w:shd w:val="clear" w:color="auto" w:fill="DBE5F1"/>
          </w:tcPr>
          <w:p w14:paraId="00FD7FB1" w14:textId="77777777" w:rsidR="00C62062" w:rsidRDefault="00452488">
            <w:pPr>
              <w:ind w:left="15" w:hanging="15"/>
              <w:jc w:val="center"/>
              <w:rPr>
                <w:b/>
                <w:szCs w:val="24"/>
              </w:rPr>
            </w:pPr>
            <w:r>
              <w:rPr>
                <w:b/>
                <w:szCs w:val="24"/>
              </w:rPr>
              <w:t>2</w:t>
            </w:r>
          </w:p>
        </w:tc>
      </w:tr>
      <w:tr w:rsidR="00C62062" w14:paraId="0CFF1DC3"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57CD3" w14:textId="77777777" w:rsidR="00C62062" w:rsidRDefault="00452488">
            <w:pPr>
              <w:jc w:val="both"/>
              <w:rPr>
                <w:b/>
                <w:szCs w:val="24"/>
              </w:rPr>
            </w:pPr>
            <w:r>
              <w:rPr>
                <w:b/>
                <w:szCs w:val="24"/>
              </w:rPr>
              <w:t>1.1. Valstybės biudžeto lėšos</w:t>
            </w:r>
          </w:p>
        </w:tc>
        <w:tc>
          <w:tcPr>
            <w:tcW w:w="1021" w:type="pct"/>
            <w:tcBorders>
              <w:top w:val="single" w:sz="4" w:space="0" w:color="auto"/>
              <w:left w:val="single" w:sz="4" w:space="0" w:color="auto"/>
              <w:bottom w:val="single" w:sz="4" w:space="0" w:color="auto"/>
              <w:right w:val="single" w:sz="4" w:space="0" w:color="auto"/>
            </w:tcBorders>
          </w:tcPr>
          <w:p w14:paraId="19A29371" w14:textId="77777777" w:rsidR="00C62062" w:rsidRDefault="00452488">
            <w:pPr>
              <w:ind w:left="15" w:hanging="15"/>
              <w:jc w:val="center"/>
              <w:rPr>
                <w:b/>
                <w:szCs w:val="24"/>
              </w:rPr>
            </w:pPr>
            <w:r>
              <w:rPr>
                <w:b/>
                <w:szCs w:val="24"/>
              </w:rPr>
              <w:t>-</w:t>
            </w:r>
          </w:p>
        </w:tc>
      </w:tr>
      <w:tr w:rsidR="00C62062" w14:paraId="7F5B79FB"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56ECC" w14:textId="77777777" w:rsidR="00C62062" w:rsidRDefault="00452488">
            <w:pPr>
              <w:jc w:val="both"/>
              <w:rPr>
                <w:b/>
                <w:szCs w:val="24"/>
              </w:rPr>
            </w:pPr>
            <w:r>
              <w:rPr>
                <w:b/>
                <w:szCs w:val="24"/>
              </w:rPr>
              <w:t>1.2. Europos Sąjungos ir kitos tarptautinės finansinės paramos bendrojo finansavimo lėšos</w:t>
            </w:r>
          </w:p>
        </w:tc>
        <w:tc>
          <w:tcPr>
            <w:tcW w:w="1021" w:type="pct"/>
            <w:tcBorders>
              <w:top w:val="single" w:sz="4" w:space="0" w:color="auto"/>
              <w:left w:val="single" w:sz="4" w:space="0" w:color="auto"/>
              <w:bottom w:val="single" w:sz="4" w:space="0" w:color="auto"/>
              <w:right w:val="single" w:sz="4" w:space="0" w:color="auto"/>
            </w:tcBorders>
          </w:tcPr>
          <w:p w14:paraId="61186159" w14:textId="77777777" w:rsidR="00C62062" w:rsidRDefault="00452488">
            <w:pPr>
              <w:jc w:val="center"/>
              <w:rPr>
                <w:b/>
                <w:szCs w:val="24"/>
              </w:rPr>
            </w:pPr>
            <w:r>
              <w:rPr>
                <w:b/>
                <w:color w:val="000000"/>
                <w:szCs w:val="24"/>
              </w:rPr>
              <w:t>10 302,613</w:t>
            </w:r>
          </w:p>
        </w:tc>
      </w:tr>
      <w:tr w:rsidR="00C62062" w14:paraId="7F813013"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tcPr>
          <w:p w14:paraId="73638C8A" w14:textId="77777777" w:rsidR="00C62062" w:rsidRDefault="00452488">
            <w:pPr>
              <w:jc w:val="both"/>
              <w:rPr>
                <w:bCs/>
                <w:szCs w:val="24"/>
              </w:rPr>
            </w:pPr>
            <w:r>
              <w:rPr>
                <w:bCs/>
                <w:szCs w:val="24"/>
              </w:rPr>
              <w:t xml:space="preserve">1.2.2.8.1. 2021–2027 m. ES </w:t>
            </w:r>
            <w:r>
              <w:rPr>
                <w:bCs/>
                <w:szCs w:val="24"/>
              </w:rPr>
              <w:t>struktūrinės paramos bendrojo finansavimo lėšos, Sostinės regionas</w:t>
            </w:r>
          </w:p>
        </w:tc>
        <w:tc>
          <w:tcPr>
            <w:tcW w:w="1021" w:type="pct"/>
            <w:tcBorders>
              <w:top w:val="single" w:sz="4" w:space="0" w:color="auto"/>
              <w:left w:val="single" w:sz="4" w:space="0" w:color="auto"/>
              <w:bottom w:val="single" w:sz="4" w:space="0" w:color="auto"/>
              <w:right w:val="single" w:sz="4" w:space="0" w:color="auto"/>
            </w:tcBorders>
          </w:tcPr>
          <w:p w14:paraId="4D137BCC" w14:textId="77777777" w:rsidR="00C62062" w:rsidRDefault="00452488">
            <w:pPr>
              <w:jc w:val="center"/>
              <w:rPr>
                <w:bCs/>
                <w:szCs w:val="24"/>
              </w:rPr>
            </w:pPr>
            <w:r>
              <w:rPr>
                <w:bCs/>
                <w:color w:val="000000"/>
                <w:szCs w:val="24"/>
              </w:rPr>
              <w:t>4 480,898</w:t>
            </w:r>
          </w:p>
        </w:tc>
      </w:tr>
      <w:tr w:rsidR="00C62062" w14:paraId="6D19F386"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E497B" w14:textId="77777777" w:rsidR="00C62062" w:rsidRDefault="00452488">
            <w:pPr>
              <w:jc w:val="both"/>
              <w:rPr>
                <w:bCs/>
                <w:szCs w:val="24"/>
              </w:rPr>
            </w:pPr>
            <w:r>
              <w:rPr>
                <w:bCs/>
                <w:szCs w:val="24"/>
              </w:rPr>
              <w:t xml:space="preserve">1.2.2.8.1. 2021–2027 m. ES struktūrinės paramos bendrojo finansavimo lėšos, </w:t>
            </w:r>
            <w:r>
              <w:rPr>
                <w:bCs/>
                <w:szCs w:val="24"/>
                <w:lang w:eastAsia="lt-LT"/>
              </w:rPr>
              <w:t>Vidurio ir vakarų Lietuvos regionas</w:t>
            </w:r>
          </w:p>
        </w:tc>
        <w:tc>
          <w:tcPr>
            <w:tcW w:w="1021" w:type="pct"/>
            <w:tcBorders>
              <w:top w:val="single" w:sz="4" w:space="0" w:color="auto"/>
              <w:left w:val="single" w:sz="4" w:space="0" w:color="auto"/>
              <w:bottom w:val="single" w:sz="4" w:space="0" w:color="auto"/>
              <w:right w:val="single" w:sz="4" w:space="0" w:color="auto"/>
            </w:tcBorders>
          </w:tcPr>
          <w:p w14:paraId="16F5C1D6" w14:textId="77777777" w:rsidR="00C62062" w:rsidRDefault="00452488">
            <w:pPr>
              <w:jc w:val="center"/>
              <w:rPr>
                <w:bCs/>
                <w:szCs w:val="24"/>
              </w:rPr>
            </w:pPr>
            <w:r>
              <w:rPr>
                <w:bCs/>
                <w:color w:val="000000"/>
                <w:szCs w:val="24"/>
              </w:rPr>
              <w:t>5 821,715</w:t>
            </w:r>
          </w:p>
        </w:tc>
      </w:tr>
      <w:tr w:rsidR="00C62062" w14:paraId="3E71A567"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05225" w14:textId="77777777" w:rsidR="00C62062" w:rsidRDefault="00452488">
            <w:pPr>
              <w:jc w:val="both"/>
              <w:rPr>
                <w:b/>
                <w:szCs w:val="24"/>
              </w:rPr>
            </w:pPr>
            <w:r>
              <w:rPr>
                <w:b/>
                <w:szCs w:val="24"/>
              </w:rPr>
              <w:t xml:space="preserve">1.3. Europos Sąjungos ir kitos tarptautinės </w:t>
            </w:r>
            <w:r>
              <w:rPr>
                <w:b/>
                <w:szCs w:val="24"/>
              </w:rPr>
              <w:t>finansinės paramos lėšos</w:t>
            </w:r>
          </w:p>
        </w:tc>
        <w:tc>
          <w:tcPr>
            <w:tcW w:w="1021" w:type="pct"/>
            <w:tcBorders>
              <w:top w:val="single" w:sz="4" w:space="0" w:color="auto"/>
              <w:left w:val="single" w:sz="4" w:space="0" w:color="auto"/>
              <w:bottom w:val="single" w:sz="4" w:space="0" w:color="auto"/>
              <w:right w:val="single" w:sz="4" w:space="0" w:color="auto"/>
            </w:tcBorders>
          </w:tcPr>
          <w:p w14:paraId="7C7C0FA8" w14:textId="77777777" w:rsidR="00C62062" w:rsidRDefault="00452488">
            <w:pPr>
              <w:jc w:val="center"/>
              <w:rPr>
                <w:b/>
                <w:szCs w:val="24"/>
              </w:rPr>
            </w:pPr>
            <w:r>
              <w:rPr>
                <w:b/>
                <w:color w:val="000000"/>
                <w:szCs w:val="24"/>
              </w:rPr>
              <w:t>37</w:t>
            </w:r>
            <w:r>
              <w:t> </w:t>
            </w:r>
            <w:r>
              <w:rPr>
                <w:b/>
                <w:color w:val="000000"/>
                <w:szCs w:val="24"/>
              </w:rPr>
              <w:t>470,617</w:t>
            </w:r>
          </w:p>
        </w:tc>
      </w:tr>
      <w:tr w:rsidR="00C62062" w14:paraId="1899DAC4"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tcPr>
          <w:p w14:paraId="28E3468C" w14:textId="77777777" w:rsidR="00C62062" w:rsidRDefault="00452488">
            <w:pPr>
              <w:jc w:val="both"/>
              <w:rPr>
                <w:bCs/>
                <w:szCs w:val="24"/>
              </w:rPr>
            </w:pPr>
            <w:r>
              <w:rPr>
                <w:bCs/>
                <w:szCs w:val="24"/>
              </w:rPr>
              <w:t>1.3.2.8.1. 2021–2027 m. ES struktūrinė parama, „Europos socialinis fondas +“, Sostinės regionas</w:t>
            </w:r>
          </w:p>
        </w:tc>
        <w:tc>
          <w:tcPr>
            <w:tcW w:w="1021" w:type="pct"/>
            <w:tcBorders>
              <w:top w:val="single" w:sz="4" w:space="0" w:color="auto"/>
              <w:left w:val="single" w:sz="4" w:space="0" w:color="auto"/>
              <w:bottom w:val="single" w:sz="4" w:space="0" w:color="auto"/>
              <w:right w:val="single" w:sz="4" w:space="0" w:color="auto"/>
            </w:tcBorders>
          </w:tcPr>
          <w:p w14:paraId="32163271" w14:textId="77777777" w:rsidR="00C62062" w:rsidRDefault="00452488">
            <w:pPr>
              <w:jc w:val="center"/>
              <w:rPr>
                <w:bCs/>
                <w:szCs w:val="24"/>
              </w:rPr>
            </w:pPr>
            <w:r>
              <w:rPr>
                <w:bCs/>
                <w:color w:val="000000"/>
                <w:szCs w:val="24"/>
              </w:rPr>
              <w:t>4 480,898</w:t>
            </w:r>
          </w:p>
        </w:tc>
      </w:tr>
      <w:tr w:rsidR="00C62062" w14:paraId="52E038C3"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A5024" w14:textId="77777777" w:rsidR="00C62062" w:rsidRDefault="00452488">
            <w:pPr>
              <w:jc w:val="both"/>
              <w:rPr>
                <w:bCs/>
                <w:szCs w:val="24"/>
              </w:rPr>
            </w:pPr>
            <w:r>
              <w:rPr>
                <w:bCs/>
                <w:szCs w:val="24"/>
              </w:rPr>
              <w:t>1.3.2.8.1. 2021–2027 m. ES struktūrinė parama, „Europos socialinis fondas +“, Vidurio ir vakarų Lietuvos regionas</w:t>
            </w:r>
          </w:p>
        </w:tc>
        <w:tc>
          <w:tcPr>
            <w:tcW w:w="1021" w:type="pct"/>
            <w:tcBorders>
              <w:top w:val="single" w:sz="4" w:space="0" w:color="auto"/>
              <w:left w:val="single" w:sz="4" w:space="0" w:color="auto"/>
              <w:bottom w:val="single" w:sz="4" w:space="0" w:color="auto"/>
              <w:right w:val="single" w:sz="4" w:space="0" w:color="auto"/>
            </w:tcBorders>
          </w:tcPr>
          <w:p w14:paraId="46916519" w14:textId="77777777" w:rsidR="00C62062" w:rsidRDefault="00452488">
            <w:pPr>
              <w:jc w:val="center"/>
              <w:rPr>
                <w:bCs/>
                <w:szCs w:val="24"/>
              </w:rPr>
            </w:pPr>
            <w:r>
              <w:rPr>
                <w:bCs/>
                <w:color w:val="000000"/>
                <w:szCs w:val="24"/>
              </w:rPr>
              <w:t>32 989,719</w:t>
            </w:r>
          </w:p>
        </w:tc>
      </w:tr>
      <w:tr w:rsidR="00C62062" w14:paraId="388F4EC7"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E7205" w14:textId="77777777" w:rsidR="00C62062" w:rsidRDefault="00452488">
            <w:pPr>
              <w:jc w:val="both"/>
              <w:rPr>
                <w:b/>
                <w:szCs w:val="24"/>
              </w:rPr>
            </w:pPr>
            <w:r>
              <w:rPr>
                <w:b/>
                <w:szCs w:val="24"/>
              </w:rPr>
              <w:t xml:space="preserve">1.4. Biudžetinių įstaigų pajamų įmokos ir kitos pajamos </w:t>
            </w:r>
          </w:p>
        </w:tc>
        <w:tc>
          <w:tcPr>
            <w:tcW w:w="1021" w:type="pct"/>
            <w:tcBorders>
              <w:top w:val="single" w:sz="4" w:space="0" w:color="auto"/>
              <w:left w:val="single" w:sz="4" w:space="0" w:color="auto"/>
              <w:bottom w:val="single" w:sz="4" w:space="0" w:color="auto"/>
              <w:right w:val="single" w:sz="4" w:space="0" w:color="auto"/>
            </w:tcBorders>
          </w:tcPr>
          <w:p w14:paraId="1C991A36" w14:textId="77777777" w:rsidR="00C62062" w:rsidRDefault="00452488">
            <w:pPr>
              <w:ind w:left="15" w:hanging="15"/>
              <w:jc w:val="center"/>
              <w:rPr>
                <w:b/>
                <w:szCs w:val="24"/>
              </w:rPr>
            </w:pPr>
            <w:r>
              <w:rPr>
                <w:b/>
                <w:szCs w:val="24"/>
              </w:rPr>
              <w:t>-</w:t>
            </w:r>
          </w:p>
        </w:tc>
      </w:tr>
      <w:tr w:rsidR="00C62062" w14:paraId="5DD61CFF"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DF4DE" w14:textId="77777777" w:rsidR="00C62062" w:rsidRDefault="00452488">
            <w:pPr>
              <w:jc w:val="both"/>
              <w:rPr>
                <w:b/>
                <w:szCs w:val="24"/>
              </w:rPr>
            </w:pPr>
            <w:r>
              <w:rPr>
                <w:b/>
                <w:szCs w:val="24"/>
              </w:rPr>
              <w:t>2. Kitos lėšos</w:t>
            </w:r>
          </w:p>
        </w:tc>
        <w:tc>
          <w:tcPr>
            <w:tcW w:w="1021" w:type="pct"/>
            <w:tcBorders>
              <w:top w:val="single" w:sz="4" w:space="0" w:color="auto"/>
              <w:left w:val="single" w:sz="4" w:space="0" w:color="auto"/>
              <w:bottom w:val="single" w:sz="4" w:space="0" w:color="auto"/>
              <w:right w:val="single" w:sz="4" w:space="0" w:color="auto"/>
            </w:tcBorders>
          </w:tcPr>
          <w:p w14:paraId="3437DAEA" w14:textId="77777777" w:rsidR="00C62062" w:rsidRDefault="00452488">
            <w:pPr>
              <w:ind w:left="15" w:hanging="15"/>
              <w:jc w:val="center"/>
              <w:rPr>
                <w:b/>
                <w:szCs w:val="24"/>
              </w:rPr>
            </w:pPr>
            <w:r>
              <w:rPr>
                <w:b/>
                <w:szCs w:val="24"/>
              </w:rPr>
              <w:t>-</w:t>
            </w:r>
          </w:p>
        </w:tc>
      </w:tr>
      <w:tr w:rsidR="00C62062" w14:paraId="6B58F451"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3423E" w14:textId="77777777" w:rsidR="00C62062" w:rsidRDefault="00452488">
            <w:pPr>
              <w:jc w:val="both"/>
              <w:rPr>
                <w:bCs/>
                <w:szCs w:val="24"/>
              </w:rPr>
            </w:pPr>
            <w:r>
              <w:rPr>
                <w:bCs/>
                <w:szCs w:val="24"/>
              </w:rPr>
              <w:t>2.1. Savivaldybių biudžetų lėšos</w:t>
            </w:r>
          </w:p>
        </w:tc>
        <w:tc>
          <w:tcPr>
            <w:tcW w:w="1021" w:type="pct"/>
            <w:tcBorders>
              <w:top w:val="single" w:sz="4" w:space="0" w:color="auto"/>
              <w:left w:val="single" w:sz="4" w:space="0" w:color="auto"/>
              <w:bottom w:val="single" w:sz="4" w:space="0" w:color="auto"/>
              <w:right w:val="single" w:sz="4" w:space="0" w:color="auto"/>
            </w:tcBorders>
          </w:tcPr>
          <w:p w14:paraId="35B13C09" w14:textId="77777777" w:rsidR="00C62062" w:rsidRDefault="00452488">
            <w:pPr>
              <w:ind w:left="15" w:hanging="15"/>
              <w:jc w:val="center"/>
              <w:rPr>
                <w:b/>
                <w:szCs w:val="24"/>
              </w:rPr>
            </w:pPr>
            <w:r>
              <w:rPr>
                <w:b/>
                <w:szCs w:val="24"/>
              </w:rPr>
              <w:t>-</w:t>
            </w:r>
          </w:p>
        </w:tc>
      </w:tr>
      <w:tr w:rsidR="00C62062" w14:paraId="2F64B9B1"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1B977" w14:textId="77777777" w:rsidR="00C62062" w:rsidRDefault="00452488">
            <w:pPr>
              <w:jc w:val="both"/>
              <w:rPr>
                <w:bCs/>
                <w:szCs w:val="24"/>
              </w:rPr>
            </w:pPr>
            <w:r>
              <w:rPr>
                <w:bCs/>
                <w:szCs w:val="24"/>
              </w:rPr>
              <w:t>2.2. Privačios lėšos</w:t>
            </w:r>
          </w:p>
        </w:tc>
        <w:tc>
          <w:tcPr>
            <w:tcW w:w="1021" w:type="pct"/>
            <w:tcBorders>
              <w:top w:val="single" w:sz="4" w:space="0" w:color="auto"/>
              <w:left w:val="single" w:sz="4" w:space="0" w:color="auto"/>
              <w:bottom w:val="single" w:sz="4" w:space="0" w:color="auto"/>
              <w:right w:val="single" w:sz="4" w:space="0" w:color="auto"/>
            </w:tcBorders>
          </w:tcPr>
          <w:p w14:paraId="2D54F5C1" w14:textId="77777777" w:rsidR="00C62062" w:rsidRDefault="00452488">
            <w:pPr>
              <w:ind w:left="15" w:hanging="15"/>
              <w:jc w:val="center"/>
              <w:rPr>
                <w:b/>
                <w:szCs w:val="24"/>
              </w:rPr>
            </w:pPr>
            <w:r>
              <w:rPr>
                <w:b/>
                <w:szCs w:val="24"/>
              </w:rPr>
              <w:t>-</w:t>
            </w:r>
          </w:p>
        </w:tc>
      </w:tr>
      <w:tr w:rsidR="00C62062" w14:paraId="21EC4A7A"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48734" w14:textId="77777777" w:rsidR="00C62062" w:rsidRDefault="00452488">
            <w:pPr>
              <w:jc w:val="both"/>
              <w:rPr>
                <w:bCs/>
                <w:szCs w:val="24"/>
              </w:rPr>
            </w:pPr>
            <w:r>
              <w:rPr>
                <w:bCs/>
                <w:szCs w:val="24"/>
              </w:rPr>
              <w:t>2.3. Kitos viešosios lėšos</w:t>
            </w:r>
          </w:p>
        </w:tc>
        <w:tc>
          <w:tcPr>
            <w:tcW w:w="1021" w:type="pct"/>
            <w:tcBorders>
              <w:top w:val="single" w:sz="4" w:space="0" w:color="auto"/>
              <w:left w:val="single" w:sz="4" w:space="0" w:color="auto"/>
              <w:bottom w:val="single" w:sz="4" w:space="0" w:color="auto"/>
              <w:right w:val="single" w:sz="4" w:space="0" w:color="auto"/>
            </w:tcBorders>
          </w:tcPr>
          <w:p w14:paraId="6833AFCD" w14:textId="77777777" w:rsidR="00C62062" w:rsidRDefault="00452488">
            <w:pPr>
              <w:ind w:left="15" w:hanging="15"/>
              <w:jc w:val="center"/>
              <w:rPr>
                <w:b/>
                <w:szCs w:val="24"/>
              </w:rPr>
            </w:pPr>
            <w:r>
              <w:rPr>
                <w:b/>
                <w:szCs w:val="24"/>
              </w:rPr>
              <w:t>-</w:t>
            </w:r>
          </w:p>
        </w:tc>
      </w:tr>
      <w:tr w:rsidR="00C62062" w14:paraId="61BBDABC" w14:textId="77777777">
        <w:trPr>
          <w:cantSplit/>
          <w:trHeight w:val="286"/>
        </w:trPr>
        <w:tc>
          <w:tcPr>
            <w:tcW w:w="39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F1FF98" w14:textId="77777777" w:rsidR="00C62062" w:rsidRDefault="00452488">
            <w:pPr>
              <w:jc w:val="both"/>
              <w:rPr>
                <w:b/>
                <w:szCs w:val="24"/>
              </w:rPr>
            </w:pPr>
            <w:r>
              <w:rPr>
                <w:b/>
                <w:szCs w:val="24"/>
              </w:rPr>
              <w:t>IŠ VISO:</w:t>
            </w:r>
          </w:p>
        </w:tc>
        <w:tc>
          <w:tcPr>
            <w:tcW w:w="102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E71274" w14:textId="77777777" w:rsidR="00C62062" w:rsidRDefault="00452488">
            <w:pPr>
              <w:jc w:val="center"/>
              <w:rPr>
                <w:b/>
                <w:szCs w:val="24"/>
              </w:rPr>
            </w:pPr>
            <w:r>
              <w:rPr>
                <w:b/>
                <w:color w:val="000000"/>
                <w:szCs w:val="24"/>
              </w:rPr>
              <w:t>47 773,230</w:t>
            </w:r>
          </w:p>
        </w:tc>
      </w:tr>
    </w:tbl>
    <w:p w14:paraId="7EC3477E" w14:textId="77777777" w:rsidR="00C62062" w:rsidRDefault="00C62062">
      <w:pPr>
        <w:tabs>
          <w:tab w:val="left" w:pos="851"/>
        </w:tabs>
        <w:rPr>
          <w:b/>
          <w:bCs/>
        </w:rPr>
      </w:pPr>
    </w:p>
    <w:p w14:paraId="249AADE0" w14:textId="77777777" w:rsidR="00C62062" w:rsidRDefault="00452488">
      <w:pPr>
        <w:rPr>
          <w:rFonts w:eastAsia="MS Mincho"/>
          <w:i/>
          <w:iCs/>
          <w:sz w:val="20"/>
        </w:rPr>
      </w:pPr>
      <w:r>
        <w:rPr>
          <w:rFonts w:eastAsia="MS Mincho"/>
          <w:i/>
          <w:iCs/>
          <w:sz w:val="20"/>
        </w:rPr>
        <w:t>Skyriaus pakeitimai:</w:t>
      </w:r>
    </w:p>
    <w:p w14:paraId="5D0D4304" w14:textId="77777777" w:rsidR="00C62062" w:rsidRDefault="00452488">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A1-423</w:t>
        </w:r>
      </w:hyperlink>
      <w:r>
        <w:rPr>
          <w:rFonts w:eastAsia="MS Mincho"/>
          <w:i/>
          <w:iCs/>
          <w:sz w:val="20"/>
        </w:rPr>
        <w:t>, 2023-06-26, paskelbta TAR 2023-06-26, i. k. 2023-12739</w:t>
      </w:r>
    </w:p>
    <w:p w14:paraId="60D0C5B8" w14:textId="77777777" w:rsidR="00C62062" w:rsidRDefault="00C62062"/>
    <w:p w14:paraId="443E18CF" w14:textId="77777777" w:rsidR="00C62062" w:rsidRDefault="00452488">
      <w:pPr>
        <w:jc w:val="center"/>
        <w:rPr>
          <w:b/>
          <w:bCs/>
        </w:rPr>
      </w:pPr>
      <w:r>
        <w:rPr>
          <w:b/>
          <w:bCs/>
        </w:rPr>
        <w:t>III SKYRIUS</w:t>
      </w:r>
    </w:p>
    <w:p w14:paraId="1D4A856F" w14:textId="77777777" w:rsidR="00C62062" w:rsidRDefault="00452488">
      <w:pPr>
        <w:jc w:val="center"/>
        <w:rPr>
          <w:b/>
          <w:bCs/>
        </w:rPr>
      </w:pPr>
      <w:r>
        <w:rPr>
          <w:b/>
          <w:bCs/>
        </w:rPr>
        <w:t>PLĖTROS PROGRAMOS PAŽANGOS PRIEMONĖS VEIKLŲ SUVESTINĖ</w:t>
      </w:r>
    </w:p>
    <w:p w14:paraId="4EEDAAB2" w14:textId="77777777" w:rsidR="00C62062" w:rsidRDefault="00C62062">
      <w:pPr>
        <w:jc w:val="center"/>
        <w:rPr>
          <w:b/>
          <w:bCs/>
        </w:rPr>
      </w:pPr>
    </w:p>
    <w:tbl>
      <w:tblPr>
        <w:tblW w:w="48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1"/>
        <w:gridCol w:w="953"/>
        <w:gridCol w:w="10"/>
        <w:gridCol w:w="1297"/>
        <w:gridCol w:w="25"/>
        <w:gridCol w:w="1006"/>
        <w:gridCol w:w="32"/>
        <w:gridCol w:w="1098"/>
        <w:gridCol w:w="36"/>
        <w:gridCol w:w="977"/>
        <w:gridCol w:w="15"/>
        <w:gridCol w:w="1120"/>
        <w:gridCol w:w="14"/>
        <w:gridCol w:w="1120"/>
        <w:gridCol w:w="14"/>
        <w:gridCol w:w="1489"/>
        <w:gridCol w:w="71"/>
        <w:gridCol w:w="928"/>
        <w:gridCol w:w="47"/>
        <w:gridCol w:w="1310"/>
        <w:gridCol w:w="37"/>
        <w:gridCol w:w="1013"/>
        <w:gridCol w:w="66"/>
      </w:tblGrid>
      <w:tr w:rsidR="00C62062" w14:paraId="712123F9" w14:textId="77777777">
        <w:trPr>
          <w:gridAfter w:val="1"/>
          <w:wAfter w:w="66" w:type="dxa"/>
          <w:trHeight w:val="1302"/>
        </w:trPr>
        <w:tc>
          <w:tcPr>
            <w:tcW w:w="1344" w:type="dxa"/>
            <w:shd w:val="clear" w:color="auto" w:fill="DBE5F1" w:themeFill="accent1" w:themeFillTint="33"/>
            <w:vAlign w:val="center"/>
          </w:tcPr>
          <w:p w14:paraId="0EBA516C" w14:textId="77777777" w:rsidR="00C62062" w:rsidRDefault="00452488">
            <w:pPr>
              <w:ind w:left="-57" w:right="-57"/>
              <w:jc w:val="center"/>
              <w:rPr>
                <w:b/>
                <w:sz w:val="18"/>
                <w:szCs w:val="18"/>
              </w:rPr>
            </w:pPr>
            <w:r>
              <w:rPr>
                <w:b/>
                <w:sz w:val="18"/>
                <w:szCs w:val="18"/>
              </w:rPr>
              <w:t>Veikla</w:t>
            </w:r>
          </w:p>
        </w:tc>
        <w:tc>
          <w:tcPr>
            <w:tcW w:w="974" w:type="dxa"/>
            <w:gridSpan w:val="3"/>
            <w:shd w:val="clear" w:color="auto" w:fill="DBE5F1" w:themeFill="accent1" w:themeFillTint="33"/>
            <w:vAlign w:val="center"/>
          </w:tcPr>
          <w:p w14:paraId="1CD25F26" w14:textId="77777777" w:rsidR="00C62062" w:rsidRDefault="00452488">
            <w:pPr>
              <w:ind w:left="-57" w:right="-57"/>
              <w:jc w:val="center"/>
              <w:rPr>
                <w:b/>
                <w:sz w:val="18"/>
                <w:szCs w:val="18"/>
              </w:rPr>
            </w:pPr>
            <w:r>
              <w:rPr>
                <w:b/>
                <w:sz w:val="18"/>
                <w:szCs w:val="18"/>
              </w:rPr>
              <w:t>Veiklos (poveiklės, projekto) tipas</w:t>
            </w:r>
          </w:p>
        </w:tc>
        <w:tc>
          <w:tcPr>
            <w:tcW w:w="1297" w:type="dxa"/>
            <w:shd w:val="clear" w:color="auto" w:fill="DBE5F1" w:themeFill="accent1" w:themeFillTint="33"/>
            <w:vAlign w:val="center"/>
          </w:tcPr>
          <w:p w14:paraId="4D98F026" w14:textId="77777777" w:rsidR="00C62062" w:rsidRDefault="00452488">
            <w:pPr>
              <w:ind w:left="-57" w:right="-57"/>
              <w:jc w:val="center"/>
              <w:rPr>
                <w:b/>
                <w:sz w:val="18"/>
                <w:szCs w:val="18"/>
              </w:rPr>
            </w:pPr>
            <w:r>
              <w:rPr>
                <w:b/>
                <w:sz w:val="18"/>
                <w:szCs w:val="18"/>
              </w:rPr>
              <w:t>Galimi pareiškėjai</w:t>
            </w:r>
          </w:p>
        </w:tc>
        <w:tc>
          <w:tcPr>
            <w:tcW w:w="1031" w:type="dxa"/>
            <w:gridSpan w:val="2"/>
            <w:shd w:val="clear" w:color="auto" w:fill="DBE5F1" w:themeFill="accent1" w:themeFillTint="33"/>
            <w:vAlign w:val="center"/>
          </w:tcPr>
          <w:p w14:paraId="7F41B63F" w14:textId="77777777" w:rsidR="00C62062" w:rsidRDefault="00452488">
            <w:pPr>
              <w:ind w:left="-57" w:right="-57"/>
              <w:jc w:val="center"/>
              <w:rPr>
                <w:b/>
                <w:sz w:val="18"/>
                <w:szCs w:val="18"/>
              </w:rPr>
            </w:pPr>
            <w:r>
              <w:rPr>
                <w:b/>
                <w:sz w:val="18"/>
                <w:szCs w:val="18"/>
              </w:rPr>
              <w:t>Projektų atrankos būdas</w:t>
            </w:r>
          </w:p>
        </w:tc>
        <w:tc>
          <w:tcPr>
            <w:tcW w:w="1130" w:type="dxa"/>
            <w:gridSpan w:val="2"/>
            <w:shd w:val="clear" w:color="auto" w:fill="DBE5F1" w:themeFill="accent1" w:themeFillTint="33"/>
            <w:vAlign w:val="center"/>
          </w:tcPr>
          <w:p w14:paraId="16F983ED" w14:textId="77777777" w:rsidR="00C62062" w:rsidRDefault="00452488">
            <w:pPr>
              <w:ind w:left="-57" w:right="-57"/>
              <w:jc w:val="center"/>
              <w:rPr>
                <w:b/>
                <w:sz w:val="18"/>
                <w:szCs w:val="18"/>
              </w:rPr>
            </w:pPr>
            <w:r>
              <w:rPr>
                <w:b/>
                <w:sz w:val="18"/>
                <w:szCs w:val="18"/>
              </w:rPr>
              <w:t>Tiesiogiai prisidedama prie HP</w:t>
            </w:r>
          </w:p>
          <w:p w14:paraId="7D46EA71" w14:textId="77777777" w:rsidR="00C62062" w:rsidRDefault="00452488">
            <w:pPr>
              <w:ind w:left="-57" w:right="-57"/>
              <w:jc w:val="center"/>
              <w:rPr>
                <w:b/>
                <w:sz w:val="18"/>
                <w:szCs w:val="18"/>
              </w:rPr>
            </w:pPr>
            <w:r>
              <w:rPr>
                <w:b/>
                <w:sz w:val="18"/>
                <w:szCs w:val="18"/>
              </w:rPr>
              <w:t>(Taip / Ne)</w:t>
            </w:r>
          </w:p>
        </w:tc>
        <w:tc>
          <w:tcPr>
            <w:tcW w:w="1013" w:type="dxa"/>
            <w:gridSpan w:val="2"/>
            <w:shd w:val="clear" w:color="auto" w:fill="DBE5F1" w:themeFill="accent1" w:themeFillTint="33"/>
            <w:vAlign w:val="center"/>
          </w:tcPr>
          <w:p w14:paraId="249CFEF8" w14:textId="77777777" w:rsidR="00C62062" w:rsidRDefault="00452488">
            <w:pPr>
              <w:ind w:left="-57" w:right="-57"/>
              <w:jc w:val="center"/>
              <w:rPr>
                <w:b/>
                <w:sz w:val="18"/>
                <w:szCs w:val="18"/>
              </w:rPr>
            </w:pPr>
            <w:r>
              <w:rPr>
                <w:b/>
                <w:sz w:val="18"/>
                <w:szCs w:val="18"/>
              </w:rPr>
              <w:t>Finansavimo forma</w:t>
            </w:r>
          </w:p>
        </w:tc>
        <w:tc>
          <w:tcPr>
            <w:tcW w:w="1135" w:type="dxa"/>
            <w:gridSpan w:val="2"/>
            <w:shd w:val="clear" w:color="auto" w:fill="DBE5F1" w:themeFill="accent1" w:themeFillTint="33"/>
            <w:vAlign w:val="center"/>
          </w:tcPr>
          <w:p w14:paraId="35EE24C5" w14:textId="77777777" w:rsidR="00C62062" w:rsidRDefault="00452488">
            <w:pPr>
              <w:ind w:left="-57" w:right="-57"/>
              <w:jc w:val="center"/>
              <w:rPr>
                <w:b/>
                <w:sz w:val="18"/>
                <w:szCs w:val="18"/>
                <w:lang w:val="en-US"/>
              </w:rPr>
            </w:pPr>
            <w:r>
              <w:rPr>
                <w:b/>
                <w:sz w:val="18"/>
                <w:szCs w:val="18"/>
              </w:rPr>
              <w:t>Finansavimo suma (tūkst. eurų)</w:t>
            </w:r>
          </w:p>
        </w:tc>
        <w:tc>
          <w:tcPr>
            <w:tcW w:w="1134" w:type="dxa"/>
            <w:gridSpan w:val="2"/>
            <w:shd w:val="clear" w:color="auto" w:fill="DBE5F1" w:themeFill="accent1" w:themeFillTint="33"/>
            <w:vAlign w:val="center"/>
          </w:tcPr>
          <w:p w14:paraId="0C0567A5" w14:textId="77777777" w:rsidR="00C62062" w:rsidRDefault="00452488">
            <w:pPr>
              <w:ind w:left="-57" w:right="-57"/>
              <w:jc w:val="center"/>
              <w:rPr>
                <w:b/>
                <w:sz w:val="18"/>
                <w:szCs w:val="18"/>
                <w:vertAlign w:val="superscript"/>
              </w:rPr>
            </w:pPr>
            <w:r>
              <w:rPr>
                <w:b/>
                <w:sz w:val="18"/>
                <w:szCs w:val="18"/>
              </w:rPr>
              <w:t>Finansavimo šaltinis</w:t>
            </w:r>
            <w:r>
              <w:rPr>
                <w:b/>
                <w:sz w:val="18"/>
                <w:szCs w:val="18"/>
                <w:vertAlign w:val="superscript"/>
              </w:rPr>
              <w:t xml:space="preserve"> </w:t>
            </w:r>
            <w:r>
              <w:rPr>
                <w:b/>
                <w:sz w:val="18"/>
                <w:szCs w:val="18"/>
              </w:rPr>
              <w:t>(-iai)</w:t>
            </w:r>
          </w:p>
        </w:tc>
        <w:tc>
          <w:tcPr>
            <w:tcW w:w="1503" w:type="dxa"/>
            <w:gridSpan w:val="2"/>
            <w:shd w:val="clear" w:color="auto" w:fill="DBE5F1" w:themeFill="accent1" w:themeFillTint="33"/>
            <w:vAlign w:val="center"/>
          </w:tcPr>
          <w:p w14:paraId="4665E2C2" w14:textId="77777777" w:rsidR="00C62062" w:rsidRDefault="00452488">
            <w:pPr>
              <w:ind w:left="-57" w:right="-57"/>
              <w:jc w:val="center"/>
              <w:rPr>
                <w:b/>
                <w:sz w:val="18"/>
                <w:szCs w:val="18"/>
              </w:rPr>
            </w:pPr>
            <w:r>
              <w:rPr>
                <w:b/>
                <w:sz w:val="18"/>
                <w:szCs w:val="18"/>
              </w:rPr>
              <w:t>Rodiklio pavadinimas ir tipas</w:t>
            </w:r>
          </w:p>
        </w:tc>
        <w:tc>
          <w:tcPr>
            <w:tcW w:w="1046" w:type="dxa"/>
            <w:gridSpan w:val="3"/>
            <w:shd w:val="clear" w:color="auto" w:fill="DBE5F1" w:themeFill="accent1" w:themeFillTint="33"/>
            <w:vAlign w:val="center"/>
          </w:tcPr>
          <w:p w14:paraId="4DB900B2" w14:textId="77777777" w:rsidR="00C62062" w:rsidRDefault="00452488">
            <w:pPr>
              <w:ind w:left="-57" w:right="-57"/>
              <w:jc w:val="center"/>
              <w:rPr>
                <w:b/>
                <w:sz w:val="18"/>
                <w:szCs w:val="18"/>
              </w:rPr>
            </w:pPr>
            <w:r>
              <w:rPr>
                <w:b/>
                <w:sz w:val="18"/>
                <w:szCs w:val="18"/>
              </w:rPr>
              <w:t>Siektina galutinė rodiklio reikšmė (ir metai)</w:t>
            </w:r>
          </w:p>
        </w:tc>
        <w:tc>
          <w:tcPr>
            <w:tcW w:w="1347" w:type="dxa"/>
            <w:gridSpan w:val="2"/>
            <w:shd w:val="clear" w:color="auto" w:fill="DBE5F1" w:themeFill="accent1" w:themeFillTint="33"/>
            <w:vAlign w:val="center"/>
          </w:tcPr>
          <w:p w14:paraId="4D5C8CCC" w14:textId="77777777" w:rsidR="00C62062" w:rsidRDefault="00452488">
            <w:pPr>
              <w:ind w:left="-57" w:right="-57"/>
              <w:jc w:val="center"/>
              <w:rPr>
                <w:b/>
                <w:strike/>
                <w:sz w:val="18"/>
                <w:szCs w:val="18"/>
              </w:rPr>
            </w:pPr>
            <w:r>
              <w:rPr>
                <w:b/>
                <w:sz w:val="18"/>
                <w:szCs w:val="18"/>
              </w:rPr>
              <w:t>Administruojan-čioji institucija</w:t>
            </w:r>
          </w:p>
        </w:tc>
        <w:tc>
          <w:tcPr>
            <w:tcW w:w="1013" w:type="dxa"/>
            <w:shd w:val="clear" w:color="auto" w:fill="DBE5F1" w:themeFill="accent1" w:themeFillTint="33"/>
            <w:vAlign w:val="center"/>
          </w:tcPr>
          <w:p w14:paraId="729249AB" w14:textId="77777777" w:rsidR="00C62062" w:rsidRDefault="00452488">
            <w:pPr>
              <w:ind w:left="-57" w:right="-57"/>
              <w:jc w:val="center"/>
              <w:rPr>
                <w:b/>
                <w:sz w:val="18"/>
                <w:szCs w:val="18"/>
              </w:rPr>
            </w:pPr>
            <w:r>
              <w:rPr>
                <w:b/>
                <w:sz w:val="18"/>
                <w:szCs w:val="18"/>
              </w:rPr>
              <w:t>Dalyvaujanti institucija</w:t>
            </w:r>
          </w:p>
        </w:tc>
      </w:tr>
      <w:tr w:rsidR="00C62062" w14:paraId="2B8A6E29" w14:textId="77777777">
        <w:trPr>
          <w:gridAfter w:val="1"/>
          <w:wAfter w:w="66" w:type="dxa"/>
          <w:trHeight w:val="279"/>
        </w:trPr>
        <w:tc>
          <w:tcPr>
            <w:tcW w:w="1344" w:type="dxa"/>
            <w:shd w:val="clear" w:color="auto" w:fill="DBE5F1" w:themeFill="accent1" w:themeFillTint="33"/>
            <w:vAlign w:val="center"/>
          </w:tcPr>
          <w:p w14:paraId="1F6DF53B" w14:textId="77777777" w:rsidR="00C62062" w:rsidRDefault="00452488">
            <w:pPr>
              <w:ind w:left="-57" w:right="-57"/>
              <w:jc w:val="center"/>
              <w:rPr>
                <w:b/>
                <w:sz w:val="18"/>
                <w:szCs w:val="18"/>
              </w:rPr>
            </w:pPr>
            <w:r>
              <w:rPr>
                <w:b/>
                <w:sz w:val="18"/>
                <w:szCs w:val="18"/>
              </w:rPr>
              <w:t>1</w:t>
            </w:r>
          </w:p>
        </w:tc>
        <w:tc>
          <w:tcPr>
            <w:tcW w:w="974" w:type="dxa"/>
            <w:gridSpan w:val="3"/>
            <w:shd w:val="clear" w:color="auto" w:fill="DBE5F1" w:themeFill="accent1" w:themeFillTint="33"/>
            <w:vAlign w:val="center"/>
          </w:tcPr>
          <w:p w14:paraId="58658FF4" w14:textId="77777777" w:rsidR="00C62062" w:rsidRDefault="00452488">
            <w:pPr>
              <w:ind w:left="-57" w:right="-57"/>
              <w:jc w:val="center"/>
              <w:rPr>
                <w:b/>
                <w:sz w:val="18"/>
                <w:szCs w:val="18"/>
              </w:rPr>
            </w:pPr>
            <w:r>
              <w:rPr>
                <w:b/>
                <w:sz w:val="18"/>
                <w:szCs w:val="18"/>
              </w:rPr>
              <w:t>2</w:t>
            </w:r>
          </w:p>
        </w:tc>
        <w:tc>
          <w:tcPr>
            <w:tcW w:w="1297" w:type="dxa"/>
            <w:shd w:val="clear" w:color="auto" w:fill="DBE5F1" w:themeFill="accent1" w:themeFillTint="33"/>
            <w:vAlign w:val="center"/>
          </w:tcPr>
          <w:p w14:paraId="4B507455" w14:textId="77777777" w:rsidR="00C62062" w:rsidRDefault="00452488">
            <w:pPr>
              <w:ind w:left="-57" w:right="-57"/>
              <w:jc w:val="center"/>
              <w:rPr>
                <w:b/>
                <w:sz w:val="18"/>
                <w:szCs w:val="18"/>
              </w:rPr>
            </w:pPr>
            <w:r>
              <w:rPr>
                <w:b/>
                <w:sz w:val="18"/>
                <w:szCs w:val="18"/>
              </w:rPr>
              <w:t>3</w:t>
            </w:r>
          </w:p>
        </w:tc>
        <w:tc>
          <w:tcPr>
            <w:tcW w:w="1031" w:type="dxa"/>
            <w:gridSpan w:val="2"/>
            <w:shd w:val="clear" w:color="auto" w:fill="DBE5F1" w:themeFill="accent1" w:themeFillTint="33"/>
            <w:vAlign w:val="center"/>
          </w:tcPr>
          <w:p w14:paraId="688BC1E9" w14:textId="77777777" w:rsidR="00C62062" w:rsidRDefault="00452488">
            <w:pPr>
              <w:ind w:left="-57" w:right="-57"/>
              <w:jc w:val="center"/>
              <w:rPr>
                <w:b/>
                <w:sz w:val="18"/>
                <w:szCs w:val="18"/>
              </w:rPr>
            </w:pPr>
            <w:r>
              <w:rPr>
                <w:b/>
                <w:sz w:val="18"/>
                <w:szCs w:val="18"/>
              </w:rPr>
              <w:t>4</w:t>
            </w:r>
          </w:p>
        </w:tc>
        <w:tc>
          <w:tcPr>
            <w:tcW w:w="1130" w:type="dxa"/>
            <w:gridSpan w:val="2"/>
            <w:shd w:val="clear" w:color="auto" w:fill="DBE5F1" w:themeFill="accent1" w:themeFillTint="33"/>
            <w:vAlign w:val="center"/>
          </w:tcPr>
          <w:p w14:paraId="549AEA19" w14:textId="77777777" w:rsidR="00C62062" w:rsidRDefault="00452488">
            <w:pPr>
              <w:ind w:left="-57" w:right="-57"/>
              <w:jc w:val="center"/>
              <w:rPr>
                <w:b/>
                <w:sz w:val="18"/>
                <w:szCs w:val="18"/>
              </w:rPr>
            </w:pPr>
            <w:r>
              <w:rPr>
                <w:b/>
                <w:sz w:val="18"/>
                <w:szCs w:val="18"/>
              </w:rPr>
              <w:t>5</w:t>
            </w:r>
          </w:p>
        </w:tc>
        <w:tc>
          <w:tcPr>
            <w:tcW w:w="1013" w:type="dxa"/>
            <w:gridSpan w:val="2"/>
            <w:shd w:val="clear" w:color="auto" w:fill="DBE5F1" w:themeFill="accent1" w:themeFillTint="33"/>
            <w:vAlign w:val="center"/>
          </w:tcPr>
          <w:p w14:paraId="5613B4D8" w14:textId="77777777" w:rsidR="00C62062" w:rsidRDefault="00452488">
            <w:pPr>
              <w:ind w:left="-57" w:right="-57"/>
              <w:jc w:val="center"/>
              <w:rPr>
                <w:b/>
                <w:sz w:val="18"/>
                <w:szCs w:val="18"/>
              </w:rPr>
            </w:pPr>
            <w:r>
              <w:rPr>
                <w:b/>
                <w:sz w:val="18"/>
                <w:szCs w:val="18"/>
              </w:rPr>
              <w:t>6</w:t>
            </w:r>
          </w:p>
        </w:tc>
        <w:tc>
          <w:tcPr>
            <w:tcW w:w="1135" w:type="dxa"/>
            <w:gridSpan w:val="2"/>
            <w:shd w:val="clear" w:color="auto" w:fill="DBE5F1" w:themeFill="accent1" w:themeFillTint="33"/>
            <w:vAlign w:val="center"/>
          </w:tcPr>
          <w:p w14:paraId="4D0DB4A9" w14:textId="77777777" w:rsidR="00C62062" w:rsidRDefault="00452488">
            <w:pPr>
              <w:ind w:left="-57" w:right="-57"/>
              <w:jc w:val="center"/>
              <w:rPr>
                <w:b/>
                <w:sz w:val="18"/>
                <w:szCs w:val="18"/>
              </w:rPr>
            </w:pPr>
            <w:r>
              <w:rPr>
                <w:b/>
                <w:sz w:val="18"/>
                <w:szCs w:val="18"/>
              </w:rPr>
              <w:t>7</w:t>
            </w:r>
          </w:p>
        </w:tc>
        <w:tc>
          <w:tcPr>
            <w:tcW w:w="1134" w:type="dxa"/>
            <w:gridSpan w:val="2"/>
            <w:shd w:val="clear" w:color="auto" w:fill="DBE5F1" w:themeFill="accent1" w:themeFillTint="33"/>
            <w:vAlign w:val="center"/>
          </w:tcPr>
          <w:p w14:paraId="21D88A58" w14:textId="77777777" w:rsidR="00C62062" w:rsidRDefault="00452488">
            <w:pPr>
              <w:ind w:left="-57" w:right="-57"/>
              <w:jc w:val="center"/>
              <w:rPr>
                <w:b/>
                <w:sz w:val="18"/>
                <w:szCs w:val="18"/>
              </w:rPr>
            </w:pPr>
            <w:r>
              <w:rPr>
                <w:b/>
                <w:sz w:val="18"/>
                <w:szCs w:val="18"/>
              </w:rPr>
              <w:t>8</w:t>
            </w:r>
          </w:p>
        </w:tc>
        <w:tc>
          <w:tcPr>
            <w:tcW w:w="1503" w:type="dxa"/>
            <w:gridSpan w:val="2"/>
            <w:shd w:val="clear" w:color="auto" w:fill="DBE5F1" w:themeFill="accent1" w:themeFillTint="33"/>
            <w:vAlign w:val="center"/>
          </w:tcPr>
          <w:p w14:paraId="0B40085F" w14:textId="77777777" w:rsidR="00C62062" w:rsidRDefault="00452488">
            <w:pPr>
              <w:ind w:left="-57" w:right="-57"/>
              <w:jc w:val="center"/>
              <w:rPr>
                <w:b/>
                <w:sz w:val="18"/>
                <w:szCs w:val="18"/>
              </w:rPr>
            </w:pPr>
            <w:r>
              <w:rPr>
                <w:b/>
                <w:sz w:val="18"/>
                <w:szCs w:val="18"/>
              </w:rPr>
              <w:t>9</w:t>
            </w:r>
          </w:p>
        </w:tc>
        <w:tc>
          <w:tcPr>
            <w:tcW w:w="1046" w:type="dxa"/>
            <w:gridSpan w:val="3"/>
            <w:shd w:val="clear" w:color="auto" w:fill="DBE5F1" w:themeFill="accent1" w:themeFillTint="33"/>
            <w:vAlign w:val="center"/>
          </w:tcPr>
          <w:p w14:paraId="328DD30B" w14:textId="77777777" w:rsidR="00C62062" w:rsidRDefault="00452488">
            <w:pPr>
              <w:ind w:left="-57" w:right="-57"/>
              <w:jc w:val="center"/>
              <w:rPr>
                <w:b/>
                <w:sz w:val="18"/>
                <w:szCs w:val="18"/>
              </w:rPr>
            </w:pPr>
            <w:r>
              <w:rPr>
                <w:b/>
                <w:sz w:val="18"/>
                <w:szCs w:val="18"/>
              </w:rPr>
              <w:t>10</w:t>
            </w:r>
          </w:p>
        </w:tc>
        <w:tc>
          <w:tcPr>
            <w:tcW w:w="1347" w:type="dxa"/>
            <w:gridSpan w:val="2"/>
            <w:shd w:val="clear" w:color="auto" w:fill="DBE5F1" w:themeFill="accent1" w:themeFillTint="33"/>
            <w:vAlign w:val="center"/>
          </w:tcPr>
          <w:p w14:paraId="05E61F1F" w14:textId="77777777" w:rsidR="00C62062" w:rsidRDefault="00452488">
            <w:pPr>
              <w:ind w:left="-57" w:right="-57"/>
              <w:jc w:val="center"/>
              <w:rPr>
                <w:b/>
                <w:sz w:val="18"/>
                <w:szCs w:val="18"/>
              </w:rPr>
            </w:pPr>
            <w:r>
              <w:rPr>
                <w:b/>
                <w:sz w:val="18"/>
                <w:szCs w:val="18"/>
              </w:rPr>
              <w:t>11</w:t>
            </w:r>
          </w:p>
        </w:tc>
        <w:tc>
          <w:tcPr>
            <w:tcW w:w="1013" w:type="dxa"/>
            <w:shd w:val="clear" w:color="auto" w:fill="DBE5F1" w:themeFill="accent1" w:themeFillTint="33"/>
            <w:vAlign w:val="center"/>
          </w:tcPr>
          <w:p w14:paraId="68449EBC" w14:textId="77777777" w:rsidR="00C62062" w:rsidRDefault="00452488">
            <w:pPr>
              <w:ind w:left="-57" w:right="-57"/>
              <w:jc w:val="center"/>
              <w:rPr>
                <w:b/>
                <w:sz w:val="18"/>
                <w:szCs w:val="18"/>
              </w:rPr>
            </w:pPr>
            <w:r>
              <w:rPr>
                <w:b/>
                <w:sz w:val="18"/>
                <w:szCs w:val="18"/>
              </w:rPr>
              <w:t>12</w:t>
            </w:r>
          </w:p>
        </w:tc>
      </w:tr>
      <w:tr w:rsidR="00C62062" w14:paraId="60216D1F" w14:textId="77777777">
        <w:trPr>
          <w:gridAfter w:val="1"/>
          <w:wAfter w:w="66" w:type="dxa"/>
          <w:trHeight w:val="458"/>
        </w:trPr>
        <w:tc>
          <w:tcPr>
            <w:tcW w:w="1344" w:type="dxa"/>
            <w:vMerge w:val="restart"/>
          </w:tcPr>
          <w:p w14:paraId="78B0E8E4" w14:textId="77777777" w:rsidR="00C62062" w:rsidRDefault="00452488">
            <w:pPr>
              <w:tabs>
                <w:tab w:val="left" w:pos="598"/>
              </w:tabs>
              <w:rPr>
                <w:i/>
                <w:sz w:val="18"/>
                <w:szCs w:val="18"/>
              </w:rPr>
            </w:pPr>
            <w:r>
              <w:rPr>
                <w:iCs/>
                <w:sz w:val="18"/>
                <w:szCs w:val="18"/>
              </w:rPr>
              <w:t>1. Nuo psichoaktyviųjų medžiagų priklausomų asmenų psichosocialinė reabilitacija ir reintegracija Sostinės regione</w:t>
            </w:r>
          </w:p>
        </w:tc>
        <w:tc>
          <w:tcPr>
            <w:tcW w:w="974" w:type="dxa"/>
            <w:gridSpan w:val="3"/>
            <w:vMerge w:val="restart"/>
          </w:tcPr>
          <w:p w14:paraId="35E37667" w14:textId="77777777" w:rsidR="00C62062" w:rsidRDefault="00452488">
            <w:pPr>
              <w:ind w:left="-57" w:right="-57"/>
              <w:jc w:val="center"/>
              <w:rPr>
                <w:sz w:val="18"/>
                <w:szCs w:val="18"/>
              </w:rPr>
            </w:pPr>
            <w:r>
              <w:rPr>
                <w:sz w:val="18"/>
                <w:szCs w:val="18"/>
              </w:rPr>
              <w:t>I</w:t>
            </w:r>
          </w:p>
        </w:tc>
        <w:tc>
          <w:tcPr>
            <w:tcW w:w="1297" w:type="dxa"/>
            <w:vMerge w:val="restart"/>
          </w:tcPr>
          <w:p w14:paraId="724225C1" w14:textId="77777777" w:rsidR="00C62062" w:rsidRDefault="00452488">
            <w:pPr>
              <w:ind w:left="-57" w:right="-57"/>
              <w:jc w:val="center"/>
              <w:rPr>
                <w:sz w:val="18"/>
                <w:szCs w:val="18"/>
              </w:rPr>
            </w:pPr>
            <w:r>
              <w:rPr>
                <w:sz w:val="18"/>
                <w:szCs w:val="18"/>
              </w:rPr>
              <w:t>Europos socialinio fondo agentūra</w:t>
            </w:r>
          </w:p>
        </w:tc>
        <w:tc>
          <w:tcPr>
            <w:tcW w:w="1031" w:type="dxa"/>
            <w:gridSpan w:val="2"/>
            <w:vMerge w:val="restart"/>
          </w:tcPr>
          <w:p w14:paraId="6EAF633B" w14:textId="77777777" w:rsidR="00C62062" w:rsidRDefault="00452488">
            <w:pPr>
              <w:ind w:left="-57" w:right="-57"/>
              <w:jc w:val="center"/>
              <w:rPr>
                <w:sz w:val="18"/>
                <w:szCs w:val="18"/>
              </w:rPr>
            </w:pPr>
            <w:r>
              <w:rPr>
                <w:sz w:val="18"/>
                <w:szCs w:val="18"/>
              </w:rPr>
              <w:t>P</w:t>
            </w:r>
          </w:p>
        </w:tc>
        <w:tc>
          <w:tcPr>
            <w:tcW w:w="1130" w:type="dxa"/>
            <w:gridSpan w:val="2"/>
            <w:vMerge w:val="restart"/>
          </w:tcPr>
          <w:p w14:paraId="597ED408" w14:textId="77777777" w:rsidR="00C62062" w:rsidRDefault="00452488">
            <w:pPr>
              <w:ind w:left="-57" w:right="-57"/>
              <w:jc w:val="center"/>
              <w:rPr>
                <w:sz w:val="18"/>
                <w:szCs w:val="18"/>
              </w:rPr>
            </w:pPr>
            <w:r>
              <w:rPr>
                <w:sz w:val="18"/>
                <w:szCs w:val="18"/>
              </w:rPr>
              <w:t>Taip</w:t>
            </w:r>
          </w:p>
        </w:tc>
        <w:tc>
          <w:tcPr>
            <w:tcW w:w="1013" w:type="dxa"/>
            <w:gridSpan w:val="2"/>
            <w:vMerge w:val="restart"/>
          </w:tcPr>
          <w:p w14:paraId="71990BA6" w14:textId="77777777" w:rsidR="00C62062" w:rsidRDefault="00452488">
            <w:pPr>
              <w:ind w:left="-57" w:right="-57"/>
              <w:jc w:val="center"/>
              <w:rPr>
                <w:sz w:val="18"/>
                <w:szCs w:val="18"/>
              </w:rPr>
            </w:pPr>
            <w:r>
              <w:rPr>
                <w:sz w:val="18"/>
                <w:szCs w:val="18"/>
              </w:rPr>
              <w:t>D</w:t>
            </w:r>
          </w:p>
        </w:tc>
        <w:tc>
          <w:tcPr>
            <w:tcW w:w="1135" w:type="dxa"/>
            <w:gridSpan w:val="2"/>
          </w:tcPr>
          <w:p w14:paraId="1760C9DB" w14:textId="77777777" w:rsidR="00C62062" w:rsidRDefault="00452488">
            <w:pPr>
              <w:jc w:val="center"/>
              <w:rPr>
                <w:sz w:val="18"/>
                <w:szCs w:val="18"/>
              </w:rPr>
            </w:pPr>
            <w:r>
              <w:rPr>
                <w:color w:val="000000"/>
                <w:sz w:val="18"/>
                <w:szCs w:val="18"/>
              </w:rPr>
              <w:t>886,347</w:t>
            </w:r>
          </w:p>
        </w:tc>
        <w:tc>
          <w:tcPr>
            <w:tcW w:w="1134" w:type="dxa"/>
            <w:gridSpan w:val="2"/>
          </w:tcPr>
          <w:p w14:paraId="772C956C" w14:textId="77777777" w:rsidR="00C62062" w:rsidRDefault="00452488">
            <w:pPr>
              <w:ind w:left="-57" w:right="-57"/>
              <w:rPr>
                <w:sz w:val="18"/>
                <w:szCs w:val="18"/>
              </w:rPr>
            </w:pPr>
            <w:r>
              <w:rPr>
                <w:color w:val="000000"/>
                <w:sz w:val="18"/>
                <w:szCs w:val="18"/>
                <w:lang w:eastAsia="lt-LT"/>
              </w:rPr>
              <w:t>2021–2027 IP, BF</w:t>
            </w:r>
          </w:p>
        </w:tc>
        <w:tc>
          <w:tcPr>
            <w:tcW w:w="1503" w:type="dxa"/>
            <w:gridSpan w:val="2"/>
          </w:tcPr>
          <w:p w14:paraId="046D394A" w14:textId="77777777" w:rsidR="00C62062" w:rsidRDefault="00452488">
            <w:pPr>
              <w:ind w:left="-57" w:right="-57"/>
              <w:rPr>
                <w:sz w:val="18"/>
                <w:szCs w:val="18"/>
              </w:rPr>
            </w:pPr>
            <w:r>
              <w:rPr>
                <w:sz w:val="18"/>
                <w:szCs w:val="18"/>
              </w:rPr>
              <w:t xml:space="preserve">P – asmenys, dalyvavę </w:t>
            </w:r>
            <w:r>
              <w:rPr>
                <w:sz w:val="18"/>
                <w:szCs w:val="18"/>
              </w:rPr>
              <w:t>psichosocialinės reabilitacijos ir (ar) reintegracijos veikloje</w:t>
            </w:r>
          </w:p>
        </w:tc>
        <w:tc>
          <w:tcPr>
            <w:tcW w:w="1046" w:type="dxa"/>
            <w:gridSpan w:val="3"/>
          </w:tcPr>
          <w:p w14:paraId="6D3B7278" w14:textId="77777777" w:rsidR="00C62062" w:rsidRDefault="00452488">
            <w:pPr>
              <w:jc w:val="center"/>
              <w:rPr>
                <w:sz w:val="18"/>
                <w:szCs w:val="18"/>
              </w:rPr>
            </w:pPr>
            <w:r>
              <w:rPr>
                <w:sz w:val="18"/>
                <w:szCs w:val="18"/>
              </w:rPr>
              <w:t>231</w:t>
            </w:r>
          </w:p>
          <w:p w14:paraId="1CA35457" w14:textId="77777777" w:rsidR="00C62062" w:rsidRDefault="00452488">
            <w:pPr>
              <w:ind w:left="-57" w:right="-57"/>
              <w:jc w:val="center"/>
              <w:rPr>
                <w:sz w:val="18"/>
                <w:szCs w:val="18"/>
              </w:rPr>
            </w:pPr>
            <w:r>
              <w:rPr>
                <w:sz w:val="18"/>
                <w:szCs w:val="18"/>
              </w:rPr>
              <w:t>(2029 m.)</w:t>
            </w:r>
          </w:p>
        </w:tc>
        <w:tc>
          <w:tcPr>
            <w:tcW w:w="1347" w:type="dxa"/>
            <w:gridSpan w:val="2"/>
            <w:vMerge w:val="restart"/>
          </w:tcPr>
          <w:p w14:paraId="40E75310" w14:textId="77777777" w:rsidR="00C62062" w:rsidRDefault="00452488">
            <w:pPr>
              <w:ind w:left="-57" w:right="-57"/>
              <w:jc w:val="center"/>
              <w:rPr>
                <w:sz w:val="18"/>
                <w:szCs w:val="18"/>
              </w:rPr>
            </w:pPr>
            <w:r>
              <w:rPr>
                <w:sz w:val="18"/>
                <w:szCs w:val="18"/>
              </w:rPr>
              <w:t>Viešoji įstaiga Centrinė projektų valdymo agentūra</w:t>
            </w:r>
          </w:p>
        </w:tc>
        <w:tc>
          <w:tcPr>
            <w:tcW w:w="1013" w:type="dxa"/>
            <w:vMerge w:val="restart"/>
          </w:tcPr>
          <w:p w14:paraId="056A7544" w14:textId="77777777" w:rsidR="00C62062" w:rsidRDefault="00452488">
            <w:pPr>
              <w:ind w:left="-57" w:right="-57"/>
              <w:jc w:val="center"/>
              <w:rPr>
                <w:sz w:val="18"/>
                <w:szCs w:val="18"/>
              </w:rPr>
            </w:pPr>
            <w:r>
              <w:rPr>
                <w:sz w:val="18"/>
                <w:szCs w:val="18"/>
              </w:rPr>
              <w:t>-</w:t>
            </w:r>
          </w:p>
        </w:tc>
      </w:tr>
      <w:tr w:rsidR="00C62062" w14:paraId="1C7D89A3" w14:textId="77777777">
        <w:trPr>
          <w:gridAfter w:val="1"/>
          <w:wAfter w:w="66" w:type="dxa"/>
          <w:trHeight w:val="458"/>
        </w:trPr>
        <w:tc>
          <w:tcPr>
            <w:tcW w:w="1344" w:type="dxa"/>
            <w:vMerge/>
          </w:tcPr>
          <w:p w14:paraId="7D6419AC" w14:textId="77777777" w:rsidR="00C62062" w:rsidRDefault="00C62062">
            <w:pPr>
              <w:tabs>
                <w:tab w:val="left" w:pos="598"/>
              </w:tabs>
              <w:rPr>
                <w:iCs/>
                <w:sz w:val="18"/>
                <w:szCs w:val="18"/>
              </w:rPr>
            </w:pPr>
          </w:p>
        </w:tc>
        <w:tc>
          <w:tcPr>
            <w:tcW w:w="974" w:type="dxa"/>
            <w:gridSpan w:val="3"/>
            <w:vMerge/>
          </w:tcPr>
          <w:p w14:paraId="0439CC68" w14:textId="77777777" w:rsidR="00C62062" w:rsidRDefault="00C62062">
            <w:pPr>
              <w:ind w:left="-57" w:right="-57"/>
              <w:jc w:val="center"/>
              <w:rPr>
                <w:sz w:val="18"/>
                <w:szCs w:val="18"/>
              </w:rPr>
            </w:pPr>
          </w:p>
        </w:tc>
        <w:tc>
          <w:tcPr>
            <w:tcW w:w="1297" w:type="dxa"/>
            <w:vMerge/>
          </w:tcPr>
          <w:p w14:paraId="38635B11" w14:textId="77777777" w:rsidR="00C62062" w:rsidRDefault="00C62062">
            <w:pPr>
              <w:ind w:left="-57" w:right="-57"/>
              <w:jc w:val="center"/>
              <w:rPr>
                <w:sz w:val="18"/>
                <w:szCs w:val="18"/>
              </w:rPr>
            </w:pPr>
          </w:p>
        </w:tc>
        <w:tc>
          <w:tcPr>
            <w:tcW w:w="1031" w:type="dxa"/>
            <w:gridSpan w:val="2"/>
            <w:vMerge/>
          </w:tcPr>
          <w:p w14:paraId="56A9783C" w14:textId="77777777" w:rsidR="00C62062" w:rsidRDefault="00C62062">
            <w:pPr>
              <w:ind w:left="-57" w:right="-57"/>
              <w:jc w:val="center"/>
              <w:rPr>
                <w:sz w:val="18"/>
                <w:szCs w:val="18"/>
              </w:rPr>
            </w:pPr>
          </w:p>
        </w:tc>
        <w:tc>
          <w:tcPr>
            <w:tcW w:w="1130" w:type="dxa"/>
            <w:gridSpan w:val="2"/>
            <w:vMerge/>
          </w:tcPr>
          <w:p w14:paraId="3E768690" w14:textId="77777777" w:rsidR="00C62062" w:rsidRDefault="00C62062">
            <w:pPr>
              <w:ind w:left="-57" w:right="-57"/>
              <w:jc w:val="center"/>
              <w:rPr>
                <w:sz w:val="18"/>
                <w:szCs w:val="18"/>
              </w:rPr>
            </w:pPr>
          </w:p>
        </w:tc>
        <w:tc>
          <w:tcPr>
            <w:tcW w:w="1013" w:type="dxa"/>
            <w:gridSpan w:val="2"/>
            <w:vMerge/>
          </w:tcPr>
          <w:p w14:paraId="64152A50" w14:textId="77777777" w:rsidR="00C62062" w:rsidRDefault="00C62062">
            <w:pPr>
              <w:ind w:left="-57" w:right="-57"/>
              <w:jc w:val="center"/>
              <w:rPr>
                <w:sz w:val="18"/>
                <w:szCs w:val="18"/>
              </w:rPr>
            </w:pPr>
          </w:p>
        </w:tc>
        <w:tc>
          <w:tcPr>
            <w:tcW w:w="1135" w:type="dxa"/>
            <w:gridSpan w:val="2"/>
          </w:tcPr>
          <w:p w14:paraId="1B051D66" w14:textId="77777777" w:rsidR="00C62062" w:rsidRDefault="00452488">
            <w:pPr>
              <w:jc w:val="center"/>
              <w:rPr>
                <w:sz w:val="18"/>
                <w:szCs w:val="18"/>
              </w:rPr>
            </w:pPr>
            <w:r>
              <w:rPr>
                <w:sz w:val="18"/>
                <w:szCs w:val="18"/>
              </w:rPr>
              <w:t>886,347</w:t>
            </w:r>
          </w:p>
        </w:tc>
        <w:tc>
          <w:tcPr>
            <w:tcW w:w="1134" w:type="dxa"/>
            <w:gridSpan w:val="2"/>
          </w:tcPr>
          <w:p w14:paraId="2E459FD5" w14:textId="77777777" w:rsidR="00C62062" w:rsidRDefault="00452488">
            <w:pPr>
              <w:ind w:left="-57" w:right="-57"/>
              <w:rPr>
                <w:sz w:val="18"/>
                <w:szCs w:val="18"/>
              </w:rPr>
            </w:pPr>
            <w:r>
              <w:rPr>
                <w:sz w:val="18"/>
                <w:szCs w:val="18"/>
              </w:rPr>
              <w:t>2021–2027 IP, ES</w:t>
            </w:r>
          </w:p>
        </w:tc>
        <w:tc>
          <w:tcPr>
            <w:tcW w:w="1503" w:type="dxa"/>
            <w:gridSpan w:val="2"/>
          </w:tcPr>
          <w:p w14:paraId="401176AF" w14:textId="77777777" w:rsidR="00C62062" w:rsidRDefault="00452488">
            <w:pPr>
              <w:ind w:left="-57" w:right="-57"/>
              <w:rPr>
                <w:sz w:val="18"/>
                <w:szCs w:val="18"/>
              </w:rPr>
            </w:pPr>
            <w:r>
              <w:rPr>
                <w:sz w:val="18"/>
                <w:szCs w:val="18"/>
              </w:rPr>
              <w:t xml:space="preserve">R – asmenų, kurie baigę dalyvauti veiklose, pradėjo mokytis, ieškoti darbo, pradėjo </w:t>
            </w:r>
            <w:r>
              <w:rPr>
                <w:sz w:val="18"/>
                <w:szCs w:val="18"/>
              </w:rPr>
              <w:t>dirbti, įskaitant savarankišką darbą, dalis</w:t>
            </w:r>
          </w:p>
        </w:tc>
        <w:tc>
          <w:tcPr>
            <w:tcW w:w="1046" w:type="dxa"/>
            <w:gridSpan w:val="3"/>
          </w:tcPr>
          <w:p w14:paraId="7902FC46" w14:textId="77777777" w:rsidR="00C62062" w:rsidRDefault="00452488">
            <w:pPr>
              <w:jc w:val="center"/>
              <w:rPr>
                <w:sz w:val="18"/>
                <w:szCs w:val="18"/>
              </w:rPr>
            </w:pPr>
            <w:r>
              <w:rPr>
                <w:sz w:val="18"/>
                <w:szCs w:val="18"/>
              </w:rPr>
              <w:t>45</w:t>
            </w:r>
          </w:p>
          <w:p w14:paraId="02950E6E" w14:textId="77777777" w:rsidR="00C62062" w:rsidRDefault="00452488">
            <w:pPr>
              <w:ind w:left="-57" w:right="-57"/>
              <w:jc w:val="center"/>
              <w:rPr>
                <w:sz w:val="18"/>
                <w:szCs w:val="18"/>
              </w:rPr>
            </w:pPr>
            <w:r>
              <w:rPr>
                <w:sz w:val="18"/>
                <w:szCs w:val="18"/>
              </w:rPr>
              <w:t>(2029 m.)</w:t>
            </w:r>
          </w:p>
        </w:tc>
        <w:tc>
          <w:tcPr>
            <w:tcW w:w="1347" w:type="dxa"/>
            <w:gridSpan w:val="2"/>
            <w:vMerge/>
          </w:tcPr>
          <w:p w14:paraId="2B575553" w14:textId="77777777" w:rsidR="00C62062" w:rsidRDefault="00C62062">
            <w:pPr>
              <w:ind w:left="-57" w:right="-57"/>
              <w:jc w:val="center"/>
              <w:rPr>
                <w:sz w:val="18"/>
                <w:szCs w:val="18"/>
              </w:rPr>
            </w:pPr>
          </w:p>
        </w:tc>
        <w:tc>
          <w:tcPr>
            <w:tcW w:w="1013" w:type="dxa"/>
            <w:vMerge/>
          </w:tcPr>
          <w:p w14:paraId="50710FF2" w14:textId="77777777" w:rsidR="00C62062" w:rsidRDefault="00C62062">
            <w:pPr>
              <w:ind w:left="-57" w:right="-57"/>
              <w:jc w:val="center"/>
              <w:rPr>
                <w:sz w:val="18"/>
                <w:szCs w:val="18"/>
              </w:rPr>
            </w:pPr>
          </w:p>
        </w:tc>
      </w:tr>
      <w:tr w:rsidR="00C62062" w14:paraId="71A4C3B7" w14:textId="77777777">
        <w:trPr>
          <w:gridAfter w:val="1"/>
          <w:wAfter w:w="66" w:type="dxa"/>
          <w:trHeight w:val="458"/>
        </w:trPr>
        <w:tc>
          <w:tcPr>
            <w:tcW w:w="1344" w:type="dxa"/>
            <w:vMerge w:val="restart"/>
          </w:tcPr>
          <w:p w14:paraId="1715FA13" w14:textId="77777777" w:rsidR="00C62062" w:rsidRDefault="00452488">
            <w:pPr>
              <w:tabs>
                <w:tab w:val="left" w:pos="598"/>
              </w:tabs>
              <w:rPr>
                <w:iCs/>
                <w:sz w:val="18"/>
                <w:szCs w:val="18"/>
              </w:rPr>
            </w:pPr>
            <w:r>
              <w:rPr>
                <w:iCs/>
                <w:sz w:val="18"/>
                <w:szCs w:val="18"/>
              </w:rPr>
              <w:t>2. Nuo psichoaktyviųjų medžiagų priklausomų asmenų psichosocialinė reabilitacija ir reintegracija Vidurio ir vakarų Lietuvos regione</w:t>
            </w:r>
          </w:p>
        </w:tc>
        <w:tc>
          <w:tcPr>
            <w:tcW w:w="974" w:type="dxa"/>
            <w:gridSpan w:val="3"/>
            <w:vMerge w:val="restart"/>
          </w:tcPr>
          <w:p w14:paraId="412765CC" w14:textId="77777777" w:rsidR="00C62062" w:rsidRDefault="00452488">
            <w:pPr>
              <w:ind w:left="-57" w:right="-57"/>
              <w:jc w:val="center"/>
              <w:rPr>
                <w:sz w:val="18"/>
                <w:szCs w:val="18"/>
              </w:rPr>
            </w:pPr>
            <w:r>
              <w:rPr>
                <w:sz w:val="18"/>
                <w:szCs w:val="18"/>
              </w:rPr>
              <w:t>I</w:t>
            </w:r>
          </w:p>
        </w:tc>
        <w:tc>
          <w:tcPr>
            <w:tcW w:w="1297" w:type="dxa"/>
            <w:vMerge w:val="restart"/>
          </w:tcPr>
          <w:p w14:paraId="1F79141C" w14:textId="77777777" w:rsidR="00C62062" w:rsidRDefault="00452488">
            <w:pPr>
              <w:ind w:left="-57" w:right="-57"/>
              <w:jc w:val="center"/>
              <w:rPr>
                <w:sz w:val="18"/>
                <w:szCs w:val="18"/>
              </w:rPr>
            </w:pPr>
            <w:r>
              <w:rPr>
                <w:sz w:val="18"/>
                <w:szCs w:val="18"/>
              </w:rPr>
              <w:t>Europos socialinio fondo agentūra</w:t>
            </w:r>
          </w:p>
        </w:tc>
        <w:tc>
          <w:tcPr>
            <w:tcW w:w="1031" w:type="dxa"/>
            <w:gridSpan w:val="2"/>
            <w:vMerge w:val="restart"/>
          </w:tcPr>
          <w:p w14:paraId="03053737" w14:textId="77777777" w:rsidR="00C62062" w:rsidRDefault="00452488">
            <w:pPr>
              <w:ind w:left="-57" w:right="-57"/>
              <w:jc w:val="center"/>
              <w:rPr>
                <w:sz w:val="18"/>
                <w:szCs w:val="18"/>
              </w:rPr>
            </w:pPr>
            <w:r>
              <w:rPr>
                <w:sz w:val="18"/>
                <w:szCs w:val="18"/>
              </w:rPr>
              <w:t>P</w:t>
            </w:r>
          </w:p>
        </w:tc>
        <w:tc>
          <w:tcPr>
            <w:tcW w:w="1130" w:type="dxa"/>
            <w:gridSpan w:val="2"/>
            <w:vMerge w:val="restart"/>
          </w:tcPr>
          <w:p w14:paraId="7A23DF91" w14:textId="77777777" w:rsidR="00C62062" w:rsidRDefault="00452488">
            <w:pPr>
              <w:ind w:left="-57" w:right="-57"/>
              <w:jc w:val="center"/>
              <w:rPr>
                <w:sz w:val="18"/>
                <w:szCs w:val="18"/>
              </w:rPr>
            </w:pPr>
            <w:r>
              <w:rPr>
                <w:sz w:val="18"/>
                <w:szCs w:val="18"/>
              </w:rPr>
              <w:t>Taip</w:t>
            </w:r>
          </w:p>
        </w:tc>
        <w:tc>
          <w:tcPr>
            <w:tcW w:w="1013" w:type="dxa"/>
            <w:gridSpan w:val="2"/>
            <w:vMerge w:val="restart"/>
          </w:tcPr>
          <w:p w14:paraId="4D44AC6C" w14:textId="77777777" w:rsidR="00C62062" w:rsidRDefault="00452488">
            <w:pPr>
              <w:ind w:left="-57" w:right="-57"/>
              <w:jc w:val="center"/>
              <w:rPr>
                <w:sz w:val="18"/>
                <w:szCs w:val="18"/>
              </w:rPr>
            </w:pPr>
            <w:r>
              <w:rPr>
                <w:sz w:val="18"/>
                <w:szCs w:val="18"/>
              </w:rPr>
              <w:t>D</w:t>
            </w:r>
          </w:p>
        </w:tc>
        <w:tc>
          <w:tcPr>
            <w:tcW w:w="1135" w:type="dxa"/>
            <w:gridSpan w:val="2"/>
          </w:tcPr>
          <w:p w14:paraId="5E97879F" w14:textId="77777777" w:rsidR="00C62062" w:rsidRDefault="00452488">
            <w:pPr>
              <w:jc w:val="center"/>
              <w:rPr>
                <w:sz w:val="18"/>
                <w:szCs w:val="18"/>
              </w:rPr>
            </w:pPr>
            <w:r>
              <w:rPr>
                <w:color w:val="000000"/>
                <w:sz w:val="18"/>
                <w:szCs w:val="18"/>
              </w:rPr>
              <w:t>2</w:t>
            </w:r>
            <w:r>
              <w:rPr>
                <w:sz w:val="18"/>
                <w:szCs w:val="18"/>
              </w:rPr>
              <w:t> </w:t>
            </w:r>
            <w:r>
              <w:rPr>
                <w:color w:val="000000"/>
                <w:sz w:val="18"/>
                <w:szCs w:val="18"/>
              </w:rPr>
              <w:t>127,233</w:t>
            </w:r>
          </w:p>
        </w:tc>
        <w:tc>
          <w:tcPr>
            <w:tcW w:w="1134" w:type="dxa"/>
            <w:gridSpan w:val="2"/>
          </w:tcPr>
          <w:p w14:paraId="763AB72D" w14:textId="77777777" w:rsidR="00C62062" w:rsidRDefault="00452488">
            <w:pPr>
              <w:ind w:left="-57" w:right="-57"/>
              <w:rPr>
                <w:sz w:val="18"/>
                <w:szCs w:val="18"/>
              </w:rPr>
            </w:pPr>
            <w:r>
              <w:rPr>
                <w:color w:val="000000"/>
                <w:sz w:val="18"/>
                <w:szCs w:val="18"/>
                <w:lang w:eastAsia="lt-LT"/>
              </w:rPr>
              <w:t>2021–2027 IP, BF</w:t>
            </w:r>
          </w:p>
        </w:tc>
        <w:tc>
          <w:tcPr>
            <w:tcW w:w="1503" w:type="dxa"/>
            <w:gridSpan w:val="2"/>
          </w:tcPr>
          <w:p w14:paraId="45922013" w14:textId="77777777" w:rsidR="00C62062" w:rsidRDefault="00452488">
            <w:pPr>
              <w:ind w:left="-57" w:right="-57"/>
              <w:rPr>
                <w:sz w:val="18"/>
                <w:szCs w:val="18"/>
              </w:rPr>
            </w:pPr>
            <w:r>
              <w:rPr>
                <w:sz w:val="18"/>
                <w:szCs w:val="18"/>
              </w:rPr>
              <w:t>P – asmenys, dalyvavę psichosocialinės reabilitacijos ir (ar) reintegracijos veikloje</w:t>
            </w:r>
          </w:p>
        </w:tc>
        <w:tc>
          <w:tcPr>
            <w:tcW w:w="1046" w:type="dxa"/>
            <w:gridSpan w:val="3"/>
          </w:tcPr>
          <w:p w14:paraId="11E553F1" w14:textId="77777777" w:rsidR="00C62062" w:rsidRDefault="00452488">
            <w:pPr>
              <w:jc w:val="center"/>
              <w:rPr>
                <w:sz w:val="18"/>
                <w:szCs w:val="18"/>
              </w:rPr>
            </w:pPr>
            <w:r>
              <w:rPr>
                <w:sz w:val="18"/>
                <w:szCs w:val="18"/>
              </w:rPr>
              <w:t>1</w:t>
            </w:r>
            <w:r>
              <w:rPr>
                <w:b/>
                <w:bCs/>
                <w:sz w:val="18"/>
                <w:szCs w:val="18"/>
              </w:rPr>
              <w:t> </w:t>
            </w:r>
            <w:r>
              <w:rPr>
                <w:sz w:val="18"/>
                <w:szCs w:val="18"/>
              </w:rPr>
              <w:t>848</w:t>
            </w:r>
          </w:p>
          <w:p w14:paraId="25D212A1" w14:textId="77777777" w:rsidR="00C62062" w:rsidRDefault="00452488">
            <w:pPr>
              <w:jc w:val="center"/>
              <w:rPr>
                <w:sz w:val="18"/>
                <w:szCs w:val="18"/>
              </w:rPr>
            </w:pPr>
            <w:r>
              <w:rPr>
                <w:sz w:val="18"/>
                <w:szCs w:val="18"/>
              </w:rPr>
              <w:t>(2029 m.)</w:t>
            </w:r>
          </w:p>
        </w:tc>
        <w:tc>
          <w:tcPr>
            <w:tcW w:w="1347" w:type="dxa"/>
            <w:gridSpan w:val="2"/>
            <w:vMerge w:val="restart"/>
          </w:tcPr>
          <w:p w14:paraId="0721684F" w14:textId="77777777" w:rsidR="00C62062" w:rsidRDefault="00452488">
            <w:pPr>
              <w:ind w:left="-57" w:right="-57"/>
              <w:jc w:val="center"/>
              <w:rPr>
                <w:sz w:val="18"/>
                <w:szCs w:val="18"/>
              </w:rPr>
            </w:pPr>
            <w:r>
              <w:rPr>
                <w:sz w:val="18"/>
                <w:szCs w:val="18"/>
              </w:rPr>
              <w:t>Viešoji įstaiga Centrinė projektų valdymo agentūra</w:t>
            </w:r>
          </w:p>
        </w:tc>
        <w:tc>
          <w:tcPr>
            <w:tcW w:w="1013" w:type="dxa"/>
            <w:vMerge w:val="restart"/>
          </w:tcPr>
          <w:p w14:paraId="27AB4C8F" w14:textId="77777777" w:rsidR="00C62062" w:rsidRDefault="00452488">
            <w:pPr>
              <w:ind w:left="-57" w:right="-57"/>
              <w:jc w:val="center"/>
              <w:rPr>
                <w:sz w:val="18"/>
                <w:szCs w:val="18"/>
              </w:rPr>
            </w:pPr>
            <w:r>
              <w:rPr>
                <w:sz w:val="18"/>
                <w:szCs w:val="18"/>
              </w:rPr>
              <w:t>-</w:t>
            </w:r>
          </w:p>
        </w:tc>
      </w:tr>
      <w:tr w:rsidR="00C62062" w14:paraId="5FFCCABE" w14:textId="77777777">
        <w:trPr>
          <w:gridAfter w:val="1"/>
          <w:wAfter w:w="66" w:type="dxa"/>
          <w:trHeight w:val="458"/>
        </w:trPr>
        <w:tc>
          <w:tcPr>
            <w:tcW w:w="1344" w:type="dxa"/>
            <w:vMerge/>
          </w:tcPr>
          <w:p w14:paraId="58F54568" w14:textId="77777777" w:rsidR="00C62062" w:rsidRDefault="00C62062">
            <w:pPr>
              <w:tabs>
                <w:tab w:val="left" w:pos="598"/>
              </w:tabs>
              <w:rPr>
                <w:iCs/>
                <w:sz w:val="18"/>
                <w:szCs w:val="18"/>
              </w:rPr>
            </w:pPr>
          </w:p>
        </w:tc>
        <w:tc>
          <w:tcPr>
            <w:tcW w:w="974" w:type="dxa"/>
            <w:gridSpan w:val="3"/>
            <w:vMerge/>
          </w:tcPr>
          <w:p w14:paraId="54747F6C" w14:textId="77777777" w:rsidR="00C62062" w:rsidRDefault="00C62062">
            <w:pPr>
              <w:ind w:left="-57" w:right="-57"/>
              <w:jc w:val="center"/>
              <w:rPr>
                <w:sz w:val="18"/>
                <w:szCs w:val="18"/>
              </w:rPr>
            </w:pPr>
          </w:p>
        </w:tc>
        <w:tc>
          <w:tcPr>
            <w:tcW w:w="1297" w:type="dxa"/>
            <w:vMerge/>
          </w:tcPr>
          <w:p w14:paraId="14492781" w14:textId="77777777" w:rsidR="00C62062" w:rsidRDefault="00C62062">
            <w:pPr>
              <w:ind w:left="-57" w:right="-57"/>
              <w:jc w:val="center"/>
              <w:rPr>
                <w:sz w:val="18"/>
                <w:szCs w:val="18"/>
              </w:rPr>
            </w:pPr>
          </w:p>
        </w:tc>
        <w:tc>
          <w:tcPr>
            <w:tcW w:w="1031" w:type="dxa"/>
            <w:gridSpan w:val="2"/>
            <w:vMerge/>
          </w:tcPr>
          <w:p w14:paraId="557D4E76" w14:textId="77777777" w:rsidR="00C62062" w:rsidRDefault="00C62062">
            <w:pPr>
              <w:ind w:left="-57" w:right="-57"/>
              <w:jc w:val="center"/>
              <w:rPr>
                <w:sz w:val="18"/>
                <w:szCs w:val="18"/>
              </w:rPr>
            </w:pPr>
          </w:p>
        </w:tc>
        <w:tc>
          <w:tcPr>
            <w:tcW w:w="1130" w:type="dxa"/>
            <w:gridSpan w:val="2"/>
            <w:vMerge/>
          </w:tcPr>
          <w:p w14:paraId="4337F376" w14:textId="77777777" w:rsidR="00C62062" w:rsidRDefault="00C62062">
            <w:pPr>
              <w:ind w:left="-57" w:right="-57"/>
              <w:jc w:val="center"/>
              <w:rPr>
                <w:sz w:val="18"/>
                <w:szCs w:val="18"/>
              </w:rPr>
            </w:pPr>
          </w:p>
        </w:tc>
        <w:tc>
          <w:tcPr>
            <w:tcW w:w="1013" w:type="dxa"/>
            <w:gridSpan w:val="2"/>
            <w:vMerge/>
          </w:tcPr>
          <w:p w14:paraId="5483D39A" w14:textId="77777777" w:rsidR="00C62062" w:rsidRDefault="00C62062">
            <w:pPr>
              <w:ind w:left="-57" w:right="-57"/>
              <w:jc w:val="center"/>
              <w:rPr>
                <w:sz w:val="18"/>
                <w:szCs w:val="18"/>
              </w:rPr>
            </w:pPr>
          </w:p>
        </w:tc>
        <w:tc>
          <w:tcPr>
            <w:tcW w:w="1135" w:type="dxa"/>
            <w:gridSpan w:val="2"/>
          </w:tcPr>
          <w:p w14:paraId="60599DB3" w14:textId="77777777" w:rsidR="00C62062" w:rsidRDefault="00452488">
            <w:pPr>
              <w:jc w:val="center"/>
              <w:rPr>
                <w:sz w:val="18"/>
                <w:szCs w:val="18"/>
              </w:rPr>
            </w:pPr>
            <w:r>
              <w:rPr>
                <w:sz w:val="18"/>
                <w:szCs w:val="18"/>
              </w:rPr>
              <w:t>12 054,319</w:t>
            </w:r>
          </w:p>
        </w:tc>
        <w:tc>
          <w:tcPr>
            <w:tcW w:w="1134" w:type="dxa"/>
            <w:gridSpan w:val="2"/>
          </w:tcPr>
          <w:p w14:paraId="6903C54D" w14:textId="77777777" w:rsidR="00C62062" w:rsidRDefault="00452488">
            <w:pPr>
              <w:ind w:left="-57" w:right="-57"/>
              <w:rPr>
                <w:sz w:val="18"/>
                <w:szCs w:val="18"/>
              </w:rPr>
            </w:pPr>
            <w:r>
              <w:rPr>
                <w:sz w:val="18"/>
                <w:szCs w:val="18"/>
              </w:rPr>
              <w:t>2021–2027 IP, ES</w:t>
            </w:r>
          </w:p>
        </w:tc>
        <w:tc>
          <w:tcPr>
            <w:tcW w:w="1503" w:type="dxa"/>
            <w:gridSpan w:val="2"/>
          </w:tcPr>
          <w:p w14:paraId="50B4FCAE" w14:textId="77777777" w:rsidR="00C62062" w:rsidRDefault="00452488">
            <w:pPr>
              <w:ind w:left="-57" w:right="-57"/>
              <w:rPr>
                <w:sz w:val="18"/>
                <w:szCs w:val="18"/>
              </w:rPr>
            </w:pPr>
            <w:r>
              <w:rPr>
                <w:sz w:val="18"/>
                <w:szCs w:val="18"/>
              </w:rPr>
              <w:t xml:space="preserve">R – asmenų, kurie baigę dalyvauti </w:t>
            </w:r>
            <w:r>
              <w:rPr>
                <w:sz w:val="18"/>
                <w:szCs w:val="18"/>
              </w:rPr>
              <w:t>veiklose, pradėjo mokytis, ieškoti darbo, pradėjo dirbti, įskaitant savarankišką darbą, dalis</w:t>
            </w:r>
          </w:p>
        </w:tc>
        <w:tc>
          <w:tcPr>
            <w:tcW w:w="1046" w:type="dxa"/>
            <w:gridSpan w:val="3"/>
          </w:tcPr>
          <w:p w14:paraId="4A4E73A8" w14:textId="77777777" w:rsidR="00C62062" w:rsidRDefault="00452488">
            <w:pPr>
              <w:jc w:val="center"/>
              <w:rPr>
                <w:sz w:val="18"/>
                <w:szCs w:val="18"/>
              </w:rPr>
            </w:pPr>
            <w:r>
              <w:rPr>
                <w:sz w:val="18"/>
                <w:szCs w:val="18"/>
              </w:rPr>
              <w:t>45</w:t>
            </w:r>
          </w:p>
          <w:p w14:paraId="3EB7C2B5" w14:textId="77777777" w:rsidR="00C62062" w:rsidRDefault="00452488">
            <w:pPr>
              <w:jc w:val="center"/>
              <w:rPr>
                <w:sz w:val="18"/>
                <w:szCs w:val="18"/>
              </w:rPr>
            </w:pPr>
            <w:r>
              <w:rPr>
                <w:sz w:val="18"/>
                <w:szCs w:val="18"/>
              </w:rPr>
              <w:t>(2029 m.)</w:t>
            </w:r>
          </w:p>
        </w:tc>
        <w:tc>
          <w:tcPr>
            <w:tcW w:w="1347" w:type="dxa"/>
            <w:gridSpan w:val="2"/>
            <w:vMerge/>
          </w:tcPr>
          <w:p w14:paraId="2AB568F4" w14:textId="77777777" w:rsidR="00C62062" w:rsidRDefault="00C62062">
            <w:pPr>
              <w:ind w:left="-57" w:right="-57"/>
              <w:jc w:val="center"/>
              <w:rPr>
                <w:sz w:val="18"/>
                <w:szCs w:val="18"/>
              </w:rPr>
            </w:pPr>
          </w:p>
        </w:tc>
        <w:tc>
          <w:tcPr>
            <w:tcW w:w="1013" w:type="dxa"/>
            <w:vMerge/>
          </w:tcPr>
          <w:p w14:paraId="0C883242" w14:textId="77777777" w:rsidR="00C62062" w:rsidRDefault="00C62062">
            <w:pPr>
              <w:ind w:left="-57" w:right="-57"/>
              <w:jc w:val="center"/>
              <w:rPr>
                <w:sz w:val="18"/>
                <w:szCs w:val="18"/>
              </w:rPr>
            </w:pPr>
          </w:p>
        </w:tc>
      </w:tr>
      <w:tr w:rsidR="00C62062" w14:paraId="053A7D92" w14:textId="77777777">
        <w:trPr>
          <w:gridAfter w:val="1"/>
          <w:wAfter w:w="66" w:type="dxa"/>
          <w:trHeight w:val="458"/>
        </w:trPr>
        <w:tc>
          <w:tcPr>
            <w:tcW w:w="1344" w:type="dxa"/>
            <w:vMerge w:val="restart"/>
          </w:tcPr>
          <w:p w14:paraId="7FFAC0C6" w14:textId="77777777" w:rsidR="00C62062" w:rsidRDefault="00452488">
            <w:pPr>
              <w:rPr>
                <w:sz w:val="20"/>
              </w:rPr>
            </w:pPr>
            <w:r>
              <w:rPr>
                <w:sz w:val="20"/>
              </w:rPr>
              <w:t xml:space="preserve">3. Socialiai pažeidžiamų, socialinę riziką (atskirtį) patiriančių asmenų socialinės </w:t>
            </w:r>
            <w:r>
              <w:rPr>
                <w:sz w:val="20"/>
              </w:rPr>
              <w:lastRenderedPageBreak/>
              <w:t xml:space="preserve">integracijos ir galimybių dalyvauti darbo rinkoje </w:t>
            </w:r>
            <w:r>
              <w:rPr>
                <w:sz w:val="20"/>
              </w:rPr>
              <w:t>didinimas Sostinės regione</w:t>
            </w:r>
          </w:p>
        </w:tc>
        <w:tc>
          <w:tcPr>
            <w:tcW w:w="974" w:type="dxa"/>
            <w:gridSpan w:val="3"/>
            <w:vMerge w:val="restart"/>
          </w:tcPr>
          <w:p w14:paraId="51C25F65" w14:textId="77777777" w:rsidR="00C62062" w:rsidRDefault="00452488">
            <w:pPr>
              <w:ind w:left="-57" w:right="-57"/>
              <w:jc w:val="center"/>
              <w:rPr>
                <w:sz w:val="20"/>
              </w:rPr>
            </w:pPr>
            <w:r>
              <w:rPr>
                <w:sz w:val="20"/>
              </w:rPr>
              <w:lastRenderedPageBreak/>
              <w:t>I</w:t>
            </w:r>
          </w:p>
        </w:tc>
        <w:tc>
          <w:tcPr>
            <w:tcW w:w="1297" w:type="dxa"/>
            <w:vMerge w:val="restart"/>
          </w:tcPr>
          <w:p w14:paraId="28D27C16" w14:textId="77777777" w:rsidR="00C62062" w:rsidRDefault="00452488">
            <w:pPr>
              <w:ind w:left="-57" w:right="-57"/>
              <w:jc w:val="center"/>
              <w:rPr>
                <w:sz w:val="20"/>
              </w:rPr>
            </w:pPr>
            <w:r>
              <w:rPr>
                <w:sz w:val="20"/>
              </w:rPr>
              <w:t>Europos socialinio fondo agentūra</w:t>
            </w:r>
          </w:p>
        </w:tc>
        <w:tc>
          <w:tcPr>
            <w:tcW w:w="1031" w:type="dxa"/>
            <w:gridSpan w:val="2"/>
            <w:vMerge w:val="restart"/>
          </w:tcPr>
          <w:p w14:paraId="2DEF1C07" w14:textId="77777777" w:rsidR="00C62062" w:rsidRDefault="00452488">
            <w:pPr>
              <w:ind w:left="-57" w:right="-57"/>
              <w:jc w:val="center"/>
              <w:rPr>
                <w:sz w:val="20"/>
              </w:rPr>
            </w:pPr>
            <w:r>
              <w:rPr>
                <w:sz w:val="20"/>
              </w:rPr>
              <w:t>P</w:t>
            </w:r>
          </w:p>
        </w:tc>
        <w:tc>
          <w:tcPr>
            <w:tcW w:w="1130" w:type="dxa"/>
            <w:gridSpan w:val="2"/>
            <w:vMerge w:val="restart"/>
          </w:tcPr>
          <w:p w14:paraId="49130FAF" w14:textId="77777777" w:rsidR="00C62062" w:rsidRDefault="00452488">
            <w:pPr>
              <w:ind w:left="-57" w:right="-57"/>
              <w:jc w:val="center"/>
              <w:rPr>
                <w:sz w:val="20"/>
              </w:rPr>
            </w:pPr>
            <w:r>
              <w:rPr>
                <w:sz w:val="20"/>
              </w:rPr>
              <w:t>Taip</w:t>
            </w:r>
          </w:p>
        </w:tc>
        <w:tc>
          <w:tcPr>
            <w:tcW w:w="1013" w:type="dxa"/>
            <w:gridSpan w:val="2"/>
            <w:vMerge w:val="restart"/>
          </w:tcPr>
          <w:p w14:paraId="7B4D8FED" w14:textId="77777777" w:rsidR="00C62062" w:rsidRDefault="00452488">
            <w:pPr>
              <w:ind w:left="-57" w:right="-57"/>
              <w:jc w:val="center"/>
              <w:rPr>
                <w:sz w:val="20"/>
              </w:rPr>
            </w:pPr>
            <w:r>
              <w:rPr>
                <w:sz w:val="20"/>
              </w:rPr>
              <w:t>D</w:t>
            </w:r>
          </w:p>
        </w:tc>
        <w:tc>
          <w:tcPr>
            <w:tcW w:w="1135" w:type="dxa"/>
            <w:gridSpan w:val="2"/>
          </w:tcPr>
          <w:p w14:paraId="699771C1" w14:textId="77777777" w:rsidR="00C62062" w:rsidRDefault="00452488">
            <w:pPr>
              <w:rPr>
                <w:sz w:val="20"/>
              </w:rPr>
            </w:pPr>
            <w:r>
              <w:rPr>
                <w:color w:val="000000"/>
                <w:sz w:val="20"/>
              </w:rPr>
              <w:t>3 594,551</w:t>
            </w:r>
          </w:p>
        </w:tc>
        <w:tc>
          <w:tcPr>
            <w:tcW w:w="1134" w:type="dxa"/>
            <w:gridSpan w:val="2"/>
          </w:tcPr>
          <w:p w14:paraId="71F3E049" w14:textId="77777777" w:rsidR="00C62062" w:rsidRDefault="00452488">
            <w:pPr>
              <w:rPr>
                <w:sz w:val="20"/>
              </w:rPr>
            </w:pPr>
            <w:r>
              <w:rPr>
                <w:sz w:val="20"/>
                <w:lang w:eastAsia="lt-LT"/>
              </w:rPr>
              <w:t>2021–2027 IP, BF</w:t>
            </w:r>
          </w:p>
        </w:tc>
        <w:tc>
          <w:tcPr>
            <w:tcW w:w="1503" w:type="dxa"/>
            <w:gridSpan w:val="2"/>
          </w:tcPr>
          <w:p w14:paraId="33F0554B" w14:textId="77777777" w:rsidR="00C62062" w:rsidRDefault="00452488">
            <w:pPr>
              <w:jc w:val="both"/>
              <w:rPr>
                <w:sz w:val="20"/>
              </w:rPr>
            </w:pPr>
            <w:r>
              <w:rPr>
                <w:rFonts w:eastAsia="Calibri"/>
                <w:sz w:val="20"/>
                <w:lang w:eastAsia="lt-LT" w:bidi="lt-LT"/>
              </w:rPr>
              <w:t>P – socialiai pažeidžiami, socialinę riziką (atskirtį) patiriantys asmenys</w:t>
            </w:r>
          </w:p>
        </w:tc>
        <w:tc>
          <w:tcPr>
            <w:tcW w:w="1046" w:type="dxa"/>
            <w:gridSpan w:val="3"/>
          </w:tcPr>
          <w:p w14:paraId="2604F2FE" w14:textId="77777777" w:rsidR="00C62062" w:rsidRDefault="00452488">
            <w:pPr>
              <w:jc w:val="center"/>
              <w:rPr>
                <w:sz w:val="20"/>
              </w:rPr>
            </w:pPr>
            <w:r>
              <w:rPr>
                <w:sz w:val="20"/>
              </w:rPr>
              <w:t>2 587</w:t>
            </w:r>
          </w:p>
          <w:p w14:paraId="26EABE76" w14:textId="77777777" w:rsidR="00C62062" w:rsidRDefault="00452488">
            <w:pPr>
              <w:jc w:val="center"/>
              <w:rPr>
                <w:sz w:val="20"/>
              </w:rPr>
            </w:pPr>
            <w:r>
              <w:rPr>
                <w:sz w:val="20"/>
              </w:rPr>
              <w:t>(2029 m.)</w:t>
            </w:r>
          </w:p>
        </w:tc>
        <w:tc>
          <w:tcPr>
            <w:tcW w:w="1347" w:type="dxa"/>
            <w:gridSpan w:val="2"/>
          </w:tcPr>
          <w:p w14:paraId="16997396" w14:textId="77777777" w:rsidR="00C62062" w:rsidRDefault="00452488">
            <w:pPr>
              <w:ind w:left="-57" w:right="-57"/>
              <w:jc w:val="center"/>
              <w:rPr>
                <w:sz w:val="20"/>
              </w:rPr>
            </w:pPr>
            <w:r>
              <w:rPr>
                <w:sz w:val="20"/>
              </w:rPr>
              <w:t>Viešoji įstaiga Centrinė projektų valdymo agentūra</w:t>
            </w:r>
          </w:p>
        </w:tc>
        <w:tc>
          <w:tcPr>
            <w:tcW w:w="1013" w:type="dxa"/>
            <w:vMerge w:val="restart"/>
          </w:tcPr>
          <w:p w14:paraId="17F3F63F" w14:textId="77777777" w:rsidR="00C62062" w:rsidRDefault="00452488">
            <w:pPr>
              <w:ind w:left="-57" w:right="-57"/>
              <w:jc w:val="center"/>
              <w:rPr>
                <w:sz w:val="20"/>
              </w:rPr>
            </w:pPr>
            <w:r>
              <w:rPr>
                <w:sz w:val="20"/>
              </w:rPr>
              <w:t>-</w:t>
            </w:r>
          </w:p>
        </w:tc>
      </w:tr>
      <w:tr w:rsidR="00C62062" w14:paraId="5BA15445" w14:textId="77777777">
        <w:trPr>
          <w:gridAfter w:val="1"/>
          <w:wAfter w:w="66" w:type="dxa"/>
          <w:trHeight w:val="458"/>
        </w:trPr>
        <w:tc>
          <w:tcPr>
            <w:tcW w:w="1344" w:type="dxa"/>
            <w:vMerge/>
          </w:tcPr>
          <w:p w14:paraId="2FF003BC" w14:textId="77777777" w:rsidR="00C62062" w:rsidRDefault="00C62062">
            <w:pPr>
              <w:jc w:val="both"/>
              <w:rPr>
                <w:b/>
                <w:bCs/>
                <w:sz w:val="20"/>
              </w:rPr>
            </w:pPr>
          </w:p>
        </w:tc>
        <w:tc>
          <w:tcPr>
            <w:tcW w:w="974" w:type="dxa"/>
            <w:gridSpan w:val="3"/>
            <w:vMerge/>
          </w:tcPr>
          <w:p w14:paraId="25CC17E5" w14:textId="77777777" w:rsidR="00C62062" w:rsidRDefault="00C62062">
            <w:pPr>
              <w:ind w:left="-57" w:right="-57"/>
              <w:jc w:val="center"/>
              <w:rPr>
                <w:b/>
                <w:bCs/>
                <w:sz w:val="20"/>
              </w:rPr>
            </w:pPr>
          </w:p>
        </w:tc>
        <w:tc>
          <w:tcPr>
            <w:tcW w:w="1297" w:type="dxa"/>
            <w:vMerge/>
          </w:tcPr>
          <w:p w14:paraId="21BD6271" w14:textId="77777777" w:rsidR="00C62062" w:rsidRDefault="00C62062">
            <w:pPr>
              <w:ind w:left="-57" w:right="-57"/>
              <w:jc w:val="center"/>
              <w:rPr>
                <w:b/>
                <w:bCs/>
                <w:sz w:val="20"/>
              </w:rPr>
            </w:pPr>
          </w:p>
        </w:tc>
        <w:tc>
          <w:tcPr>
            <w:tcW w:w="1031" w:type="dxa"/>
            <w:gridSpan w:val="2"/>
            <w:vMerge/>
          </w:tcPr>
          <w:p w14:paraId="79765001" w14:textId="77777777" w:rsidR="00C62062" w:rsidRDefault="00C62062">
            <w:pPr>
              <w:ind w:left="-57" w:right="-57"/>
              <w:jc w:val="center"/>
              <w:rPr>
                <w:b/>
                <w:bCs/>
                <w:sz w:val="20"/>
              </w:rPr>
            </w:pPr>
          </w:p>
        </w:tc>
        <w:tc>
          <w:tcPr>
            <w:tcW w:w="1130" w:type="dxa"/>
            <w:gridSpan w:val="2"/>
            <w:vMerge/>
          </w:tcPr>
          <w:p w14:paraId="4AE83717" w14:textId="77777777" w:rsidR="00C62062" w:rsidRDefault="00C62062">
            <w:pPr>
              <w:ind w:left="-57" w:right="-57"/>
              <w:jc w:val="center"/>
              <w:rPr>
                <w:b/>
                <w:bCs/>
                <w:sz w:val="20"/>
              </w:rPr>
            </w:pPr>
          </w:p>
        </w:tc>
        <w:tc>
          <w:tcPr>
            <w:tcW w:w="1013" w:type="dxa"/>
            <w:gridSpan w:val="2"/>
            <w:vMerge/>
          </w:tcPr>
          <w:p w14:paraId="49964998" w14:textId="77777777" w:rsidR="00C62062" w:rsidRDefault="00C62062">
            <w:pPr>
              <w:ind w:left="-57" w:right="-57"/>
              <w:jc w:val="center"/>
              <w:rPr>
                <w:b/>
                <w:bCs/>
                <w:sz w:val="20"/>
              </w:rPr>
            </w:pPr>
          </w:p>
        </w:tc>
        <w:tc>
          <w:tcPr>
            <w:tcW w:w="1135" w:type="dxa"/>
            <w:gridSpan w:val="2"/>
            <w:vMerge w:val="restart"/>
          </w:tcPr>
          <w:p w14:paraId="259216B3" w14:textId="77777777" w:rsidR="00C62062" w:rsidRDefault="00452488">
            <w:pPr>
              <w:rPr>
                <w:sz w:val="20"/>
                <w:lang w:eastAsia="lt-LT"/>
              </w:rPr>
            </w:pPr>
            <w:r>
              <w:rPr>
                <w:sz w:val="20"/>
              </w:rPr>
              <w:t xml:space="preserve">3 </w:t>
            </w:r>
            <w:r>
              <w:rPr>
                <w:sz w:val="20"/>
              </w:rPr>
              <w:t>594,551</w:t>
            </w:r>
          </w:p>
        </w:tc>
        <w:tc>
          <w:tcPr>
            <w:tcW w:w="1134" w:type="dxa"/>
            <w:gridSpan w:val="2"/>
            <w:vMerge w:val="restart"/>
          </w:tcPr>
          <w:p w14:paraId="707D99A1" w14:textId="77777777" w:rsidR="00C62062" w:rsidRDefault="00452488">
            <w:pPr>
              <w:rPr>
                <w:sz w:val="20"/>
                <w:lang w:eastAsia="lt-LT"/>
              </w:rPr>
            </w:pPr>
            <w:r>
              <w:rPr>
                <w:sz w:val="20"/>
              </w:rPr>
              <w:t>2021–2027 IP, ES</w:t>
            </w:r>
          </w:p>
        </w:tc>
        <w:tc>
          <w:tcPr>
            <w:tcW w:w="1503" w:type="dxa"/>
            <w:gridSpan w:val="2"/>
          </w:tcPr>
          <w:p w14:paraId="1D7BB611" w14:textId="77777777" w:rsidR="00C62062" w:rsidRDefault="00452488">
            <w:pPr>
              <w:jc w:val="both"/>
              <w:rPr>
                <w:sz w:val="20"/>
                <w:lang w:eastAsia="lt-LT"/>
              </w:rPr>
            </w:pPr>
            <w:r>
              <w:rPr>
                <w:rFonts w:eastAsia="Calibri"/>
                <w:sz w:val="20"/>
                <w:lang w:eastAsia="lt-LT" w:bidi="lt-LT"/>
              </w:rPr>
              <w:t xml:space="preserve">R – socialiai pažeidžiamų, </w:t>
            </w:r>
            <w:r>
              <w:rPr>
                <w:rFonts w:eastAsia="Calibri"/>
                <w:sz w:val="20"/>
                <w:lang w:eastAsia="lt-LT" w:bidi="lt-LT"/>
              </w:rPr>
              <w:lastRenderedPageBreak/>
              <w:t>socialinę riziką (atskirtį) patiriančių asmenų, kurie, baigę dalyvauti veiklose, pradėjo savanoriauti, mokytis, ieškoti darbo arba dirbti, įskaitant savarankišką darbą, dalis</w:t>
            </w:r>
          </w:p>
        </w:tc>
        <w:tc>
          <w:tcPr>
            <w:tcW w:w="1046" w:type="dxa"/>
            <w:gridSpan w:val="3"/>
          </w:tcPr>
          <w:p w14:paraId="2E047854" w14:textId="77777777" w:rsidR="00C62062" w:rsidRDefault="00452488">
            <w:pPr>
              <w:jc w:val="center"/>
              <w:rPr>
                <w:sz w:val="20"/>
              </w:rPr>
            </w:pPr>
            <w:r>
              <w:rPr>
                <w:sz w:val="20"/>
              </w:rPr>
              <w:lastRenderedPageBreak/>
              <w:t>30</w:t>
            </w:r>
          </w:p>
          <w:p w14:paraId="7C88F34C" w14:textId="77777777" w:rsidR="00C62062" w:rsidRDefault="00452488">
            <w:pPr>
              <w:jc w:val="center"/>
              <w:rPr>
                <w:sz w:val="20"/>
                <w:lang w:eastAsia="lt-LT"/>
              </w:rPr>
            </w:pPr>
            <w:r>
              <w:rPr>
                <w:sz w:val="20"/>
              </w:rPr>
              <w:t>(2029 m.)</w:t>
            </w:r>
          </w:p>
        </w:tc>
        <w:tc>
          <w:tcPr>
            <w:tcW w:w="1347" w:type="dxa"/>
            <w:gridSpan w:val="2"/>
          </w:tcPr>
          <w:p w14:paraId="2CEAA113" w14:textId="77777777" w:rsidR="00C62062" w:rsidRDefault="00C62062">
            <w:pPr>
              <w:ind w:left="-57" w:right="-57"/>
              <w:jc w:val="center"/>
              <w:rPr>
                <w:b/>
                <w:bCs/>
                <w:sz w:val="20"/>
              </w:rPr>
            </w:pPr>
          </w:p>
        </w:tc>
        <w:tc>
          <w:tcPr>
            <w:tcW w:w="1013" w:type="dxa"/>
            <w:vMerge/>
          </w:tcPr>
          <w:p w14:paraId="4032101F" w14:textId="77777777" w:rsidR="00C62062" w:rsidRDefault="00C62062">
            <w:pPr>
              <w:ind w:left="-57" w:right="-57"/>
              <w:jc w:val="center"/>
              <w:rPr>
                <w:b/>
                <w:bCs/>
                <w:sz w:val="20"/>
              </w:rPr>
            </w:pPr>
          </w:p>
        </w:tc>
      </w:tr>
      <w:tr w:rsidR="00C62062" w14:paraId="3F7B485F" w14:textId="77777777">
        <w:trPr>
          <w:gridAfter w:val="1"/>
          <w:wAfter w:w="66" w:type="dxa"/>
          <w:trHeight w:val="458"/>
        </w:trPr>
        <w:tc>
          <w:tcPr>
            <w:tcW w:w="1344" w:type="dxa"/>
            <w:vMerge/>
          </w:tcPr>
          <w:p w14:paraId="572AC131" w14:textId="77777777" w:rsidR="00C62062" w:rsidRDefault="00C62062">
            <w:pPr>
              <w:jc w:val="both"/>
              <w:rPr>
                <w:b/>
                <w:bCs/>
                <w:sz w:val="20"/>
              </w:rPr>
            </w:pPr>
          </w:p>
        </w:tc>
        <w:tc>
          <w:tcPr>
            <w:tcW w:w="974" w:type="dxa"/>
            <w:gridSpan w:val="3"/>
            <w:vMerge/>
          </w:tcPr>
          <w:p w14:paraId="1E4264BF" w14:textId="77777777" w:rsidR="00C62062" w:rsidRDefault="00C62062">
            <w:pPr>
              <w:ind w:left="-57" w:right="-57"/>
              <w:jc w:val="center"/>
              <w:rPr>
                <w:b/>
                <w:bCs/>
                <w:sz w:val="20"/>
              </w:rPr>
            </w:pPr>
          </w:p>
        </w:tc>
        <w:tc>
          <w:tcPr>
            <w:tcW w:w="1297" w:type="dxa"/>
            <w:vMerge/>
          </w:tcPr>
          <w:p w14:paraId="741FB519" w14:textId="77777777" w:rsidR="00C62062" w:rsidRDefault="00C62062">
            <w:pPr>
              <w:ind w:left="-57" w:right="-57"/>
              <w:jc w:val="center"/>
              <w:rPr>
                <w:b/>
                <w:bCs/>
                <w:sz w:val="20"/>
              </w:rPr>
            </w:pPr>
          </w:p>
        </w:tc>
        <w:tc>
          <w:tcPr>
            <w:tcW w:w="1031" w:type="dxa"/>
            <w:gridSpan w:val="2"/>
            <w:vMerge/>
          </w:tcPr>
          <w:p w14:paraId="7F736562" w14:textId="77777777" w:rsidR="00C62062" w:rsidRDefault="00C62062">
            <w:pPr>
              <w:ind w:left="-57" w:right="-57"/>
              <w:jc w:val="center"/>
              <w:rPr>
                <w:b/>
                <w:bCs/>
                <w:sz w:val="20"/>
              </w:rPr>
            </w:pPr>
          </w:p>
        </w:tc>
        <w:tc>
          <w:tcPr>
            <w:tcW w:w="1130" w:type="dxa"/>
            <w:gridSpan w:val="2"/>
            <w:vMerge/>
          </w:tcPr>
          <w:p w14:paraId="0905509F" w14:textId="77777777" w:rsidR="00C62062" w:rsidRDefault="00C62062">
            <w:pPr>
              <w:ind w:left="-57" w:right="-57"/>
              <w:jc w:val="center"/>
              <w:rPr>
                <w:b/>
                <w:bCs/>
                <w:sz w:val="20"/>
              </w:rPr>
            </w:pPr>
          </w:p>
        </w:tc>
        <w:tc>
          <w:tcPr>
            <w:tcW w:w="1013" w:type="dxa"/>
            <w:gridSpan w:val="2"/>
            <w:vMerge/>
          </w:tcPr>
          <w:p w14:paraId="2BF2AC85" w14:textId="77777777" w:rsidR="00C62062" w:rsidRDefault="00C62062">
            <w:pPr>
              <w:ind w:left="-57" w:right="-57"/>
              <w:jc w:val="center"/>
              <w:rPr>
                <w:b/>
                <w:bCs/>
                <w:sz w:val="20"/>
              </w:rPr>
            </w:pPr>
          </w:p>
        </w:tc>
        <w:tc>
          <w:tcPr>
            <w:tcW w:w="1135" w:type="dxa"/>
            <w:gridSpan w:val="2"/>
            <w:vMerge/>
          </w:tcPr>
          <w:p w14:paraId="17D12C1B" w14:textId="77777777" w:rsidR="00C62062" w:rsidRDefault="00C62062">
            <w:pPr>
              <w:rPr>
                <w:sz w:val="20"/>
                <w:lang w:eastAsia="lt-LT"/>
              </w:rPr>
            </w:pPr>
          </w:p>
        </w:tc>
        <w:tc>
          <w:tcPr>
            <w:tcW w:w="1134" w:type="dxa"/>
            <w:gridSpan w:val="2"/>
            <w:vMerge/>
          </w:tcPr>
          <w:p w14:paraId="4E95CDB7" w14:textId="77777777" w:rsidR="00C62062" w:rsidRDefault="00C62062">
            <w:pPr>
              <w:rPr>
                <w:sz w:val="20"/>
                <w:lang w:eastAsia="lt-LT"/>
              </w:rPr>
            </w:pPr>
          </w:p>
        </w:tc>
        <w:tc>
          <w:tcPr>
            <w:tcW w:w="1503" w:type="dxa"/>
            <w:gridSpan w:val="2"/>
          </w:tcPr>
          <w:p w14:paraId="6401D160" w14:textId="77777777" w:rsidR="00C62062" w:rsidRDefault="00452488">
            <w:pPr>
              <w:jc w:val="both"/>
              <w:rPr>
                <w:sz w:val="20"/>
                <w:lang w:eastAsia="lt-LT"/>
              </w:rPr>
            </w:pPr>
            <w:r>
              <w:rPr>
                <w:rFonts w:eastAsia="Calibri"/>
                <w:sz w:val="20"/>
                <w:lang w:eastAsia="lt-LT" w:bidi="lt-LT"/>
              </w:rPr>
              <w:t>R – socialiai pažeidžiamų, socialinę riziką (atskirtį) patiriančių asmenų, kurie teigia, kad paslaugos padarė teigiamą poveikį, dalis</w:t>
            </w:r>
          </w:p>
        </w:tc>
        <w:tc>
          <w:tcPr>
            <w:tcW w:w="1046" w:type="dxa"/>
            <w:gridSpan w:val="3"/>
          </w:tcPr>
          <w:p w14:paraId="34CA3F4B" w14:textId="77777777" w:rsidR="00C62062" w:rsidRDefault="00452488">
            <w:pPr>
              <w:jc w:val="center"/>
              <w:rPr>
                <w:sz w:val="20"/>
                <w:lang w:eastAsia="lt-LT"/>
              </w:rPr>
            </w:pPr>
            <w:r>
              <w:rPr>
                <w:sz w:val="20"/>
                <w:lang w:eastAsia="lt-LT"/>
              </w:rPr>
              <w:t xml:space="preserve">60 </w:t>
            </w:r>
          </w:p>
          <w:p w14:paraId="4DEAFDE8" w14:textId="77777777" w:rsidR="00C62062" w:rsidRDefault="00452488">
            <w:pPr>
              <w:jc w:val="center"/>
              <w:rPr>
                <w:sz w:val="20"/>
                <w:lang w:eastAsia="lt-LT"/>
              </w:rPr>
            </w:pPr>
            <w:r>
              <w:rPr>
                <w:sz w:val="20"/>
                <w:lang w:eastAsia="lt-LT"/>
              </w:rPr>
              <w:t>(2029 m.)</w:t>
            </w:r>
          </w:p>
        </w:tc>
        <w:tc>
          <w:tcPr>
            <w:tcW w:w="1347" w:type="dxa"/>
            <w:gridSpan w:val="2"/>
          </w:tcPr>
          <w:p w14:paraId="4B1B8911" w14:textId="77777777" w:rsidR="00C62062" w:rsidRDefault="00C62062">
            <w:pPr>
              <w:ind w:left="-57" w:right="-57"/>
              <w:jc w:val="center"/>
              <w:rPr>
                <w:b/>
                <w:bCs/>
                <w:sz w:val="20"/>
              </w:rPr>
            </w:pPr>
          </w:p>
        </w:tc>
        <w:tc>
          <w:tcPr>
            <w:tcW w:w="1013" w:type="dxa"/>
            <w:vMerge/>
          </w:tcPr>
          <w:p w14:paraId="7A663E91" w14:textId="77777777" w:rsidR="00C62062" w:rsidRDefault="00C62062">
            <w:pPr>
              <w:ind w:left="-57" w:right="-57"/>
              <w:jc w:val="center"/>
              <w:rPr>
                <w:b/>
                <w:bCs/>
                <w:sz w:val="20"/>
              </w:rPr>
            </w:pPr>
          </w:p>
        </w:tc>
      </w:tr>
      <w:tr w:rsidR="00C62062" w14:paraId="595CC741" w14:textId="77777777">
        <w:trPr>
          <w:trHeight w:val="1497"/>
        </w:trPr>
        <w:tc>
          <w:tcPr>
            <w:tcW w:w="1355" w:type="dxa"/>
            <w:gridSpan w:val="2"/>
            <w:vMerge w:val="restart"/>
          </w:tcPr>
          <w:p w14:paraId="77943C8D" w14:textId="77777777" w:rsidR="00C62062" w:rsidRDefault="00452488">
            <w:pPr>
              <w:rPr>
                <w:sz w:val="20"/>
              </w:rPr>
            </w:pPr>
            <w:r>
              <w:rPr>
                <w:sz w:val="20"/>
              </w:rPr>
              <w:t xml:space="preserve">4. Socialiai pažeidžiamų, socialinę riziką (atskirtį) patiriančių asmenų socialinės </w:t>
            </w:r>
            <w:r>
              <w:rPr>
                <w:sz w:val="20"/>
              </w:rPr>
              <w:t>integracijos ir galimybių dalyvauti darbo rinkoje didinimas Vidurio ir vakarų Lietuvos regione</w:t>
            </w:r>
          </w:p>
        </w:tc>
        <w:tc>
          <w:tcPr>
            <w:tcW w:w="953" w:type="dxa"/>
            <w:vMerge w:val="restart"/>
          </w:tcPr>
          <w:p w14:paraId="0CE3D779" w14:textId="77777777" w:rsidR="00C62062" w:rsidRDefault="00452488">
            <w:pPr>
              <w:ind w:left="-57" w:right="-57"/>
              <w:jc w:val="center"/>
              <w:rPr>
                <w:sz w:val="20"/>
              </w:rPr>
            </w:pPr>
            <w:r>
              <w:rPr>
                <w:sz w:val="20"/>
              </w:rPr>
              <w:t>I</w:t>
            </w:r>
          </w:p>
        </w:tc>
        <w:tc>
          <w:tcPr>
            <w:tcW w:w="1332" w:type="dxa"/>
            <w:gridSpan w:val="3"/>
            <w:vMerge w:val="restart"/>
          </w:tcPr>
          <w:p w14:paraId="1BCE0650" w14:textId="77777777" w:rsidR="00C62062" w:rsidRDefault="00452488">
            <w:pPr>
              <w:ind w:left="-57" w:right="-57"/>
              <w:jc w:val="center"/>
              <w:rPr>
                <w:sz w:val="20"/>
              </w:rPr>
            </w:pPr>
            <w:r>
              <w:rPr>
                <w:sz w:val="20"/>
              </w:rPr>
              <w:t>Europos socialinio fondo agentūra</w:t>
            </w:r>
          </w:p>
        </w:tc>
        <w:tc>
          <w:tcPr>
            <w:tcW w:w="1038" w:type="dxa"/>
            <w:gridSpan w:val="2"/>
            <w:vMerge w:val="restart"/>
          </w:tcPr>
          <w:p w14:paraId="49D4FE3C" w14:textId="77777777" w:rsidR="00C62062" w:rsidRDefault="00452488">
            <w:pPr>
              <w:ind w:left="-57" w:right="-57"/>
              <w:jc w:val="center"/>
              <w:rPr>
                <w:sz w:val="20"/>
              </w:rPr>
            </w:pPr>
            <w:r>
              <w:rPr>
                <w:sz w:val="20"/>
              </w:rPr>
              <w:t>P</w:t>
            </w:r>
          </w:p>
        </w:tc>
        <w:tc>
          <w:tcPr>
            <w:tcW w:w="1134" w:type="dxa"/>
            <w:gridSpan w:val="2"/>
            <w:vMerge w:val="restart"/>
          </w:tcPr>
          <w:p w14:paraId="0B2A0F1A" w14:textId="77777777" w:rsidR="00C62062" w:rsidRDefault="00452488">
            <w:pPr>
              <w:ind w:left="-57" w:right="-57"/>
              <w:jc w:val="center"/>
              <w:rPr>
                <w:sz w:val="20"/>
              </w:rPr>
            </w:pPr>
            <w:r>
              <w:rPr>
                <w:sz w:val="20"/>
              </w:rPr>
              <w:t xml:space="preserve">Taip </w:t>
            </w:r>
          </w:p>
        </w:tc>
        <w:tc>
          <w:tcPr>
            <w:tcW w:w="992" w:type="dxa"/>
            <w:gridSpan w:val="2"/>
            <w:vMerge w:val="restart"/>
          </w:tcPr>
          <w:p w14:paraId="679220F9" w14:textId="77777777" w:rsidR="00C62062" w:rsidRDefault="00452488">
            <w:pPr>
              <w:ind w:left="-57" w:right="-57"/>
              <w:jc w:val="center"/>
              <w:rPr>
                <w:sz w:val="20"/>
              </w:rPr>
            </w:pPr>
            <w:r>
              <w:rPr>
                <w:sz w:val="20"/>
              </w:rPr>
              <w:t>D</w:t>
            </w:r>
          </w:p>
        </w:tc>
        <w:tc>
          <w:tcPr>
            <w:tcW w:w="1134" w:type="dxa"/>
            <w:gridSpan w:val="2"/>
          </w:tcPr>
          <w:p w14:paraId="6C07EA10" w14:textId="77777777" w:rsidR="00C62062" w:rsidRDefault="00452488">
            <w:pPr>
              <w:jc w:val="center"/>
              <w:rPr>
                <w:sz w:val="20"/>
              </w:rPr>
            </w:pPr>
            <w:r>
              <w:rPr>
                <w:color w:val="000000"/>
                <w:sz w:val="22"/>
                <w:szCs w:val="22"/>
              </w:rPr>
              <w:t>3 694,482</w:t>
            </w:r>
          </w:p>
        </w:tc>
        <w:tc>
          <w:tcPr>
            <w:tcW w:w="1134" w:type="dxa"/>
            <w:gridSpan w:val="2"/>
          </w:tcPr>
          <w:p w14:paraId="06AB6073" w14:textId="77777777" w:rsidR="00C62062" w:rsidRDefault="00452488">
            <w:pPr>
              <w:rPr>
                <w:sz w:val="20"/>
              </w:rPr>
            </w:pPr>
            <w:r>
              <w:rPr>
                <w:sz w:val="20"/>
                <w:lang w:eastAsia="lt-LT"/>
              </w:rPr>
              <w:t>2021–2027 IP, BF</w:t>
            </w:r>
          </w:p>
        </w:tc>
        <w:tc>
          <w:tcPr>
            <w:tcW w:w="1560" w:type="dxa"/>
            <w:gridSpan w:val="2"/>
          </w:tcPr>
          <w:p w14:paraId="779FE055" w14:textId="77777777" w:rsidR="00C62062" w:rsidRDefault="00452488">
            <w:pPr>
              <w:jc w:val="both"/>
              <w:rPr>
                <w:sz w:val="20"/>
              </w:rPr>
            </w:pPr>
            <w:r>
              <w:rPr>
                <w:rFonts w:eastAsia="Calibri"/>
                <w:sz w:val="20"/>
                <w:lang w:eastAsia="lt-LT" w:bidi="lt-LT"/>
              </w:rPr>
              <w:t>P – socialiai pažeidžiami, socialinę riziką (atskirtį) patiriantys asmenys</w:t>
            </w:r>
          </w:p>
        </w:tc>
        <w:tc>
          <w:tcPr>
            <w:tcW w:w="928" w:type="dxa"/>
          </w:tcPr>
          <w:p w14:paraId="4B6E24CC" w14:textId="77777777" w:rsidR="00C62062" w:rsidRDefault="00452488">
            <w:pPr>
              <w:jc w:val="center"/>
              <w:rPr>
                <w:sz w:val="20"/>
              </w:rPr>
            </w:pPr>
            <w:r>
              <w:rPr>
                <w:sz w:val="20"/>
              </w:rPr>
              <w:t>7 868</w:t>
            </w:r>
          </w:p>
          <w:p w14:paraId="5B869321" w14:textId="77777777" w:rsidR="00C62062" w:rsidRDefault="00452488">
            <w:pPr>
              <w:jc w:val="center"/>
              <w:rPr>
                <w:sz w:val="20"/>
              </w:rPr>
            </w:pPr>
            <w:r>
              <w:rPr>
                <w:sz w:val="20"/>
              </w:rPr>
              <w:t>(2029 m.)</w:t>
            </w:r>
          </w:p>
        </w:tc>
        <w:tc>
          <w:tcPr>
            <w:tcW w:w="1357" w:type="dxa"/>
            <w:gridSpan w:val="2"/>
            <w:vMerge w:val="restart"/>
          </w:tcPr>
          <w:p w14:paraId="54C73DD7" w14:textId="77777777" w:rsidR="00C62062" w:rsidRDefault="00452488">
            <w:pPr>
              <w:ind w:left="-57" w:right="-57"/>
              <w:jc w:val="center"/>
              <w:rPr>
                <w:sz w:val="20"/>
              </w:rPr>
            </w:pPr>
            <w:r>
              <w:rPr>
                <w:sz w:val="20"/>
              </w:rPr>
              <w:t>Viešoji įstaiga Centrinė projektų valdymo agentūra</w:t>
            </w:r>
          </w:p>
        </w:tc>
        <w:tc>
          <w:tcPr>
            <w:tcW w:w="1116" w:type="dxa"/>
            <w:gridSpan w:val="3"/>
            <w:vMerge w:val="restart"/>
          </w:tcPr>
          <w:p w14:paraId="7A9C4DAC" w14:textId="77777777" w:rsidR="00C62062" w:rsidRDefault="00452488">
            <w:pPr>
              <w:ind w:left="-57" w:right="-57"/>
              <w:jc w:val="center"/>
              <w:rPr>
                <w:sz w:val="20"/>
              </w:rPr>
            </w:pPr>
            <w:r>
              <w:rPr>
                <w:sz w:val="20"/>
              </w:rPr>
              <w:t>-</w:t>
            </w:r>
          </w:p>
        </w:tc>
      </w:tr>
      <w:tr w:rsidR="00C62062" w14:paraId="52E161D1" w14:textId="77777777">
        <w:trPr>
          <w:trHeight w:val="2394"/>
        </w:trPr>
        <w:tc>
          <w:tcPr>
            <w:tcW w:w="1355" w:type="dxa"/>
            <w:gridSpan w:val="2"/>
            <w:vMerge/>
          </w:tcPr>
          <w:p w14:paraId="5754E78C" w14:textId="77777777" w:rsidR="00C62062" w:rsidRDefault="00C62062">
            <w:pPr>
              <w:rPr>
                <w:sz w:val="20"/>
              </w:rPr>
            </w:pPr>
          </w:p>
        </w:tc>
        <w:tc>
          <w:tcPr>
            <w:tcW w:w="953" w:type="dxa"/>
            <w:vMerge/>
          </w:tcPr>
          <w:p w14:paraId="6F43C504" w14:textId="77777777" w:rsidR="00C62062" w:rsidRDefault="00C62062">
            <w:pPr>
              <w:ind w:left="-57" w:right="-57"/>
              <w:jc w:val="center"/>
              <w:rPr>
                <w:sz w:val="20"/>
              </w:rPr>
            </w:pPr>
          </w:p>
        </w:tc>
        <w:tc>
          <w:tcPr>
            <w:tcW w:w="1332" w:type="dxa"/>
            <w:gridSpan w:val="3"/>
            <w:vMerge/>
          </w:tcPr>
          <w:p w14:paraId="15EA1E85" w14:textId="77777777" w:rsidR="00C62062" w:rsidRDefault="00C62062">
            <w:pPr>
              <w:ind w:left="-57" w:right="-57"/>
              <w:jc w:val="center"/>
              <w:rPr>
                <w:sz w:val="20"/>
              </w:rPr>
            </w:pPr>
          </w:p>
        </w:tc>
        <w:tc>
          <w:tcPr>
            <w:tcW w:w="1038" w:type="dxa"/>
            <w:gridSpan w:val="2"/>
            <w:vMerge/>
          </w:tcPr>
          <w:p w14:paraId="51A195BA" w14:textId="77777777" w:rsidR="00C62062" w:rsidRDefault="00C62062">
            <w:pPr>
              <w:ind w:left="-57" w:right="-57"/>
              <w:jc w:val="center"/>
              <w:rPr>
                <w:sz w:val="20"/>
              </w:rPr>
            </w:pPr>
          </w:p>
        </w:tc>
        <w:tc>
          <w:tcPr>
            <w:tcW w:w="1134" w:type="dxa"/>
            <w:gridSpan w:val="2"/>
            <w:vMerge/>
          </w:tcPr>
          <w:p w14:paraId="3EF9F05D" w14:textId="77777777" w:rsidR="00C62062" w:rsidRDefault="00C62062">
            <w:pPr>
              <w:ind w:left="-57" w:right="-57"/>
              <w:jc w:val="center"/>
              <w:rPr>
                <w:sz w:val="20"/>
              </w:rPr>
            </w:pPr>
          </w:p>
        </w:tc>
        <w:tc>
          <w:tcPr>
            <w:tcW w:w="992" w:type="dxa"/>
            <w:gridSpan w:val="2"/>
            <w:vMerge/>
          </w:tcPr>
          <w:p w14:paraId="1586F9ED" w14:textId="77777777" w:rsidR="00C62062" w:rsidRDefault="00C62062">
            <w:pPr>
              <w:ind w:left="-57" w:right="-57"/>
              <w:jc w:val="center"/>
              <w:rPr>
                <w:sz w:val="20"/>
              </w:rPr>
            </w:pPr>
          </w:p>
        </w:tc>
        <w:tc>
          <w:tcPr>
            <w:tcW w:w="1134" w:type="dxa"/>
            <w:gridSpan w:val="2"/>
            <w:vMerge w:val="restart"/>
          </w:tcPr>
          <w:p w14:paraId="762EC047" w14:textId="77777777" w:rsidR="00C62062" w:rsidRDefault="00452488">
            <w:pPr>
              <w:rPr>
                <w:color w:val="000000"/>
                <w:sz w:val="18"/>
                <w:szCs w:val="18"/>
              </w:rPr>
            </w:pPr>
            <w:r>
              <w:rPr>
                <w:color w:val="000000"/>
                <w:sz w:val="18"/>
                <w:szCs w:val="18"/>
              </w:rPr>
              <w:t>20 935,400</w:t>
            </w:r>
          </w:p>
        </w:tc>
        <w:tc>
          <w:tcPr>
            <w:tcW w:w="1134" w:type="dxa"/>
            <w:gridSpan w:val="2"/>
            <w:vMerge w:val="restart"/>
          </w:tcPr>
          <w:p w14:paraId="7A93530F" w14:textId="77777777" w:rsidR="00C62062" w:rsidRDefault="00452488">
            <w:pPr>
              <w:rPr>
                <w:sz w:val="20"/>
                <w:lang w:eastAsia="lt-LT"/>
              </w:rPr>
            </w:pPr>
            <w:r>
              <w:rPr>
                <w:sz w:val="20"/>
              </w:rPr>
              <w:t>2021–2027 IP, ES</w:t>
            </w:r>
          </w:p>
        </w:tc>
        <w:tc>
          <w:tcPr>
            <w:tcW w:w="1560" w:type="dxa"/>
            <w:gridSpan w:val="2"/>
          </w:tcPr>
          <w:p w14:paraId="00E65C9E" w14:textId="77777777" w:rsidR="00C62062" w:rsidRDefault="00452488">
            <w:pPr>
              <w:jc w:val="both"/>
              <w:rPr>
                <w:rFonts w:eastAsia="Calibri"/>
                <w:sz w:val="18"/>
                <w:szCs w:val="18"/>
                <w:lang w:eastAsia="lt-LT" w:bidi="lt-LT"/>
              </w:rPr>
            </w:pPr>
            <w:r>
              <w:rPr>
                <w:rFonts w:eastAsia="Calibri"/>
                <w:sz w:val="18"/>
                <w:szCs w:val="18"/>
                <w:lang w:eastAsia="lt-LT" w:bidi="lt-LT"/>
              </w:rPr>
              <w:t xml:space="preserve">R – socialiai pažeidžiamų, socialinę riziką (atskirtį) patiriančių asmenų, kurie, baigę dalyvauti veiklose, pradėjo savanoriauti, mokytis, ieškoti darbo </w:t>
            </w:r>
            <w:r>
              <w:rPr>
                <w:rFonts w:eastAsia="Calibri"/>
                <w:sz w:val="18"/>
                <w:szCs w:val="18"/>
                <w:lang w:eastAsia="lt-LT" w:bidi="lt-LT"/>
              </w:rPr>
              <w:t>arba dirbti, įskaitant savarankišką darbą, dalis</w:t>
            </w:r>
          </w:p>
        </w:tc>
        <w:tc>
          <w:tcPr>
            <w:tcW w:w="928" w:type="dxa"/>
          </w:tcPr>
          <w:p w14:paraId="207BB7BF" w14:textId="77777777" w:rsidR="00C62062" w:rsidRDefault="00452488">
            <w:pPr>
              <w:jc w:val="center"/>
              <w:rPr>
                <w:sz w:val="18"/>
                <w:szCs w:val="18"/>
              </w:rPr>
            </w:pPr>
            <w:r>
              <w:rPr>
                <w:sz w:val="18"/>
                <w:szCs w:val="18"/>
              </w:rPr>
              <w:t>30</w:t>
            </w:r>
          </w:p>
          <w:p w14:paraId="4544E385" w14:textId="77777777" w:rsidR="00C62062" w:rsidRDefault="00452488">
            <w:pPr>
              <w:jc w:val="center"/>
              <w:rPr>
                <w:sz w:val="18"/>
                <w:szCs w:val="18"/>
              </w:rPr>
            </w:pPr>
            <w:r>
              <w:rPr>
                <w:sz w:val="18"/>
                <w:szCs w:val="18"/>
              </w:rPr>
              <w:t>(2029 m.)</w:t>
            </w:r>
          </w:p>
        </w:tc>
        <w:tc>
          <w:tcPr>
            <w:tcW w:w="1357" w:type="dxa"/>
            <w:gridSpan w:val="2"/>
            <w:vMerge/>
          </w:tcPr>
          <w:p w14:paraId="7ED92F14" w14:textId="77777777" w:rsidR="00C62062" w:rsidRDefault="00C62062">
            <w:pPr>
              <w:ind w:left="-57" w:right="-57"/>
              <w:jc w:val="center"/>
              <w:rPr>
                <w:sz w:val="20"/>
              </w:rPr>
            </w:pPr>
          </w:p>
        </w:tc>
        <w:tc>
          <w:tcPr>
            <w:tcW w:w="1116" w:type="dxa"/>
            <w:gridSpan w:val="3"/>
            <w:vMerge/>
          </w:tcPr>
          <w:p w14:paraId="6CF01EFB" w14:textId="77777777" w:rsidR="00C62062" w:rsidRDefault="00C62062">
            <w:pPr>
              <w:ind w:left="-57" w:right="-57"/>
              <w:jc w:val="center"/>
              <w:rPr>
                <w:sz w:val="20"/>
              </w:rPr>
            </w:pPr>
          </w:p>
        </w:tc>
      </w:tr>
      <w:tr w:rsidR="00C62062" w14:paraId="4DE7E9D1" w14:textId="77777777">
        <w:trPr>
          <w:trHeight w:val="695"/>
        </w:trPr>
        <w:tc>
          <w:tcPr>
            <w:tcW w:w="1355" w:type="dxa"/>
            <w:gridSpan w:val="2"/>
            <w:vMerge/>
          </w:tcPr>
          <w:p w14:paraId="2B7278A7" w14:textId="77777777" w:rsidR="00C62062" w:rsidRDefault="00C62062">
            <w:pPr>
              <w:rPr>
                <w:sz w:val="20"/>
              </w:rPr>
            </w:pPr>
          </w:p>
        </w:tc>
        <w:tc>
          <w:tcPr>
            <w:tcW w:w="953" w:type="dxa"/>
            <w:vMerge/>
          </w:tcPr>
          <w:p w14:paraId="618B5D75" w14:textId="77777777" w:rsidR="00C62062" w:rsidRDefault="00C62062">
            <w:pPr>
              <w:ind w:left="-57" w:right="-57"/>
              <w:jc w:val="center"/>
              <w:rPr>
                <w:sz w:val="20"/>
              </w:rPr>
            </w:pPr>
          </w:p>
        </w:tc>
        <w:tc>
          <w:tcPr>
            <w:tcW w:w="1332" w:type="dxa"/>
            <w:gridSpan w:val="3"/>
            <w:vMerge/>
          </w:tcPr>
          <w:p w14:paraId="3A8D3396" w14:textId="77777777" w:rsidR="00C62062" w:rsidRDefault="00C62062">
            <w:pPr>
              <w:ind w:left="-57" w:right="-57"/>
              <w:jc w:val="center"/>
              <w:rPr>
                <w:sz w:val="20"/>
              </w:rPr>
            </w:pPr>
          </w:p>
        </w:tc>
        <w:tc>
          <w:tcPr>
            <w:tcW w:w="1038" w:type="dxa"/>
            <w:gridSpan w:val="2"/>
            <w:vMerge/>
          </w:tcPr>
          <w:p w14:paraId="5600D26A" w14:textId="77777777" w:rsidR="00C62062" w:rsidRDefault="00C62062">
            <w:pPr>
              <w:ind w:left="-57" w:right="-57"/>
              <w:jc w:val="center"/>
              <w:rPr>
                <w:sz w:val="20"/>
              </w:rPr>
            </w:pPr>
          </w:p>
        </w:tc>
        <w:tc>
          <w:tcPr>
            <w:tcW w:w="1134" w:type="dxa"/>
            <w:gridSpan w:val="2"/>
            <w:vMerge/>
          </w:tcPr>
          <w:p w14:paraId="78950CF0" w14:textId="77777777" w:rsidR="00C62062" w:rsidRDefault="00C62062">
            <w:pPr>
              <w:ind w:left="-57" w:right="-57"/>
              <w:jc w:val="center"/>
              <w:rPr>
                <w:sz w:val="20"/>
              </w:rPr>
            </w:pPr>
          </w:p>
        </w:tc>
        <w:tc>
          <w:tcPr>
            <w:tcW w:w="992" w:type="dxa"/>
            <w:gridSpan w:val="2"/>
            <w:vMerge/>
          </w:tcPr>
          <w:p w14:paraId="091E4AA0" w14:textId="77777777" w:rsidR="00C62062" w:rsidRDefault="00C62062">
            <w:pPr>
              <w:ind w:left="-57" w:right="-57"/>
              <w:jc w:val="center"/>
              <w:rPr>
                <w:sz w:val="20"/>
              </w:rPr>
            </w:pPr>
          </w:p>
        </w:tc>
        <w:tc>
          <w:tcPr>
            <w:tcW w:w="1134" w:type="dxa"/>
            <w:gridSpan w:val="2"/>
            <w:vMerge/>
          </w:tcPr>
          <w:p w14:paraId="6A21A447" w14:textId="77777777" w:rsidR="00C62062" w:rsidRDefault="00C62062">
            <w:pPr>
              <w:jc w:val="center"/>
              <w:rPr>
                <w:color w:val="000000"/>
                <w:sz w:val="22"/>
                <w:szCs w:val="22"/>
              </w:rPr>
            </w:pPr>
          </w:p>
        </w:tc>
        <w:tc>
          <w:tcPr>
            <w:tcW w:w="1134" w:type="dxa"/>
            <w:gridSpan w:val="2"/>
            <w:vMerge/>
          </w:tcPr>
          <w:p w14:paraId="27A834ED" w14:textId="77777777" w:rsidR="00C62062" w:rsidRDefault="00C62062">
            <w:pPr>
              <w:rPr>
                <w:sz w:val="20"/>
                <w:lang w:eastAsia="lt-LT"/>
              </w:rPr>
            </w:pPr>
          </w:p>
        </w:tc>
        <w:tc>
          <w:tcPr>
            <w:tcW w:w="1560" w:type="dxa"/>
            <w:gridSpan w:val="2"/>
          </w:tcPr>
          <w:p w14:paraId="7B03289C" w14:textId="77777777" w:rsidR="00C62062" w:rsidRDefault="00452488">
            <w:pPr>
              <w:jc w:val="both"/>
              <w:rPr>
                <w:rFonts w:eastAsia="Calibri"/>
                <w:sz w:val="20"/>
                <w:lang w:eastAsia="lt-LT" w:bidi="lt-LT"/>
              </w:rPr>
            </w:pPr>
            <w:r>
              <w:rPr>
                <w:rFonts w:eastAsia="Calibri"/>
                <w:sz w:val="20"/>
                <w:lang w:eastAsia="lt-LT" w:bidi="lt-LT"/>
              </w:rPr>
              <w:t>R – socialiai pažeidžiamų, socialinę riziką (atskirtį) patiriančių asmenų, kurie teigia, kad paslaugos padarė teigiamą poveikį, dalis</w:t>
            </w:r>
          </w:p>
        </w:tc>
        <w:tc>
          <w:tcPr>
            <w:tcW w:w="928" w:type="dxa"/>
          </w:tcPr>
          <w:p w14:paraId="4339D192" w14:textId="77777777" w:rsidR="00C62062" w:rsidRDefault="00452488">
            <w:pPr>
              <w:jc w:val="center"/>
              <w:rPr>
                <w:sz w:val="20"/>
              </w:rPr>
            </w:pPr>
            <w:r>
              <w:rPr>
                <w:sz w:val="20"/>
              </w:rPr>
              <w:t>60</w:t>
            </w:r>
          </w:p>
          <w:p w14:paraId="1C29B345" w14:textId="77777777" w:rsidR="00C62062" w:rsidRDefault="00452488">
            <w:pPr>
              <w:jc w:val="center"/>
              <w:rPr>
                <w:sz w:val="20"/>
              </w:rPr>
            </w:pPr>
            <w:r>
              <w:rPr>
                <w:sz w:val="18"/>
                <w:szCs w:val="18"/>
              </w:rPr>
              <w:t>(2029 m.)</w:t>
            </w:r>
          </w:p>
        </w:tc>
        <w:tc>
          <w:tcPr>
            <w:tcW w:w="1357" w:type="dxa"/>
            <w:gridSpan w:val="2"/>
            <w:vMerge/>
          </w:tcPr>
          <w:p w14:paraId="06CF20C2" w14:textId="77777777" w:rsidR="00C62062" w:rsidRDefault="00C62062">
            <w:pPr>
              <w:ind w:left="-57" w:right="-57"/>
              <w:jc w:val="center"/>
              <w:rPr>
                <w:sz w:val="20"/>
              </w:rPr>
            </w:pPr>
          </w:p>
        </w:tc>
        <w:tc>
          <w:tcPr>
            <w:tcW w:w="1116" w:type="dxa"/>
            <w:gridSpan w:val="3"/>
            <w:vMerge/>
          </w:tcPr>
          <w:p w14:paraId="532858EA" w14:textId="77777777" w:rsidR="00C62062" w:rsidRDefault="00C62062">
            <w:pPr>
              <w:ind w:left="-57" w:right="-57"/>
              <w:jc w:val="center"/>
              <w:rPr>
                <w:sz w:val="20"/>
              </w:rPr>
            </w:pPr>
          </w:p>
        </w:tc>
      </w:tr>
    </w:tbl>
    <w:p w14:paraId="5501C47A" w14:textId="77777777" w:rsidR="00C62062" w:rsidRDefault="00452488">
      <w:pPr>
        <w:jc w:val="both"/>
        <w:rPr>
          <w:b/>
          <w:sz w:val="18"/>
          <w:szCs w:val="18"/>
        </w:rPr>
      </w:pPr>
      <w:r>
        <w:rPr>
          <w:b/>
          <w:sz w:val="18"/>
          <w:szCs w:val="18"/>
        </w:rPr>
        <w:t>Pastabos:</w:t>
      </w:r>
    </w:p>
    <w:p w14:paraId="3FDB5616" w14:textId="77777777" w:rsidR="00C62062" w:rsidRDefault="00452488">
      <w:pPr>
        <w:jc w:val="both"/>
        <w:rPr>
          <w:sz w:val="18"/>
          <w:szCs w:val="18"/>
        </w:rPr>
      </w:pPr>
      <w:r>
        <w:rPr>
          <w:sz w:val="18"/>
          <w:szCs w:val="18"/>
        </w:rPr>
        <w:t xml:space="preserve">1. Antroje </w:t>
      </w:r>
      <w:r>
        <w:rPr>
          <w:sz w:val="18"/>
          <w:szCs w:val="18"/>
        </w:rPr>
        <w:t>skiltyje nurodomi veiklų (poveiklių, projektų) tipai: R – reguliacinė (-is), I – investicinė (-is), K – komunikacinė (-is), A – analitinė (-is), M – mišri (-us).</w:t>
      </w:r>
    </w:p>
    <w:p w14:paraId="5C8254B2" w14:textId="77777777" w:rsidR="00C62062" w:rsidRDefault="00452488">
      <w:pPr>
        <w:jc w:val="both"/>
        <w:rPr>
          <w:sz w:val="18"/>
          <w:szCs w:val="18"/>
        </w:rPr>
      </w:pPr>
      <w:r>
        <w:rPr>
          <w:sz w:val="18"/>
          <w:szCs w:val="18"/>
        </w:rPr>
        <w:t>2. Ketvirtoje skiltyje nurodomi projektų atrankos būdai: P – planavimas, K – konkursas, T – tęstinė atranka, Pj – planavimas, kai ketinama įgyvendinti jungtinį projektą.</w:t>
      </w:r>
    </w:p>
    <w:p w14:paraId="0EF80E2E" w14:textId="77777777" w:rsidR="00C62062" w:rsidRDefault="00452488">
      <w:pPr>
        <w:jc w:val="both"/>
        <w:rPr>
          <w:sz w:val="18"/>
          <w:szCs w:val="18"/>
        </w:rPr>
      </w:pPr>
      <w:r>
        <w:rPr>
          <w:sz w:val="18"/>
          <w:szCs w:val="18"/>
        </w:rPr>
        <w:t>3. Šeštoje skiltyje nurodoma taikoma finansavimo forma: DS – dotacija taikant sąlygas, D – dotacija, FP – finansinė priemonė, A – apdovanojimai.</w:t>
      </w:r>
    </w:p>
    <w:p w14:paraId="5D44A232" w14:textId="77777777" w:rsidR="00C62062" w:rsidRDefault="00452488">
      <w:pPr>
        <w:jc w:val="both"/>
        <w:rPr>
          <w:iCs/>
          <w:sz w:val="18"/>
          <w:szCs w:val="18"/>
        </w:rPr>
      </w:pPr>
      <w:r>
        <w:rPr>
          <w:sz w:val="18"/>
          <w:szCs w:val="18"/>
        </w:rPr>
        <w:t>4. Aštuntoje skiltyje finansavimo šaltiniai nurodomi įrašant trumpinius: 2021–2027 IP – 2021–2027 metų Europos Sąjungos fondų investicijų programa (</w:t>
      </w:r>
      <w:r>
        <w:rPr>
          <w:color w:val="000000"/>
          <w:sz w:val="18"/>
          <w:szCs w:val="18"/>
          <w:lang w:eastAsia="en-GB"/>
        </w:rPr>
        <w:t xml:space="preserve">ES – </w:t>
      </w:r>
      <w:r>
        <w:rPr>
          <w:color w:val="000000"/>
          <w:sz w:val="18"/>
          <w:szCs w:val="18"/>
          <w:lang w:eastAsia="lt-LT"/>
        </w:rPr>
        <w:t xml:space="preserve">2021–2027 m. ES struktūrinė parama, „Europos socialinis fondas +“, </w:t>
      </w:r>
      <w:r>
        <w:rPr>
          <w:color w:val="000000"/>
          <w:sz w:val="18"/>
          <w:szCs w:val="18"/>
          <w:lang w:eastAsia="en-GB"/>
        </w:rPr>
        <w:t xml:space="preserve">BF – </w:t>
      </w:r>
      <w:r>
        <w:rPr>
          <w:color w:val="000000"/>
          <w:sz w:val="18"/>
          <w:szCs w:val="18"/>
          <w:lang w:eastAsia="lt-LT"/>
        </w:rPr>
        <w:t>2021–2027 m. ES struktūrinės paramos bendrojo finansavimo lėšos)</w:t>
      </w:r>
      <w:r>
        <w:rPr>
          <w:sz w:val="18"/>
          <w:szCs w:val="18"/>
        </w:rPr>
        <w:t xml:space="preserve">, EGADP – </w:t>
      </w:r>
      <w:r>
        <w:rPr>
          <w:iCs/>
          <w:sz w:val="18"/>
          <w:szCs w:val="18"/>
        </w:rPr>
        <w:t>Ekonomikos gaivinimo ir atsparumo didinimo priemonės planas „Naujos kartos Lietuva“, VB – valstybės biudžetas.</w:t>
      </w:r>
    </w:p>
    <w:p w14:paraId="2D0F4DCE" w14:textId="77777777" w:rsidR="00C62062" w:rsidRDefault="00452488">
      <w:pPr>
        <w:jc w:val="both"/>
        <w:rPr>
          <w:sz w:val="18"/>
          <w:szCs w:val="18"/>
        </w:rPr>
      </w:pPr>
      <w:r>
        <w:rPr>
          <w:iCs/>
          <w:sz w:val="18"/>
          <w:szCs w:val="18"/>
        </w:rPr>
        <w:t xml:space="preserve">5. Devintoje skiltyje </w:t>
      </w:r>
      <w:r>
        <w:rPr>
          <w:sz w:val="18"/>
          <w:szCs w:val="18"/>
        </w:rPr>
        <w:t>rezultato rodiklis žymimas R, produkto – P.</w:t>
      </w:r>
    </w:p>
    <w:p w14:paraId="3F28920E" w14:textId="77777777" w:rsidR="00C62062" w:rsidRDefault="00452488">
      <w:pPr>
        <w:jc w:val="both"/>
        <w:rPr>
          <w:bCs/>
          <w:sz w:val="18"/>
          <w:szCs w:val="18"/>
        </w:rPr>
      </w:pPr>
      <w:r>
        <w:rPr>
          <w:sz w:val="18"/>
          <w:szCs w:val="18"/>
        </w:rPr>
        <w:t xml:space="preserve">6. </w:t>
      </w:r>
      <w:r>
        <w:rPr>
          <w:color w:val="000000"/>
          <w:sz w:val="18"/>
          <w:szCs w:val="18"/>
          <w:lang w:eastAsia="lt-LT"/>
        </w:rPr>
        <w:t>2021–2030 metų plėtros programos valdytojos Lietuvos Respublikos socialinės apsaugos ir darbo ministerijos socialinės sutelkties plėtros programos pažangos priemonės Nr. 09-003-02-02-09 „Plėtoti socialinės integracijos priemones labiausiai pažeidžiamoms grupėms“ 1 veiklos „Nuo psichoaktyviųjų medžiagų priklausomų asmenų psichosocialinė reabilitacija ir reintegracija Sostinės regione“ ir 2 veiklos „Nuo psichoaktyviųjų medžiagų priklausomų asmenų psichosocialinė reabilitacija ir reintegracija Vidurio ir vakar</w:t>
      </w:r>
      <w:r>
        <w:rPr>
          <w:color w:val="000000"/>
          <w:sz w:val="18"/>
          <w:szCs w:val="18"/>
          <w:lang w:eastAsia="lt-LT"/>
        </w:rPr>
        <w:t>ų Lietuvos regione“ projektų finansavimo sąlygų aprašas pateiktas 1 priede</w:t>
      </w:r>
      <w:r>
        <w:rPr>
          <w:bCs/>
          <w:sz w:val="18"/>
          <w:szCs w:val="18"/>
        </w:rPr>
        <w:t>.</w:t>
      </w:r>
    </w:p>
    <w:p w14:paraId="12780219" w14:textId="77777777" w:rsidR="00C62062" w:rsidRDefault="00452488">
      <w:pPr>
        <w:jc w:val="both"/>
        <w:rPr>
          <w:sz w:val="18"/>
          <w:szCs w:val="18"/>
        </w:rPr>
      </w:pPr>
      <w:r>
        <w:rPr>
          <w:sz w:val="18"/>
          <w:szCs w:val="18"/>
        </w:rPr>
        <w:t xml:space="preserve">7. </w:t>
      </w:r>
      <w:r>
        <w:rPr>
          <w:color w:val="000000"/>
          <w:sz w:val="18"/>
          <w:szCs w:val="18"/>
          <w:lang w:eastAsia="lt-LT"/>
        </w:rPr>
        <w:t>2021–2030 metų plėtros programos valdytojos Lietuvos Respublikos socialinės apsaugos ir darbo ministerijos socialinės sutelkties plėtros programos pažangos priemonės Nr. 09-003-02-02-09 „Plėtoti socialinės integracijos priemones labiausiai pažeidžiamoms grupėms“</w:t>
      </w:r>
      <w:r>
        <w:rPr>
          <w:rFonts w:cs="Consolas"/>
          <w:sz w:val="18"/>
          <w:szCs w:val="18"/>
        </w:rPr>
        <w:t xml:space="preserve"> </w:t>
      </w:r>
      <w:r>
        <w:rPr>
          <w:color w:val="000000"/>
          <w:sz w:val="18"/>
          <w:szCs w:val="18"/>
          <w:lang w:eastAsia="lt-LT"/>
        </w:rPr>
        <w:t>3 veiklos „Socialiai pažeidžiamų, socialinę riziką (atskirtį) patiriančių asmenų socialinės integracijos ir galimybių dalyvauti darbo rinkoje didinimas Sostinės regione“ ir 4 veiklos „Socialiai pažeidžiamų, socialinę riziką (atskirtį) patiriančių as</w:t>
      </w:r>
      <w:r>
        <w:rPr>
          <w:color w:val="000000"/>
          <w:sz w:val="18"/>
          <w:szCs w:val="18"/>
          <w:lang w:eastAsia="lt-LT"/>
        </w:rPr>
        <w:t>menų socialinės integracijos ir galimybių dalyvauti darbo rinkoje didinimas Vidurio ir vakarų Lietuvos regione“ projektų finansavimo sąlygų aprašas Nr. 1 pateiktas 2 priede.</w:t>
      </w:r>
    </w:p>
    <w:p w14:paraId="20F538D9" w14:textId="77777777" w:rsidR="00C62062" w:rsidRDefault="00452488">
      <w:pPr>
        <w:rPr>
          <w:rFonts w:eastAsia="MS Mincho"/>
          <w:i/>
          <w:iCs/>
          <w:sz w:val="20"/>
        </w:rPr>
      </w:pPr>
      <w:r>
        <w:rPr>
          <w:rFonts w:eastAsia="MS Mincho"/>
          <w:i/>
          <w:iCs/>
          <w:sz w:val="20"/>
        </w:rPr>
        <w:t>Skyriaus pakeitimai:</w:t>
      </w:r>
    </w:p>
    <w:p w14:paraId="7A92A669" w14:textId="77777777" w:rsidR="00C62062" w:rsidRDefault="00452488">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A1-684</w:t>
        </w:r>
      </w:hyperlink>
      <w:r>
        <w:rPr>
          <w:rFonts w:eastAsia="MS Mincho"/>
          <w:i/>
          <w:iCs/>
          <w:sz w:val="20"/>
        </w:rPr>
        <w:t>, 2022-10-17, paskelbta TAR 2022-10-17, i. k. 2022-21053</w:t>
      </w:r>
    </w:p>
    <w:p w14:paraId="6706F238" w14:textId="77777777" w:rsidR="00C62062" w:rsidRDefault="00452488">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A1-423</w:t>
        </w:r>
      </w:hyperlink>
      <w:r>
        <w:rPr>
          <w:rFonts w:eastAsia="MS Mincho"/>
          <w:i/>
          <w:iCs/>
          <w:sz w:val="20"/>
        </w:rPr>
        <w:t>, 2023-06-26, paskelbta TAR 2023-06-26, i. k. 2023-12739</w:t>
      </w:r>
    </w:p>
    <w:p w14:paraId="108733BA" w14:textId="77777777" w:rsidR="00C62062" w:rsidRDefault="00452488">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A1-746</w:t>
        </w:r>
      </w:hyperlink>
      <w:r>
        <w:rPr>
          <w:rFonts w:eastAsia="MS Mincho"/>
          <w:i/>
          <w:iCs/>
          <w:sz w:val="20"/>
        </w:rPr>
        <w:t>, 2023-11-14, paskelbta TAR 2023-11-14, i. k. 2023-21974</w:t>
      </w:r>
    </w:p>
    <w:p w14:paraId="2DD810D5" w14:textId="77777777" w:rsidR="00C62062" w:rsidRDefault="00C62062"/>
    <w:p w14:paraId="550A7FF0" w14:textId="77777777" w:rsidR="00C62062" w:rsidRDefault="00452488">
      <w:pPr>
        <w:shd w:val="clear" w:color="000000" w:fill="auto"/>
        <w:ind w:left="-1134" w:firstLine="567"/>
        <w:jc w:val="center"/>
        <w:rPr>
          <w:sz w:val="22"/>
          <w:szCs w:val="22"/>
        </w:rPr>
      </w:pPr>
      <w:r>
        <w:rPr>
          <w:sz w:val="22"/>
          <w:szCs w:val="22"/>
        </w:rPr>
        <w:t>___________________________</w:t>
      </w:r>
    </w:p>
    <w:p w14:paraId="0EDAFBBF" w14:textId="77777777" w:rsidR="00C62062" w:rsidRDefault="00C62062">
      <w:pPr>
        <w:tabs>
          <w:tab w:val="left" w:pos="7655"/>
        </w:tabs>
        <w:jc w:val="both"/>
        <w:rPr>
          <w:szCs w:val="24"/>
        </w:rPr>
      </w:pPr>
    </w:p>
    <w:p w14:paraId="613CC015" w14:textId="77777777" w:rsidR="00C62062" w:rsidRDefault="00C62062">
      <w:pPr>
        <w:ind w:left="9072"/>
        <w:jc w:val="both"/>
        <w:rPr>
          <w:szCs w:val="24"/>
        </w:rPr>
        <w:sectPr w:rsidR="00C62062">
          <w:headerReference w:type="even" r:id="rId22"/>
          <w:headerReference w:type="default" r:id="rId23"/>
          <w:footerReference w:type="even" r:id="rId24"/>
          <w:footerReference w:type="default" r:id="rId25"/>
          <w:headerReference w:type="first" r:id="rId26"/>
          <w:footerReference w:type="first" r:id="rId27"/>
          <w:pgSz w:w="16838" w:h="11906" w:orient="landscape"/>
          <w:pgMar w:top="993" w:right="567" w:bottom="1134" w:left="1701" w:header="567" w:footer="567" w:gutter="0"/>
          <w:cols w:space="1296"/>
          <w:titlePg/>
          <w:docGrid w:linePitch="360"/>
        </w:sectPr>
      </w:pPr>
    </w:p>
    <w:p w14:paraId="72A1DD49" w14:textId="77777777" w:rsidR="00C62062" w:rsidRDefault="00452488">
      <w:pPr>
        <w:ind w:left="9072"/>
        <w:jc w:val="both"/>
        <w:rPr>
          <w:szCs w:val="24"/>
        </w:rPr>
      </w:pPr>
      <w:r>
        <w:rPr>
          <w:color w:val="000000"/>
          <w:szCs w:val="24"/>
          <w:lang w:eastAsia="lt-LT"/>
        </w:rPr>
        <w:lastRenderedPageBreak/>
        <w:t>2021–2030 metų plėtros programos valdytojos Lietuvos Respublikos socialinės apsaugos ir darbo ministerijos socialinės sutelkties plėtros programos pažangos priemonės Nr. 09-003-02-02-09 „Plėtoti socialinės integracijos priemones labiausiai pažeidžiamoms grupėms“ 1 veiklos „Nuo psichoaktyviųjų medžiagų priklausomų asmenų psichosocialinė reabilitacija ir reintegracija Sostinės regione“ ir 2 veiklos „Nuo psichoaktyviųjų medžiagų priklausomų asmenų psichosocialinė reabilitacija ir reintegracija Vidurio ir vakar</w:t>
      </w:r>
      <w:r>
        <w:rPr>
          <w:color w:val="000000"/>
          <w:szCs w:val="24"/>
          <w:lang w:eastAsia="lt-LT"/>
        </w:rPr>
        <w:t>ų Lietuvos regione“ projektų finansavimo sąlygų aprašo</w:t>
      </w:r>
      <w:r>
        <w:rPr>
          <w:szCs w:val="24"/>
        </w:rPr>
        <w:t xml:space="preserve"> </w:t>
      </w:r>
    </w:p>
    <w:p w14:paraId="46B33CCB" w14:textId="77777777" w:rsidR="00C62062" w:rsidRDefault="00452488">
      <w:pPr>
        <w:ind w:left="9072"/>
        <w:jc w:val="both"/>
        <w:rPr>
          <w:szCs w:val="24"/>
        </w:rPr>
      </w:pPr>
      <w:r>
        <w:rPr>
          <w:szCs w:val="24"/>
        </w:rPr>
        <w:t>1 priedas</w:t>
      </w:r>
    </w:p>
    <w:p w14:paraId="65301A93" w14:textId="77777777" w:rsidR="00C62062" w:rsidRDefault="00452488">
      <w:pPr>
        <w:jc w:val="both"/>
        <w:rPr>
          <w:i/>
          <w:sz w:val="20"/>
        </w:rPr>
      </w:pPr>
      <w:r>
        <w:rPr>
          <w:i/>
          <w:sz w:val="20"/>
        </w:rPr>
        <w:t>Priedo žymos pakeitimai:</w:t>
      </w:r>
    </w:p>
    <w:p w14:paraId="017869A6" w14:textId="77777777" w:rsidR="00C62062" w:rsidRDefault="00452488">
      <w:pPr>
        <w:jc w:val="both"/>
        <w:rPr>
          <w:szCs w:val="24"/>
        </w:rPr>
      </w:pPr>
      <w:r>
        <w:rPr>
          <w:rFonts w:eastAsia="MS Mincho"/>
          <w:i/>
          <w:iCs/>
          <w:sz w:val="20"/>
        </w:rPr>
        <w:t xml:space="preserve">Nr. </w:t>
      </w:r>
      <w:hyperlink r:id="rId28" w:history="1">
        <w:r>
          <w:rPr>
            <w:rStyle w:val="Hyperlink"/>
            <w:rFonts w:eastAsia="MS Mincho"/>
            <w:i/>
            <w:iCs/>
            <w:sz w:val="20"/>
          </w:rPr>
          <w:t>A1-746</w:t>
        </w:r>
      </w:hyperlink>
      <w:r>
        <w:rPr>
          <w:rFonts w:eastAsia="MS Mincho"/>
          <w:i/>
          <w:iCs/>
          <w:sz w:val="20"/>
        </w:rPr>
        <w:t>, 2023-11-14, paskelbta TAR 2023-11-14, i. k. 2023-21974</w:t>
      </w:r>
    </w:p>
    <w:p w14:paraId="0379BC88" w14:textId="77777777" w:rsidR="00C62062" w:rsidRDefault="00C62062">
      <w:pPr>
        <w:ind w:left="9072" w:firstLine="720"/>
        <w:jc w:val="both"/>
        <w:rPr>
          <w:szCs w:val="24"/>
        </w:rPr>
      </w:pPr>
    </w:p>
    <w:p w14:paraId="70425BDC" w14:textId="77777777" w:rsidR="00C62062" w:rsidRDefault="00452488">
      <w:pPr>
        <w:jc w:val="center"/>
        <w:rPr>
          <w:szCs w:val="24"/>
        </w:rPr>
      </w:pPr>
      <w:r>
        <w:rPr>
          <w:b/>
          <w:szCs w:val="24"/>
        </w:rPr>
        <w:t>2021–2030 METŲ PLĖTROS PROGRAMOS VALDYTOJOS LIETUVOS RESPUBLIKOS SOCIALINĖS APSAUGOS IR DARBO MINISTERIJOS SOCIALINĖS SUTELKTIES PLĖTROS PROGRAMOS PAŽANGOS PRIEMONĖS NR. 09-003-02-02-09 „PLĖTOTI SOCIALINĖS INTEGRACIJOS PRIEMONES LABIAUSIAI PAŽEIDŽIAMOMS GRUPĖMS“ 1 VEIKLOS „NUO PSICHOAKTYVIŲJŲ MEDŽIAGŲ PRIKLAUSOMŲ ASMENŲ PSICHOSOCIALINĖ REABILITACIJA IR REINTEGRACIJA SOSTINĖS REGIONE“ IR 2 VEIKLOS „NUO PSICHOAKTYVIŲJŲ MEDŽIAGŲ PRIKLAUSOMŲ ASMENŲ PSICHOSOCIALINĖ REABILITACIJA IR REINTEGRACIJA VIDURIO IR VAKAR</w:t>
      </w:r>
      <w:r>
        <w:rPr>
          <w:b/>
          <w:szCs w:val="24"/>
        </w:rPr>
        <w:t xml:space="preserve">Ų LIETUVOS REGIONE“ APRAŠAS </w:t>
      </w:r>
    </w:p>
    <w:p w14:paraId="3CCB03F0" w14:textId="77777777" w:rsidR="00C62062" w:rsidRDefault="00C62062">
      <w:pPr>
        <w:jc w:val="both"/>
        <w:rPr>
          <w:szCs w:val="24"/>
        </w:rPr>
      </w:pPr>
    </w:p>
    <w:p w14:paraId="5362CFE6" w14:textId="77777777" w:rsidR="00C62062" w:rsidRDefault="00452488">
      <w:pPr>
        <w:tabs>
          <w:tab w:val="left" w:pos="7230"/>
        </w:tabs>
        <w:ind w:firstLine="567"/>
        <w:jc w:val="both"/>
        <w:rPr>
          <w:szCs w:val="24"/>
          <w:lang w:val="en-US"/>
        </w:rPr>
      </w:pPr>
      <w:r>
        <w:rPr>
          <w:color w:val="000000"/>
        </w:rPr>
        <w:t>1. 2021–2030 metų plėtros programos valdytojos Lietuvos Respublikos socialinės apsaugos ir darbo ministerijos socialinės sutelkties plėtros programos pažangos priemonės Nr. 09-003-02-02-09 „Plėtoti socialinės integracijos priemones labiausiai pažeidžiamoms grupėms“</w:t>
      </w:r>
      <w:r>
        <w:rPr>
          <w:color w:val="000000"/>
          <w:szCs w:val="24"/>
          <w:lang w:eastAsia="lt-LT"/>
        </w:rPr>
        <w:t xml:space="preserve"> 1</w:t>
      </w:r>
      <w:r>
        <w:rPr>
          <w:color w:val="000000"/>
        </w:rPr>
        <w:t> </w:t>
      </w:r>
      <w:r>
        <w:rPr>
          <w:color w:val="000000"/>
          <w:szCs w:val="24"/>
          <w:lang w:eastAsia="lt-LT"/>
        </w:rPr>
        <w:t xml:space="preserve">veiklos „Nuo psichoaktyviųjų medžiagų priklausomų asmenų psichosocialinė reabilitacija ir reintegracija Sostinės regione“ ir 2 veiklos „Nuo psichoaktyviųjų medžiagų priklausomų asmenų psichosocialinė reabilitacija ir reintegracija Vidurio ir vakarų Lietuvos regione“ </w:t>
      </w:r>
      <w:r>
        <w:rPr>
          <w:color w:val="000000"/>
        </w:rPr>
        <w:t xml:space="preserve">projektų finansavimo sąlygų apraše (toliau – Aprašas) nustatomos 2021–2027 metų Europos Sąjungos fondų investicijų programos Lietuvai (toliau – ESIP) lėšomis </w:t>
      </w:r>
      <w:r>
        <w:rPr>
          <w:szCs w:val="24"/>
        </w:rPr>
        <w:t xml:space="preserve">planuojamo finansuoti projekto, kuriuo įgyvendinamos </w:t>
      </w:r>
      <w:r>
        <w:rPr>
          <w:color w:val="000000"/>
        </w:rPr>
        <w:t>2021–2030 metų plėtros programo</w:t>
      </w:r>
      <w:r>
        <w:rPr>
          <w:color w:val="000000"/>
        </w:rPr>
        <w:t xml:space="preserve">s valdytojos Lietuvos Respublikos socialinės apsaugos ir darbo ministerijos socialinės sutelkties plėtros programos pažangos priemonės Nr. 09-003-02-02-09 „Plėtoti socialinės integracijos priemones labiausiai pažeidžiamoms grupėms“ apraše </w:t>
      </w:r>
      <w:r>
        <w:rPr>
          <w:szCs w:val="24"/>
        </w:rPr>
        <w:t xml:space="preserve">nurodytos 1 veikla </w:t>
      </w:r>
      <w:r>
        <w:rPr>
          <w:color w:val="000000"/>
        </w:rPr>
        <w:t>„Nuo psichoaktyviųjų medžiagų priklausomų asmenų psichosocialinė reabilitacija ir reintegracija Sostinės regione“ ir 2 veikla „Nuo psichoaktyviųjų medžiagų priklausomų asmenų psichosocialinė reabilitacija ir reintegracija Vidurio ir vakarų Lietuvos regio</w:t>
      </w:r>
      <w:r>
        <w:rPr>
          <w:color w:val="000000"/>
        </w:rPr>
        <w:t>ne“ (toliau – projektas), finansavimo sąlygos.</w:t>
      </w:r>
      <w:r>
        <w:rPr>
          <w:color w:val="000000"/>
          <w:szCs w:val="24"/>
          <w:lang w:eastAsia="lt-LT"/>
        </w:rPr>
        <w:t xml:space="preserve"> </w:t>
      </w:r>
    </w:p>
    <w:p w14:paraId="10CE8FDC" w14:textId="77777777" w:rsidR="00C62062" w:rsidRDefault="00452488">
      <w:pPr>
        <w:ind w:firstLine="567"/>
        <w:jc w:val="both"/>
        <w:rPr>
          <w:szCs w:val="24"/>
        </w:rPr>
      </w:pPr>
      <w:r>
        <w:rPr>
          <w:szCs w:val="24"/>
        </w:rPr>
        <w:t>2. Projektų finansavimo sąlygos ir reikalavimai:</w:t>
      </w:r>
    </w:p>
    <w:p w14:paraId="5F71B493" w14:textId="77777777" w:rsidR="00C62062" w:rsidRDefault="00C62062">
      <w:pPr>
        <w:ind w:firstLine="567"/>
        <w:jc w:val="both"/>
        <w:rPr>
          <w:szCs w:val="24"/>
        </w:rPr>
      </w:pPr>
    </w:p>
    <w:tbl>
      <w:tblPr>
        <w:tblW w:w="1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957"/>
        <w:gridCol w:w="957"/>
        <w:gridCol w:w="1092"/>
        <w:gridCol w:w="1498"/>
        <w:gridCol w:w="1227"/>
        <w:gridCol w:w="1228"/>
        <w:gridCol w:w="957"/>
        <w:gridCol w:w="1498"/>
        <w:gridCol w:w="1362"/>
        <w:gridCol w:w="1092"/>
        <w:gridCol w:w="1228"/>
      </w:tblGrid>
      <w:tr w:rsidR="00C62062" w14:paraId="557FA898" w14:textId="77777777">
        <w:tc>
          <w:tcPr>
            <w:tcW w:w="15021" w:type="dxa"/>
            <w:gridSpan w:val="12"/>
          </w:tcPr>
          <w:p w14:paraId="28295A73" w14:textId="77777777" w:rsidR="00C62062" w:rsidRDefault="00452488">
            <w:pPr>
              <w:rPr>
                <w:b/>
                <w:szCs w:val="24"/>
              </w:rPr>
            </w:pPr>
            <w:r>
              <w:rPr>
                <w:b/>
                <w:szCs w:val="24"/>
              </w:rPr>
              <w:t>VEIKLOS AR POVEIKLĖS, KURIOMS NUSTATOMOS PROJEKTŲ FINANSAVIMO SĄLYGOS</w:t>
            </w:r>
          </w:p>
        </w:tc>
      </w:tr>
      <w:tr w:rsidR="00C62062" w14:paraId="742BD2D3" w14:textId="77777777">
        <w:tc>
          <w:tcPr>
            <w:tcW w:w="1413" w:type="dxa"/>
            <w:vAlign w:val="center"/>
          </w:tcPr>
          <w:p w14:paraId="1D73BF9D" w14:textId="77777777" w:rsidR="00C62062" w:rsidRDefault="00452488">
            <w:pPr>
              <w:ind w:left="-108" w:right="-110"/>
              <w:jc w:val="center"/>
              <w:rPr>
                <w:b/>
                <w:szCs w:val="24"/>
              </w:rPr>
            </w:pPr>
            <w:r>
              <w:rPr>
                <w:b/>
                <w:szCs w:val="24"/>
              </w:rPr>
              <w:lastRenderedPageBreak/>
              <w:t>Veiklos ar poveiklės pavadinimas</w:t>
            </w:r>
          </w:p>
        </w:tc>
        <w:tc>
          <w:tcPr>
            <w:tcW w:w="992" w:type="dxa"/>
            <w:vAlign w:val="center"/>
          </w:tcPr>
          <w:p w14:paraId="7C8AAF31" w14:textId="77777777" w:rsidR="00C62062" w:rsidRDefault="00452488">
            <w:pPr>
              <w:jc w:val="center"/>
              <w:rPr>
                <w:b/>
                <w:szCs w:val="24"/>
              </w:rPr>
            </w:pPr>
            <w:r>
              <w:rPr>
                <w:b/>
                <w:szCs w:val="24"/>
              </w:rPr>
              <w:t>Finansa-vimo šaltinis</w:t>
            </w:r>
          </w:p>
        </w:tc>
        <w:tc>
          <w:tcPr>
            <w:tcW w:w="992" w:type="dxa"/>
            <w:vAlign w:val="center"/>
          </w:tcPr>
          <w:p w14:paraId="6F6FDDBD" w14:textId="77777777" w:rsidR="00C62062" w:rsidRDefault="00452488">
            <w:pPr>
              <w:ind w:left="-110" w:right="-112"/>
              <w:jc w:val="center"/>
              <w:rPr>
                <w:b/>
                <w:szCs w:val="24"/>
              </w:rPr>
            </w:pPr>
            <w:r>
              <w:rPr>
                <w:b/>
                <w:bCs/>
                <w:szCs w:val="24"/>
              </w:rPr>
              <w:t>Prioritetas ar komponen-tas</w:t>
            </w:r>
          </w:p>
        </w:tc>
        <w:tc>
          <w:tcPr>
            <w:tcW w:w="1134" w:type="dxa"/>
            <w:vAlign w:val="center"/>
          </w:tcPr>
          <w:p w14:paraId="319A8E14" w14:textId="77777777" w:rsidR="00C62062" w:rsidRDefault="00452488">
            <w:pPr>
              <w:jc w:val="center"/>
              <w:rPr>
                <w:b/>
                <w:szCs w:val="24"/>
              </w:rPr>
            </w:pPr>
            <w:r>
              <w:rPr>
                <w:b/>
                <w:bCs/>
                <w:szCs w:val="24"/>
              </w:rPr>
              <w:t xml:space="preserve">Uždavinys ar </w:t>
            </w:r>
            <w:r>
              <w:rPr>
                <w:b/>
                <w:bCs/>
                <w:szCs w:val="24"/>
              </w:rPr>
              <w:t>priemonė</w:t>
            </w:r>
          </w:p>
        </w:tc>
        <w:tc>
          <w:tcPr>
            <w:tcW w:w="1560" w:type="dxa"/>
            <w:vAlign w:val="center"/>
          </w:tcPr>
          <w:p w14:paraId="114956D5" w14:textId="77777777" w:rsidR="00C62062" w:rsidRDefault="00452488">
            <w:pPr>
              <w:jc w:val="center"/>
              <w:rPr>
                <w:b/>
                <w:bCs/>
                <w:szCs w:val="24"/>
              </w:rPr>
            </w:pPr>
            <w:r>
              <w:rPr>
                <w:b/>
                <w:bCs/>
                <w:szCs w:val="24"/>
              </w:rPr>
              <w:t xml:space="preserve">Veikla ar </w:t>
            </w:r>
          </w:p>
          <w:p w14:paraId="4594DA62" w14:textId="77777777" w:rsidR="00C62062" w:rsidRDefault="00452488">
            <w:pPr>
              <w:jc w:val="center"/>
              <w:rPr>
                <w:b/>
                <w:szCs w:val="24"/>
              </w:rPr>
            </w:pPr>
            <w:r>
              <w:rPr>
                <w:b/>
                <w:bCs/>
                <w:szCs w:val="24"/>
              </w:rPr>
              <w:t>poveiklė</w:t>
            </w:r>
          </w:p>
        </w:tc>
        <w:tc>
          <w:tcPr>
            <w:tcW w:w="1275" w:type="dxa"/>
            <w:vAlign w:val="center"/>
          </w:tcPr>
          <w:p w14:paraId="7A8AB37F" w14:textId="77777777" w:rsidR="00C62062" w:rsidRDefault="00452488">
            <w:pPr>
              <w:jc w:val="center"/>
              <w:rPr>
                <w:b/>
                <w:szCs w:val="24"/>
              </w:rPr>
            </w:pPr>
            <w:r>
              <w:rPr>
                <w:b/>
                <w:szCs w:val="24"/>
              </w:rPr>
              <w:t>Intervenci-nės priemonės kodas</w:t>
            </w:r>
          </w:p>
        </w:tc>
        <w:tc>
          <w:tcPr>
            <w:tcW w:w="1276" w:type="dxa"/>
            <w:vAlign w:val="center"/>
          </w:tcPr>
          <w:p w14:paraId="3614FD6F" w14:textId="77777777" w:rsidR="00C62062" w:rsidRDefault="00452488">
            <w:pPr>
              <w:jc w:val="center"/>
              <w:rPr>
                <w:b/>
                <w:bCs/>
                <w:szCs w:val="24"/>
              </w:rPr>
            </w:pPr>
            <w:r>
              <w:rPr>
                <w:b/>
                <w:bCs/>
                <w:szCs w:val="24"/>
              </w:rPr>
              <w:t>Regionas, kuriam priskiriama veikla ar poveiklė</w:t>
            </w:r>
          </w:p>
        </w:tc>
        <w:tc>
          <w:tcPr>
            <w:tcW w:w="992" w:type="dxa"/>
            <w:vAlign w:val="center"/>
          </w:tcPr>
          <w:p w14:paraId="5E4B4D2F" w14:textId="77777777" w:rsidR="00C62062" w:rsidRDefault="00452488">
            <w:pPr>
              <w:jc w:val="center"/>
              <w:rPr>
                <w:b/>
                <w:szCs w:val="24"/>
              </w:rPr>
            </w:pPr>
            <w:r>
              <w:rPr>
                <w:b/>
                <w:bCs/>
                <w:szCs w:val="24"/>
              </w:rPr>
              <w:t>Paramos formos kodas</w:t>
            </w:r>
          </w:p>
        </w:tc>
        <w:tc>
          <w:tcPr>
            <w:tcW w:w="1560" w:type="dxa"/>
            <w:vAlign w:val="center"/>
          </w:tcPr>
          <w:p w14:paraId="09DCF751" w14:textId="77777777" w:rsidR="00C62062" w:rsidRDefault="00452488">
            <w:pPr>
              <w:jc w:val="center"/>
              <w:rPr>
                <w:b/>
                <w:szCs w:val="24"/>
              </w:rPr>
            </w:pPr>
            <w:r>
              <w:rPr>
                <w:b/>
                <w:bCs/>
                <w:szCs w:val="24"/>
              </w:rPr>
              <w:t>Pagrindinės teritorinės srities kodas (</w:t>
            </w:r>
            <w:r>
              <w:rPr>
                <w:b/>
                <w:bCs/>
                <w:szCs w:val="24"/>
              </w:rPr>
              <w:noBreakHyphen/>
              <w:t>ai)</w:t>
            </w:r>
          </w:p>
        </w:tc>
        <w:tc>
          <w:tcPr>
            <w:tcW w:w="1417" w:type="dxa"/>
            <w:vAlign w:val="center"/>
          </w:tcPr>
          <w:p w14:paraId="7D089FD6" w14:textId="77777777" w:rsidR="00C62062" w:rsidRDefault="00452488">
            <w:pPr>
              <w:jc w:val="center"/>
              <w:rPr>
                <w:b/>
                <w:szCs w:val="24"/>
              </w:rPr>
            </w:pPr>
            <w:r>
              <w:rPr>
                <w:b/>
                <w:bCs/>
                <w:szCs w:val="24"/>
              </w:rPr>
              <w:t>Ekonominės veiklos kodas (-ai)</w:t>
            </w:r>
          </w:p>
        </w:tc>
        <w:tc>
          <w:tcPr>
            <w:tcW w:w="1134" w:type="dxa"/>
          </w:tcPr>
          <w:p w14:paraId="4EE8C489" w14:textId="77777777" w:rsidR="00C62062" w:rsidRDefault="00452488">
            <w:pPr>
              <w:jc w:val="center"/>
              <w:rPr>
                <w:b/>
                <w:bCs/>
                <w:szCs w:val="24"/>
              </w:rPr>
            </w:pPr>
            <w:r>
              <w:rPr>
                <w:b/>
                <w:bCs/>
                <w:szCs w:val="24"/>
              </w:rPr>
              <w:t>„Europos socialinio fondo +“ (toliau – ESF+) antrinių temų kodai</w:t>
            </w:r>
          </w:p>
        </w:tc>
        <w:tc>
          <w:tcPr>
            <w:tcW w:w="1276" w:type="dxa"/>
          </w:tcPr>
          <w:p w14:paraId="52C895E8" w14:textId="77777777" w:rsidR="00C62062" w:rsidRDefault="00452488">
            <w:pPr>
              <w:jc w:val="center"/>
              <w:rPr>
                <w:b/>
                <w:bCs/>
                <w:szCs w:val="24"/>
              </w:rPr>
            </w:pPr>
            <w:r>
              <w:rPr>
                <w:b/>
                <w:bCs/>
                <w:szCs w:val="24"/>
              </w:rPr>
              <w:t>Lyčių lygybės matmens kodas</w:t>
            </w:r>
          </w:p>
        </w:tc>
      </w:tr>
      <w:tr w:rsidR="00C62062" w14:paraId="25463651" w14:textId="77777777">
        <w:tc>
          <w:tcPr>
            <w:tcW w:w="1413" w:type="dxa"/>
          </w:tcPr>
          <w:p w14:paraId="5043D7EC" w14:textId="77777777" w:rsidR="00C62062" w:rsidRDefault="00452488">
            <w:pPr>
              <w:rPr>
                <w:iCs/>
                <w:szCs w:val="24"/>
              </w:rPr>
            </w:pPr>
            <w:r>
              <w:rPr>
                <w:iCs/>
                <w:szCs w:val="24"/>
              </w:rPr>
              <w:t xml:space="preserve">Nuo psichoaktyvių-jų medžiagų priklausomų asmenų psichosociali-nė reabilitacija ir reintegracija Sostinės regione </w:t>
            </w:r>
          </w:p>
        </w:tc>
        <w:tc>
          <w:tcPr>
            <w:tcW w:w="992" w:type="dxa"/>
          </w:tcPr>
          <w:p w14:paraId="55BF4888" w14:textId="77777777" w:rsidR="00C62062" w:rsidRDefault="00452488">
            <w:pPr>
              <w:rPr>
                <w:iCs/>
                <w:szCs w:val="24"/>
              </w:rPr>
            </w:pPr>
            <w:r>
              <w:rPr>
                <w:iCs/>
                <w:szCs w:val="24"/>
              </w:rPr>
              <w:t xml:space="preserve">ESIP lėšos </w:t>
            </w:r>
          </w:p>
        </w:tc>
        <w:tc>
          <w:tcPr>
            <w:tcW w:w="992" w:type="dxa"/>
          </w:tcPr>
          <w:p w14:paraId="264E7468" w14:textId="77777777" w:rsidR="00C62062" w:rsidRDefault="00452488">
            <w:pPr>
              <w:rPr>
                <w:iCs/>
                <w:szCs w:val="24"/>
              </w:rPr>
            </w:pPr>
            <w:r>
              <w:rPr>
                <w:iCs/>
                <w:szCs w:val="24"/>
              </w:rPr>
              <w:t>4</w:t>
            </w:r>
          </w:p>
        </w:tc>
        <w:tc>
          <w:tcPr>
            <w:tcW w:w="1134" w:type="dxa"/>
          </w:tcPr>
          <w:p w14:paraId="2AD47BF2" w14:textId="77777777" w:rsidR="00C62062" w:rsidRDefault="00452488">
            <w:pPr>
              <w:keepNext/>
              <w:keepLines/>
              <w:outlineLvl w:val="1"/>
              <w:rPr>
                <w:iCs/>
                <w:color w:val="5B9BD5"/>
                <w:szCs w:val="24"/>
              </w:rPr>
            </w:pPr>
            <w:r>
              <w:rPr>
                <w:iCs/>
                <w:szCs w:val="24"/>
              </w:rPr>
              <w:t>4.8</w:t>
            </w:r>
          </w:p>
        </w:tc>
        <w:tc>
          <w:tcPr>
            <w:tcW w:w="1560" w:type="dxa"/>
          </w:tcPr>
          <w:p w14:paraId="34A3B54D" w14:textId="77777777" w:rsidR="00C62062" w:rsidRDefault="00452488">
            <w:pPr>
              <w:rPr>
                <w:iCs/>
                <w:szCs w:val="24"/>
              </w:rPr>
            </w:pPr>
            <w:r>
              <w:rPr>
                <w:iCs/>
                <w:szCs w:val="24"/>
              </w:rPr>
              <w:t>4.8.4. Vykdyti nuo psichoaktyviųjų medžiagų priklausomų asmenų psichosocialinę reabilitaciją ir reintegraciją</w:t>
            </w:r>
          </w:p>
          <w:p w14:paraId="076F2245" w14:textId="77777777" w:rsidR="00C62062" w:rsidRDefault="00C62062">
            <w:pPr>
              <w:rPr>
                <w:iCs/>
                <w:szCs w:val="24"/>
              </w:rPr>
            </w:pPr>
          </w:p>
        </w:tc>
        <w:tc>
          <w:tcPr>
            <w:tcW w:w="1275" w:type="dxa"/>
          </w:tcPr>
          <w:p w14:paraId="4D8255A2" w14:textId="77777777" w:rsidR="00C62062" w:rsidRDefault="00452488">
            <w:pPr>
              <w:rPr>
                <w:iCs/>
                <w:szCs w:val="24"/>
              </w:rPr>
            </w:pPr>
            <w:r>
              <w:rPr>
                <w:iCs/>
                <w:szCs w:val="24"/>
              </w:rPr>
              <w:t>158</w:t>
            </w:r>
          </w:p>
        </w:tc>
        <w:tc>
          <w:tcPr>
            <w:tcW w:w="1276" w:type="dxa"/>
          </w:tcPr>
          <w:p w14:paraId="1C1BF3E8" w14:textId="77777777" w:rsidR="00C62062" w:rsidRDefault="00452488">
            <w:pPr>
              <w:rPr>
                <w:iCs/>
                <w:szCs w:val="24"/>
              </w:rPr>
            </w:pPr>
            <w:r>
              <w:rPr>
                <w:iCs/>
                <w:szCs w:val="24"/>
              </w:rPr>
              <w:t>Sostinės regionas (Vilniaus apskritis)</w:t>
            </w:r>
          </w:p>
        </w:tc>
        <w:tc>
          <w:tcPr>
            <w:tcW w:w="992" w:type="dxa"/>
          </w:tcPr>
          <w:p w14:paraId="7768CCC4" w14:textId="77777777" w:rsidR="00C62062" w:rsidRDefault="00452488">
            <w:pPr>
              <w:rPr>
                <w:iCs/>
                <w:szCs w:val="24"/>
              </w:rPr>
            </w:pPr>
            <w:r>
              <w:rPr>
                <w:iCs/>
                <w:szCs w:val="24"/>
              </w:rPr>
              <w:t>01 – dotacija</w:t>
            </w:r>
          </w:p>
        </w:tc>
        <w:tc>
          <w:tcPr>
            <w:tcW w:w="1560" w:type="dxa"/>
          </w:tcPr>
          <w:p w14:paraId="0A8471F8" w14:textId="77777777" w:rsidR="00C62062" w:rsidRDefault="00452488">
            <w:pPr>
              <w:rPr>
                <w:iCs/>
                <w:szCs w:val="24"/>
              </w:rPr>
            </w:pPr>
            <w:r>
              <w:rPr>
                <w:bCs/>
                <w:iCs/>
                <w:szCs w:val="24"/>
              </w:rPr>
              <w:t xml:space="preserve">33 </w:t>
            </w:r>
            <w:r>
              <w:rPr>
                <w:iCs/>
                <w:szCs w:val="24"/>
              </w:rPr>
              <w:t xml:space="preserve">– </w:t>
            </w:r>
            <w:r>
              <w:rPr>
                <w:bCs/>
                <w:iCs/>
                <w:szCs w:val="24"/>
              </w:rPr>
              <w:t>nesiorientuojant į teritoriškumą</w:t>
            </w:r>
            <w:r>
              <w:rPr>
                <w:iCs/>
                <w:szCs w:val="24"/>
              </w:rPr>
              <w:t xml:space="preserve"> </w:t>
            </w:r>
          </w:p>
        </w:tc>
        <w:tc>
          <w:tcPr>
            <w:tcW w:w="1417" w:type="dxa"/>
          </w:tcPr>
          <w:p w14:paraId="1614E6D3" w14:textId="77777777" w:rsidR="00C62062" w:rsidRDefault="00452488">
            <w:pPr>
              <w:rPr>
                <w:iCs/>
                <w:szCs w:val="24"/>
              </w:rPr>
            </w:pPr>
            <w:r>
              <w:rPr>
                <w:iCs/>
                <w:szCs w:val="24"/>
              </w:rPr>
              <w:t xml:space="preserve">23 </w:t>
            </w:r>
            <w:r>
              <w:rPr>
                <w:bCs/>
                <w:iCs/>
                <w:szCs w:val="24"/>
              </w:rPr>
              <w:t>–</w:t>
            </w:r>
            <w:r>
              <w:rPr>
                <w:iCs/>
                <w:szCs w:val="24"/>
              </w:rPr>
              <w:t xml:space="preserve"> socialinis darbas, bendruomenė, socialinės ir asmeninės paslaugos</w:t>
            </w:r>
          </w:p>
        </w:tc>
        <w:tc>
          <w:tcPr>
            <w:tcW w:w="1134" w:type="dxa"/>
          </w:tcPr>
          <w:p w14:paraId="3AE7FB2E" w14:textId="77777777" w:rsidR="00C62062" w:rsidRDefault="00452488">
            <w:pPr>
              <w:ind w:firstLine="53"/>
              <w:rPr>
                <w:iCs/>
                <w:szCs w:val="24"/>
              </w:rPr>
            </w:pPr>
            <w:r>
              <w:rPr>
                <w:iCs/>
                <w:szCs w:val="24"/>
              </w:rPr>
              <w:t>09 – netaikoma</w:t>
            </w:r>
          </w:p>
        </w:tc>
        <w:tc>
          <w:tcPr>
            <w:tcW w:w="1276" w:type="dxa"/>
          </w:tcPr>
          <w:p w14:paraId="709BD4F9" w14:textId="77777777" w:rsidR="00C62062" w:rsidRDefault="00452488">
            <w:pPr>
              <w:rPr>
                <w:iCs/>
                <w:szCs w:val="24"/>
              </w:rPr>
            </w:pPr>
            <w:r>
              <w:rPr>
                <w:iCs/>
                <w:szCs w:val="24"/>
              </w:rPr>
              <w:t>03 – neutralumas lyties požiūriu</w:t>
            </w:r>
          </w:p>
        </w:tc>
      </w:tr>
    </w:tbl>
    <w:p w14:paraId="119E7D99" w14:textId="77777777" w:rsidR="00C62062" w:rsidRDefault="00C62062">
      <w:pPr>
        <w:jc w:val="both"/>
        <w:rPr>
          <w:b/>
          <w:bCs/>
          <w:color w:val="000000"/>
          <w:szCs w:val="24"/>
          <w:lang w:eastAsia="lt-LT"/>
        </w:rPr>
      </w:pPr>
    </w:p>
    <w:p w14:paraId="08450497" w14:textId="77777777" w:rsidR="00C62062" w:rsidRDefault="00452488">
      <w:pPr>
        <w:jc w:val="both"/>
        <w:rPr>
          <w:color w:val="000000"/>
          <w:szCs w:val="24"/>
          <w:lang w:eastAsia="lt-LT"/>
        </w:rPr>
      </w:pPr>
      <w:r>
        <w:rPr>
          <w:b/>
          <w:bCs/>
          <w:color w:val="000000"/>
          <w:szCs w:val="24"/>
          <w:lang w:eastAsia="lt-LT"/>
        </w:rPr>
        <w:t>Pastabos:</w:t>
      </w:r>
    </w:p>
    <w:p w14:paraId="5ACDDC8F" w14:textId="77777777" w:rsidR="00C62062" w:rsidRDefault="00452488">
      <w:pPr>
        <w:jc w:val="both"/>
        <w:rPr>
          <w:color w:val="000000"/>
          <w:szCs w:val="24"/>
          <w:lang w:eastAsia="lt-LT"/>
        </w:rPr>
      </w:pPr>
      <w:r>
        <w:rPr>
          <w:color w:val="000000"/>
          <w:szCs w:val="24"/>
          <w:lang w:eastAsia="lt-LT"/>
        </w:rPr>
        <w:t xml:space="preserve">1. Trečioje skiltyje nurodomas </w:t>
      </w:r>
      <w:r>
        <w:rPr>
          <w:szCs w:val="24"/>
        </w:rPr>
        <w:t>ESIP prioriteto, prie kurio prisidedama pažangos priemonės veikla ar poveikle, numeris.</w:t>
      </w:r>
    </w:p>
    <w:p w14:paraId="269353A2" w14:textId="77777777" w:rsidR="00C62062" w:rsidRDefault="00452488">
      <w:pPr>
        <w:jc w:val="both"/>
        <w:rPr>
          <w:color w:val="000000"/>
          <w:szCs w:val="24"/>
          <w:lang w:eastAsia="lt-LT"/>
        </w:rPr>
      </w:pPr>
      <w:r>
        <w:rPr>
          <w:color w:val="000000"/>
          <w:szCs w:val="24"/>
          <w:lang w:eastAsia="lt-LT"/>
        </w:rPr>
        <w:t xml:space="preserve">2. Ketvirtoje skiltyje nurodomas </w:t>
      </w:r>
      <w:r>
        <w:rPr>
          <w:szCs w:val="24"/>
        </w:rPr>
        <w:t>ESIP uždavinio, prie kurio prisidedama pažangos priemonės veikla ar poveikle, numeris.</w:t>
      </w:r>
    </w:p>
    <w:p w14:paraId="7CFC4716" w14:textId="77777777" w:rsidR="00C62062" w:rsidRDefault="00452488">
      <w:pPr>
        <w:jc w:val="both"/>
        <w:rPr>
          <w:color w:val="000000"/>
          <w:szCs w:val="24"/>
          <w:lang w:eastAsia="lt-LT"/>
        </w:rPr>
      </w:pPr>
      <w:r>
        <w:rPr>
          <w:color w:val="000000"/>
          <w:szCs w:val="24"/>
          <w:lang w:eastAsia="lt-LT"/>
        </w:rPr>
        <w:t>3. Penktoje skiltyje nurodomas ESIP</w:t>
      </w:r>
      <w:r>
        <w:rPr>
          <w:szCs w:val="24"/>
        </w:rPr>
        <w:t xml:space="preserve"> veiklos, prie kurios prisidedama pažangos priemonės veikla ar poveikle, numeris ir pavadinimas</w:t>
      </w:r>
      <w:r>
        <w:rPr>
          <w:color w:val="000000"/>
          <w:szCs w:val="24"/>
          <w:lang w:eastAsia="lt-LT"/>
        </w:rPr>
        <w:t>.</w:t>
      </w:r>
    </w:p>
    <w:p w14:paraId="75402401" w14:textId="77777777" w:rsidR="00C62062" w:rsidRDefault="00452488">
      <w:pPr>
        <w:rPr>
          <w:color w:val="000000"/>
          <w:szCs w:val="24"/>
          <w:lang w:eastAsia="lt-LT"/>
        </w:rPr>
      </w:pPr>
      <w:r>
        <w:rPr>
          <w:color w:val="000000"/>
          <w:szCs w:val="24"/>
          <w:lang w:eastAsia="lt-LT"/>
        </w:rPr>
        <w:t xml:space="preserve">4. Šeštoje skiltyje nurodomas </w:t>
      </w:r>
      <w:r>
        <w:rPr>
          <w:szCs w:val="24"/>
        </w:rPr>
        <w:t>intervencinės priemonės kodas pagal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1 priedo 1 lentelę.</w:t>
      </w:r>
    </w:p>
    <w:p w14:paraId="38B234DF" w14:textId="77777777" w:rsidR="00C62062" w:rsidRDefault="00C62062">
      <w:pPr>
        <w:ind w:firstLine="567"/>
        <w:jc w:val="both"/>
        <w:rPr>
          <w:color w:val="FF0000"/>
          <w:szCs w:val="24"/>
        </w:rPr>
      </w:pPr>
    </w:p>
    <w:tbl>
      <w:tblPr>
        <w:tblW w:w="14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678"/>
        <w:gridCol w:w="2693"/>
        <w:gridCol w:w="2273"/>
      </w:tblGrid>
      <w:tr w:rsidR="00C62062" w14:paraId="6531A3B8" w14:textId="77777777">
        <w:trPr>
          <w:trHeight w:val="405"/>
        </w:trPr>
        <w:tc>
          <w:tcPr>
            <w:tcW w:w="4820" w:type="dxa"/>
            <w:shd w:val="clear" w:color="auto" w:fill="auto"/>
            <w:vAlign w:val="center"/>
          </w:tcPr>
          <w:p w14:paraId="27A32841" w14:textId="77777777" w:rsidR="00C62062" w:rsidRDefault="00452488">
            <w:pPr>
              <w:ind w:firstLine="34"/>
              <w:jc w:val="center"/>
              <w:rPr>
                <w:b/>
                <w:szCs w:val="24"/>
              </w:rPr>
            </w:pPr>
            <w:r>
              <w:rPr>
                <w:b/>
                <w:szCs w:val="24"/>
              </w:rPr>
              <w:t>Rodiklio pavadinimas</w:t>
            </w:r>
          </w:p>
        </w:tc>
        <w:tc>
          <w:tcPr>
            <w:tcW w:w="4678" w:type="dxa"/>
            <w:shd w:val="clear" w:color="auto" w:fill="auto"/>
            <w:vAlign w:val="center"/>
          </w:tcPr>
          <w:p w14:paraId="394C05E7" w14:textId="77777777" w:rsidR="00C62062" w:rsidRDefault="00452488">
            <w:pPr>
              <w:ind w:firstLine="34"/>
              <w:jc w:val="center"/>
              <w:rPr>
                <w:b/>
                <w:szCs w:val="24"/>
              </w:rPr>
            </w:pPr>
            <w:r>
              <w:rPr>
                <w:b/>
                <w:szCs w:val="24"/>
              </w:rPr>
              <w:t>Rodiklio kodas</w:t>
            </w:r>
          </w:p>
        </w:tc>
        <w:tc>
          <w:tcPr>
            <w:tcW w:w="2693" w:type="dxa"/>
            <w:shd w:val="clear" w:color="auto" w:fill="auto"/>
            <w:vAlign w:val="center"/>
          </w:tcPr>
          <w:p w14:paraId="348B42EA" w14:textId="77777777" w:rsidR="00C62062" w:rsidRDefault="00452488">
            <w:pPr>
              <w:ind w:firstLine="34"/>
              <w:jc w:val="center"/>
              <w:rPr>
                <w:b/>
                <w:szCs w:val="24"/>
              </w:rPr>
            </w:pPr>
            <w:r>
              <w:rPr>
                <w:b/>
                <w:szCs w:val="24"/>
              </w:rPr>
              <w:t>Matavimo vienetai</w:t>
            </w:r>
          </w:p>
        </w:tc>
        <w:tc>
          <w:tcPr>
            <w:tcW w:w="2273" w:type="dxa"/>
            <w:shd w:val="clear" w:color="auto" w:fill="auto"/>
            <w:vAlign w:val="center"/>
          </w:tcPr>
          <w:p w14:paraId="5D92D63C" w14:textId="77777777" w:rsidR="00C62062" w:rsidRDefault="00452488">
            <w:pPr>
              <w:ind w:firstLine="34"/>
              <w:jc w:val="center"/>
              <w:rPr>
                <w:b/>
                <w:szCs w:val="24"/>
              </w:rPr>
            </w:pPr>
            <w:r>
              <w:rPr>
                <w:b/>
                <w:szCs w:val="24"/>
              </w:rPr>
              <w:t>Siektina reikšmė</w:t>
            </w:r>
          </w:p>
        </w:tc>
      </w:tr>
      <w:tr w:rsidR="00C62062" w14:paraId="5C2E1212" w14:textId="77777777">
        <w:trPr>
          <w:trHeight w:val="365"/>
        </w:trPr>
        <w:tc>
          <w:tcPr>
            <w:tcW w:w="4820" w:type="dxa"/>
          </w:tcPr>
          <w:p w14:paraId="3C62C793" w14:textId="77777777" w:rsidR="00C62062" w:rsidRDefault="00452488">
            <w:pPr>
              <w:jc w:val="both"/>
              <w:rPr>
                <w:szCs w:val="24"/>
              </w:rPr>
            </w:pPr>
            <w:r>
              <w:rPr>
                <w:rFonts w:eastAsia="Calibri"/>
                <w:szCs w:val="24"/>
                <w:lang w:eastAsia="lt-LT" w:bidi="lt-LT"/>
              </w:rPr>
              <w:lastRenderedPageBreak/>
              <w:t xml:space="preserve">Asmenys, dalyvavę psichosocialinės </w:t>
            </w:r>
            <w:r>
              <w:rPr>
                <w:rFonts w:eastAsia="Calibri"/>
                <w:szCs w:val="24"/>
                <w:lang w:eastAsia="lt-LT" w:bidi="lt-LT"/>
              </w:rPr>
              <w:t>reabilitacijos ir (ar) reintegracijos veikloje</w:t>
            </w:r>
          </w:p>
        </w:tc>
        <w:tc>
          <w:tcPr>
            <w:tcW w:w="4678" w:type="dxa"/>
          </w:tcPr>
          <w:p w14:paraId="348F244D" w14:textId="77777777" w:rsidR="00C62062" w:rsidRDefault="00452488">
            <w:pPr>
              <w:jc w:val="both"/>
              <w:rPr>
                <w:szCs w:val="24"/>
              </w:rPr>
            </w:pPr>
            <w:r>
              <w:rPr>
                <w:szCs w:val="24"/>
              </w:rPr>
              <w:t>P-09-003-02-02-09-04 (P.S.2.1517)</w:t>
            </w:r>
          </w:p>
        </w:tc>
        <w:tc>
          <w:tcPr>
            <w:tcW w:w="2693" w:type="dxa"/>
          </w:tcPr>
          <w:p w14:paraId="727065E7" w14:textId="77777777" w:rsidR="00C62062" w:rsidRDefault="00452488">
            <w:pPr>
              <w:ind w:firstLine="35"/>
              <w:jc w:val="center"/>
              <w:rPr>
                <w:szCs w:val="24"/>
              </w:rPr>
            </w:pPr>
            <w:r>
              <w:rPr>
                <w:szCs w:val="24"/>
              </w:rPr>
              <w:t>Asmenys</w:t>
            </w:r>
          </w:p>
        </w:tc>
        <w:tc>
          <w:tcPr>
            <w:tcW w:w="2273" w:type="dxa"/>
          </w:tcPr>
          <w:p w14:paraId="5D023724" w14:textId="77777777" w:rsidR="00C62062" w:rsidRDefault="00452488">
            <w:pPr>
              <w:jc w:val="center"/>
              <w:rPr>
                <w:szCs w:val="24"/>
              </w:rPr>
            </w:pPr>
            <w:r>
              <w:rPr>
                <w:szCs w:val="24"/>
                <w:lang w:val="en-US"/>
              </w:rPr>
              <w:t xml:space="preserve">69 </w:t>
            </w:r>
            <w:r>
              <w:rPr>
                <w:szCs w:val="24"/>
              </w:rPr>
              <w:t>(2024 m.)</w:t>
            </w:r>
          </w:p>
          <w:p w14:paraId="390A5365" w14:textId="77777777" w:rsidR="00C62062" w:rsidRDefault="00452488">
            <w:pPr>
              <w:jc w:val="center"/>
              <w:rPr>
                <w:szCs w:val="24"/>
                <w:lang w:val="en-US"/>
              </w:rPr>
            </w:pPr>
            <w:r>
              <w:rPr>
                <w:szCs w:val="24"/>
              </w:rPr>
              <w:t>231 (</w:t>
            </w:r>
            <w:r>
              <w:rPr>
                <w:szCs w:val="24"/>
                <w:lang w:val="en-US"/>
              </w:rPr>
              <w:t>2029 m.)</w:t>
            </w:r>
          </w:p>
        </w:tc>
      </w:tr>
      <w:tr w:rsidR="00C62062" w14:paraId="5F87D4B5" w14:textId="77777777">
        <w:trPr>
          <w:trHeight w:val="365"/>
        </w:trPr>
        <w:tc>
          <w:tcPr>
            <w:tcW w:w="4820" w:type="dxa"/>
          </w:tcPr>
          <w:p w14:paraId="6E782835" w14:textId="77777777" w:rsidR="00C62062" w:rsidRDefault="00452488">
            <w:pPr>
              <w:jc w:val="both"/>
              <w:rPr>
                <w:szCs w:val="24"/>
              </w:rPr>
            </w:pPr>
            <w:r>
              <w:rPr>
                <w:szCs w:val="24"/>
              </w:rPr>
              <w:t>Asmenų, kurie, baigę dalyvauti veiklose, pradėjo mokytis, ieškoti darbo, pradėjo dirbti, įskaitant savarankišką darbą, dalis</w:t>
            </w:r>
          </w:p>
        </w:tc>
        <w:tc>
          <w:tcPr>
            <w:tcW w:w="4678" w:type="dxa"/>
          </w:tcPr>
          <w:p w14:paraId="12AB7A22" w14:textId="77777777" w:rsidR="00C62062" w:rsidRDefault="00452488">
            <w:pPr>
              <w:jc w:val="both"/>
              <w:rPr>
                <w:szCs w:val="24"/>
              </w:rPr>
            </w:pPr>
            <w:r>
              <w:rPr>
                <w:szCs w:val="24"/>
              </w:rPr>
              <w:t>R-09-003-02-02-09-02 (R.S.2.3521)</w:t>
            </w:r>
          </w:p>
        </w:tc>
        <w:tc>
          <w:tcPr>
            <w:tcW w:w="2693" w:type="dxa"/>
          </w:tcPr>
          <w:p w14:paraId="57792E03" w14:textId="77777777" w:rsidR="00C62062" w:rsidRDefault="00452488">
            <w:pPr>
              <w:jc w:val="center"/>
              <w:rPr>
                <w:szCs w:val="24"/>
              </w:rPr>
            </w:pPr>
            <w:r>
              <w:rPr>
                <w:szCs w:val="24"/>
              </w:rPr>
              <w:t>Procentai</w:t>
            </w:r>
          </w:p>
        </w:tc>
        <w:tc>
          <w:tcPr>
            <w:tcW w:w="2273" w:type="dxa"/>
          </w:tcPr>
          <w:p w14:paraId="5EE703C0" w14:textId="77777777" w:rsidR="00C62062" w:rsidRDefault="00452488">
            <w:pPr>
              <w:jc w:val="center"/>
              <w:rPr>
                <w:szCs w:val="24"/>
              </w:rPr>
            </w:pPr>
            <w:r>
              <w:rPr>
                <w:szCs w:val="24"/>
              </w:rPr>
              <w:t>45 (</w:t>
            </w:r>
            <w:r>
              <w:rPr>
                <w:szCs w:val="24"/>
                <w:lang w:val="en-US"/>
              </w:rPr>
              <w:t>2029 m.)</w:t>
            </w:r>
          </w:p>
        </w:tc>
      </w:tr>
    </w:tbl>
    <w:p w14:paraId="78F81C89" w14:textId="77777777" w:rsidR="00C62062" w:rsidRDefault="00C62062">
      <w:pPr>
        <w:jc w:val="both"/>
        <w:rPr>
          <w:szCs w:val="24"/>
        </w:rPr>
      </w:pPr>
    </w:p>
    <w:p w14:paraId="616BAC7A" w14:textId="77777777" w:rsidR="00C62062" w:rsidRDefault="00452488">
      <w:pPr>
        <w:ind w:left="-284"/>
        <w:jc w:val="both"/>
        <w:rPr>
          <w:szCs w:val="24"/>
        </w:rPr>
      </w:pPr>
      <w:r>
        <w:rPr>
          <w:b/>
          <w:bCs/>
          <w:szCs w:val="24"/>
        </w:rPr>
        <w:t>Pastaba.</w:t>
      </w:r>
      <w:r>
        <w:rPr>
          <w:szCs w:val="24"/>
        </w:rPr>
        <w:t xml:space="preserve"> Stebėsenos rodikliai skaičiuojami pagal stebėsenos rodiklių kortelės, pateiktas </w:t>
      </w:r>
      <w:r>
        <w:rPr>
          <w:caps/>
          <w:szCs w:val="24"/>
        </w:rPr>
        <w:t>2021</w:t>
      </w:r>
      <w:r>
        <w:rPr>
          <w:szCs w:val="24"/>
        </w:rPr>
        <w:t>–2030 metų plėtros programos valdytojos Lietuvos Respublikos socialinės apsaugos ir darbo ministerijos socialinės sutelkties plėtros programos pažangos priemonės Nr. 09- 003- 02- 02- 09 „Plėtoti socialinės integracijos priemones labiausiai pažeidžiamoms grupėms“</w:t>
      </w:r>
      <w:r>
        <w:rPr>
          <w:rFonts w:cs="Consolas"/>
          <w:bCs/>
          <w:szCs w:val="24"/>
        </w:rPr>
        <w:t xml:space="preserve"> </w:t>
      </w:r>
      <w:r>
        <w:rPr>
          <w:szCs w:val="24"/>
        </w:rPr>
        <w:t>apraše nurodytos informacijos pagrindimo aprašo 1 ir 2 prieduose, kurie skelbiami Lietuvos Respublikos socialinės apsaugos ir darbo ministerijos interneto svetainės</w:t>
      </w:r>
      <w:r>
        <w:rPr>
          <w:szCs w:val="24"/>
        </w:rPr>
        <w:t xml:space="preserve"> </w:t>
      </w:r>
      <w:r>
        <w:rPr>
          <w:szCs w:val="24"/>
          <w:u w:val="single"/>
        </w:rPr>
        <w:t>socmin.lrv.lt</w:t>
      </w:r>
      <w:r>
        <w:rPr>
          <w:szCs w:val="24"/>
        </w:rPr>
        <w:t xml:space="preserve"> skiltyje „Plėtros programos“ prie konkrečios plėtros programos priemonės dokumentų (</w:t>
      </w:r>
      <w:r>
        <w:rPr>
          <w:color w:val="0000FF"/>
          <w:szCs w:val="24"/>
          <w:u w:val="single"/>
        </w:rPr>
        <w:t>https://socmin.lrv.lt/lt/veiklos-sritys/strateginis-valdymas/aktualus-strateginiai-dokumentai/pletros-programu-pazangos-priemones/socialines-sutelkties-pletros-programos-priemones</w:t>
      </w:r>
      <w:r>
        <w:rPr>
          <w:szCs w:val="24"/>
        </w:rPr>
        <w:t>).</w:t>
      </w:r>
    </w:p>
    <w:p w14:paraId="7AC4B622" w14:textId="77777777" w:rsidR="00C62062" w:rsidRDefault="00C62062">
      <w:pPr>
        <w:ind w:left="-284"/>
        <w:jc w:val="both"/>
        <w:rPr>
          <w:szCs w:val="24"/>
        </w:rPr>
      </w:pPr>
    </w:p>
    <w:tbl>
      <w:tblPr>
        <w:tblW w:w="1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957"/>
        <w:gridCol w:w="957"/>
        <w:gridCol w:w="1092"/>
        <w:gridCol w:w="1498"/>
        <w:gridCol w:w="1227"/>
        <w:gridCol w:w="1228"/>
        <w:gridCol w:w="957"/>
        <w:gridCol w:w="1498"/>
        <w:gridCol w:w="1362"/>
        <w:gridCol w:w="1092"/>
        <w:gridCol w:w="1228"/>
      </w:tblGrid>
      <w:tr w:rsidR="00C62062" w14:paraId="08945D3B" w14:textId="77777777">
        <w:tc>
          <w:tcPr>
            <w:tcW w:w="14453" w:type="dxa"/>
            <w:gridSpan w:val="12"/>
          </w:tcPr>
          <w:p w14:paraId="678C332E" w14:textId="77777777" w:rsidR="00C62062" w:rsidRDefault="00452488">
            <w:pPr>
              <w:rPr>
                <w:b/>
                <w:szCs w:val="24"/>
              </w:rPr>
            </w:pPr>
            <w:r>
              <w:rPr>
                <w:b/>
                <w:szCs w:val="24"/>
              </w:rPr>
              <w:t>VEIKLOS AR POVEIKLĖS, KURIOMS NUSTATOMOS PROJEKTŲ FINANSAVIMO SĄLYGOS</w:t>
            </w:r>
          </w:p>
        </w:tc>
      </w:tr>
      <w:tr w:rsidR="00C62062" w14:paraId="0704ECBE" w14:textId="77777777">
        <w:tc>
          <w:tcPr>
            <w:tcW w:w="1357" w:type="dxa"/>
            <w:vAlign w:val="center"/>
          </w:tcPr>
          <w:p w14:paraId="3EC95B07" w14:textId="77777777" w:rsidR="00C62062" w:rsidRDefault="00452488">
            <w:pPr>
              <w:ind w:left="-108" w:right="-110"/>
              <w:jc w:val="center"/>
              <w:rPr>
                <w:b/>
                <w:szCs w:val="24"/>
              </w:rPr>
            </w:pPr>
            <w:r>
              <w:rPr>
                <w:b/>
                <w:szCs w:val="24"/>
              </w:rPr>
              <w:t>Veiklos ar poveiklės  pavadinimas</w:t>
            </w:r>
          </w:p>
        </w:tc>
        <w:tc>
          <w:tcPr>
            <w:tcW w:w="957" w:type="dxa"/>
            <w:vAlign w:val="center"/>
          </w:tcPr>
          <w:p w14:paraId="4DB5F708" w14:textId="77777777" w:rsidR="00C62062" w:rsidRDefault="00452488">
            <w:pPr>
              <w:jc w:val="center"/>
              <w:rPr>
                <w:b/>
                <w:szCs w:val="24"/>
              </w:rPr>
            </w:pPr>
            <w:r>
              <w:rPr>
                <w:b/>
                <w:szCs w:val="24"/>
              </w:rPr>
              <w:t>Finansa-vimo šaltinis</w:t>
            </w:r>
          </w:p>
        </w:tc>
        <w:tc>
          <w:tcPr>
            <w:tcW w:w="957" w:type="dxa"/>
            <w:vAlign w:val="center"/>
          </w:tcPr>
          <w:p w14:paraId="58D2BF6D" w14:textId="77777777" w:rsidR="00C62062" w:rsidRDefault="00452488">
            <w:pPr>
              <w:ind w:left="-110" w:right="-112"/>
              <w:jc w:val="center"/>
              <w:rPr>
                <w:b/>
                <w:szCs w:val="24"/>
              </w:rPr>
            </w:pPr>
            <w:r>
              <w:rPr>
                <w:b/>
                <w:bCs/>
                <w:szCs w:val="24"/>
              </w:rPr>
              <w:t xml:space="preserve">Prioritetas ar </w:t>
            </w:r>
            <w:r>
              <w:rPr>
                <w:b/>
                <w:bCs/>
                <w:szCs w:val="24"/>
              </w:rPr>
              <w:t>komponen-tas</w:t>
            </w:r>
          </w:p>
        </w:tc>
        <w:tc>
          <w:tcPr>
            <w:tcW w:w="1092" w:type="dxa"/>
            <w:vAlign w:val="center"/>
          </w:tcPr>
          <w:p w14:paraId="2806AA6A" w14:textId="77777777" w:rsidR="00C62062" w:rsidRDefault="00452488">
            <w:pPr>
              <w:jc w:val="center"/>
              <w:rPr>
                <w:b/>
                <w:szCs w:val="24"/>
              </w:rPr>
            </w:pPr>
            <w:r>
              <w:rPr>
                <w:b/>
                <w:bCs/>
                <w:szCs w:val="24"/>
              </w:rPr>
              <w:t>Uždavinys ar priemonė</w:t>
            </w:r>
          </w:p>
        </w:tc>
        <w:tc>
          <w:tcPr>
            <w:tcW w:w="1498" w:type="dxa"/>
            <w:vAlign w:val="center"/>
          </w:tcPr>
          <w:p w14:paraId="22C47AFA" w14:textId="77777777" w:rsidR="00C62062" w:rsidRDefault="00452488">
            <w:pPr>
              <w:jc w:val="center"/>
              <w:rPr>
                <w:b/>
                <w:bCs/>
                <w:szCs w:val="24"/>
              </w:rPr>
            </w:pPr>
            <w:r>
              <w:rPr>
                <w:b/>
                <w:bCs/>
                <w:szCs w:val="24"/>
              </w:rPr>
              <w:t xml:space="preserve">Veikla ar </w:t>
            </w:r>
          </w:p>
          <w:p w14:paraId="66AE93D2" w14:textId="77777777" w:rsidR="00C62062" w:rsidRDefault="00452488">
            <w:pPr>
              <w:jc w:val="center"/>
              <w:rPr>
                <w:b/>
                <w:szCs w:val="24"/>
              </w:rPr>
            </w:pPr>
            <w:r>
              <w:rPr>
                <w:b/>
                <w:bCs/>
                <w:szCs w:val="24"/>
              </w:rPr>
              <w:t>poveiklė</w:t>
            </w:r>
          </w:p>
        </w:tc>
        <w:tc>
          <w:tcPr>
            <w:tcW w:w="1227" w:type="dxa"/>
            <w:vAlign w:val="center"/>
          </w:tcPr>
          <w:p w14:paraId="5269D8AC" w14:textId="77777777" w:rsidR="00C62062" w:rsidRDefault="00452488">
            <w:pPr>
              <w:jc w:val="center"/>
              <w:rPr>
                <w:b/>
                <w:szCs w:val="24"/>
              </w:rPr>
            </w:pPr>
            <w:r>
              <w:rPr>
                <w:b/>
                <w:szCs w:val="24"/>
              </w:rPr>
              <w:t>Intervenci-nės priemonės kodas</w:t>
            </w:r>
          </w:p>
        </w:tc>
        <w:tc>
          <w:tcPr>
            <w:tcW w:w="1228" w:type="dxa"/>
            <w:vAlign w:val="center"/>
          </w:tcPr>
          <w:p w14:paraId="41AA2237" w14:textId="77777777" w:rsidR="00C62062" w:rsidRDefault="00452488">
            <w:pPr>
              <w:jc w:val="center"/>
              <w:rPr>
                <w:b/>
                <w:bCs/>
                <w:szCs w:val="24"/>
              </w:rPr>
            </w:pPr>
            <w:r>
              <w:rPr>
                <w:b/>
                <w:bCs/>
                <w:szCs w:val="24"/>
              </w:rPr>
              <w:t>Regionas, kuriam priskiriama veikla ar poveiklė</w:t>
            </w:r>
          </w:p>
        </w:tc>
        <w:tc>
          <w:tcPr>
            <w:tcW w:w="957" w:type="dxa"/>
            <w:vAlign w:val="center"/>
          </w:tcPr>
          <w:p w14:paraId="36EF68C1" w14:textId="77777777" w:rsidR="00C62062" w:rsidRDefault="00452488">
            <w:pPr>
              <w:jc w:val="center"/>
              <w:rPr>
                <w:b/>
                <w:szCs w:val="24"/>
              </w:rPr>
            </w:pPr>
            <w:r>
              <w:rPr>
                <w:b/>
                <w:bCs/>
                <w:szCs w:val="24"/>
              </w:rPr>
              <w:t>Paramos formos kodas</w:t>
            </w:r>
          </w:p>
        </w:tc>
        <w:tc>
          <w:tcPr>
            <w:tcW w:w="1498" w:type="dxa"/>
            <w:vAlign w:val="center"/>
          </w:tcPr>
          <w:p w14:paraId="1992869D" w14:textId="77777777" w:rsidR="00C62062" w:rsidRDefault="00452488">
            <w:pPr>
              <w:jc w:val="center"/>
              <w:rPr>
                <w:b/>
                <w:szCs w:val="24"/>
              </w:rPr>
            </w:pPr>
            <w:r>
              <w:rPr>
                <w:b/>
                <w:bCs/>
                <w:szCs w:val="24"/>
              </w:rPr>
              <w:t>Pagrindinės teritorinės srities kodas (-ai)</w:t>
            </w:r>
          </w:p>
        </w:tc>
        <w:tc>
          <w:tcPr>
            <w:tcW w:w="1362" w:type="dxa"/>
            <w:vAlign w:val="center"/>
          </w:tcPr>
          <w:p w14:paraId="2542E7FD" w14:textId="77777777" w:rsidR="00C62062" w:rsidRDefault="00452488">
            <w:pPr>
              <w:jc w:val="center"/>
              <w:rPr>
                <w:b/>
                <w:szCs w:val="24"/>
              </w:rPr>
            </w:pPr>
            <w:r>
              <w:rPr>
                <w:b/>
                <w:bCs/>
                <w:szCs w:val="24"/>
              </w:rPr>
              <w:t>Ekonominės veiklos kodas (-ai)</w:t>
            </w:r>
          </w:p>
        </w:tc>
        <w:tc>
          <w:tcPr>
            <w:tcW w:w="1092" w:type="dxa"/>
          </w:tcPr>
          <w:p w14:paraId="12CA9C2C" w14:textId="77777777" w:rsidR="00C62062" w:rsidRDefault="00452488">
            <w:pPr>
              <w:jc w:val="center"/>
              <w:rPr>
                <w:b/>
                <w:bCs/>
                <w:szCs w:val="24"/>
              </w:rPr>
            </w:pPr>
            <w:r>
              <w:rPr>
                <w:b/>
                <w:bCs/>
                <w:szCs w:val="24"/>
              </w:rPr>
              <w:t>„Europos socialinio fondo +“ (toliau – ESF+) antrinių temų kodai</w:t>
            </w:r>
          </w:p>
        </w:tc>
        <w:tc>
          <w:tcPr>
            <w:tcW w:w="1228" w:type="dxa"/>
          </w:tcPr>
          <w:p w14:paraId="01D5ED80" w14:textId="77777777" w:rsidR="00C62062" w:rsidRDefault="00452488">
            <w:pPr>
              <w:jc w:val="center"/>
              <w:rPr>
                <w:b/>
                <w:bCs/>
                <w:szCs w:val="24"/>
              </w:rPr>
            </w:pPr>
            <w:r>
              <w:rPr>
                <w:b/>
                <w:bCs/>
                <w:szCs w:val="24"/>
              </w:rPr>
              <w:t>Lyčių lygybės matmens kodas</w:t>
            </w:r>
          </w:p>
        </w:tc>
      </w:tr>
      <w:tr w:rsidR="00C62062" w14:paraId="5C71D57B" w14:textId="77777777">
        <w:tc>
          <w:tcPr>
            <w:tcW w:w="1357" w:type="dxa"/>
          </w:tcPr>
          <w:p w14:paraId="62FAF311" w14:textId="77777777" w:rsidR="00C62062" w:rsidRDefault="00452488">
            <w:pPr>
              <w:rPr>
                <w:iCs/>
                <w:szCs w:val="24"/>
              </w:rPr>
            </w:pPr>
            <w:r>
              <w:rPr>
                <w:iCs/>
                <w:szCs w:val="24"/>
              </w:rPr>
              <w:t xml:space="preserve">Nuo psichoaktyvių-jų medžiagų priklausomų asmenų psichosociali-nė reabilitacija ir </w:t>
            </w:r>
            <w:r>
              <w:rPr>
                <w:iCs/>
                <w:szCs w:val="24"/>
              </w:rPr>
              <w:lastRenderedPageBreak/>
              <w:t>reintegracija Vidurio ir vakarų Lietuvos regione</w:t>
            </w:r>
          </w:p>
          <w:p w14:paraId="504BACEE" w14:textId="77777777" w:rsidR="00C62062" w:rsidRDefault="00C62062">
            <w:pPr>
              <w:rPr>
                <w:iCs/>
                <w:szCs w:val="24"/>
              </w:rPr>
            </w:pPr>
          </w:p>
        </w:tc>
        <w:tc>
          <w:tcPr>
            <w:tcW w:w="957" w:type="dxa"/>
          </w:tcPr>
          <w:p w14:paraId="0236083F" w14:textId="77777777" w:rsidR="00C62062" w:rsidRDefault="00452488">
            <w:pPr>
              <w:rPr>
                <w:iCs/>
                <w:szCs w:val="24"/>
              </w:rPr>
            </w:pPr>
            <w:r>
              <w:rPr>
                <w:iCs/>
                <w:szCs w:val="24"/>
              </w:rPr>
              <w:lastRenderedPageBreak/>
              <w:t xml:space="preserve">ESIP lėšos </w:t>
            </w:r>
          </w:p>
        </w:tc>
        <w:tc>
          <w:tcPr>
            <w:tcW w:w="957" w:type="dxa"/>
          </w:tcPr>
          <w:p w14:paraId="6DE70DEF" w14:textId="77777777" w:rsidR="00C62062" w:rsidRDefault="00452488">
            <w:pPr>
              <w:rPr>
                <w:iCs/>
                <w:szCs w:val="24"/>
              </w:rPr>
            </w:pPr>
            <w:r>
              <w:rPr>
                <w:iCs/>
                <w:szCs w:val="24"/>
              </w:rPr>
              <w:t>4</w:t>
            </w:r>
          </w:p>
        </w:tc>
        <w:tc>
          <w:tcPr>
            <w:tcW w:w="1092" w:type="dxa"/>
          </w:tcPr>
          <w:p w14:paraId="540E7ABE" w14:textId="77777777" w:rsidR="00C62062" w:rsidRDefault="00452488">
            <w:pPr>
              <w:keepNext/>
              <w:keepLines/>
              <w:outlineLvl w:val="1"/>
              <w:rPr>
                <w:iCs/>
                <w:color w:val="5B9BD5"/>
                <w:szCs w:val="24"/>
              </w:rPr>
            </w:pPr>
            <w:r>
              <w:rPr>
                <w:iCs/>
                <w:szCs w:val="24"/>
              </w:rPr>
              <w:t>4.8</w:t>
            </w:r>
          </w:p>
        </w:tc>
        <w:tc>
          <w:tcPr>
            <w:tcW w:w="1498" w:type="dxa"/>
          </w:tcPr>
          <w:p w14:paraId="4A87B19A" w14:textId="77777777" w:rsidR="00C62062" w:rsidRDefault="00452488">
            <w:pPr>
              <w:rPr>
                <w:iCs/>
                <w:szCs w:val="24"/>
              </w:rPr>
            </w:pPr>
            <w:r>
              <w:rPr>
                <w:iCs/>
                <w:szCs w:val="24"/>
              </w:rPr>
              <w:t xml:space="preserve">4.8.4. Vykdyti nuo </w:t>
            </w:r>
            <w:r>
              <w:rPr>
                <w:iCs/>
                <w:szCs w:val="24"/>
              </w:rPr>
              <w:t xml:space="preserve">psichoaktyviųjų medžiagų priklausomų asmenų psichosocialinę reabilitaciją </w:t>
            </w:r>
            <w:r>
              <w:rPr>
                <w:iCs/>
                <w:szCs w:val="24"/>
              </w:rPr>
              <w:lastRenderedPageBreak/>
              <w:t>ir reintegraciją</w:t>
            </w:r>
          </w:p>
          <w:p w14:paraId="52B52DF9" w14:textId="77777777" w:rsidR="00C62062" w:rsidRDefault="00C62062">
            <w:pPr>
              <w:rPr>
                <w:iCs/>
                <w:szCs w:val="24"/>
              </w:rPr>
            </w:pPr>
          </w:p>
        </w:tc>
        <w:tc>
          <w:tcPr>
            <w:tcW w:w="1227" w:type="dxa"/>
          </w:tcPr>
          <w:p w14:paraId="0BB178CF" w14:textId="77777777" w:rsidR="00C62062" w:rsidRDefault="00452488">
            <w:pPr>
              <w:rPr>
                <w:iCs/>
                <w:szCs w:val="24"/>
              </w:rPr>
            </w:pPr>
            <w:r>
              <w:rPr>
                <w:iCs/>
                <w:szCs w:val="24"/>
              </w:rPr>
              <w:lastRenderedPageBreak/>
              <w:t>158</w:t>
            </w:r>
          </w:p>
        </w:tc>
        <w:tc>
          <w:tcPr>
            <w:tcW w:w="1228" w:type="dxa"/>
          </w:tcPr>
          <w:p w14:paraId="32745E63" w14:textId="77777777" w:rsidR="00C62062" w:rsidRDefault="00452488">
            <w:pPr>
              <w:rPr>
                <w:iCs/>
                <w:szCs w:val="24"/>
              </w:rPr>
            </w:pPr>
            <w:r>
              <w:rPr>
                <w:iCs/>
                <w:szCs w:val="24"/>
              </w:rPr>
              <w:t>Vidurio ir vakarų Lietuvos regionas (visos apskritys, išskyrus Vilniaus apskritį)</w:t>
            </w:r>
          </w:p>
        </w:tc>
        <w:tc>
          <w:tcPr>
            <w:tcW w:w="957" w:type="dxa"/>
          </w:tcPr>
          <w:p w14:paraId="3555D6DB" w14:textId="77777777" w:rsidR="00C62062" w:rsidRDefault="00452488">
            <w:pPr>
              <w:rPr>
                <w:iCs/>
                <w:szCs w:val="24"/>
              </w:rPr>
            </w:pPr>
            <w:r>
              <w:rPr>
                <w:iCs/>
                <w:szCs w:val="24"/>
              </w:rPr>
              <w:t>01 – dotacija</w:t>
            </w:r>
          </w:p>
        </w:tc>
        <w:tc>
          <w:tcPr>
            <w:tcW w:w="1498" w:type="dxa"/>
          </w:tcPr>
          <w:p w14:paraId="39204FB3" w14:textId="77777777" w:rsidR="00C62062" w:rsidRDefault="00452488">
            <w:pPr>
              <w:rPr>
                <w:iCs/>
                <w:szCs w:val="24"/>
              </w:rPr>
            </w:pPr>
            <w:r>
              <w:rPr>
                <w:bCs/>
                <w:iCs/>
                <w:szCs w:val="24"/>
              </w:rPr>
              <w:t xml:space="preserve">33 </w:t>
            </w:r>
            <w:r>
              <w:rPr>
                <w:iCs/>
                <w:szCs w:val="24"/>
              </w:rPr>
              <w:t xml:space="preserve">– </w:t>
            </w:r>
            <w:r>
              <w:rPr>
                <w:bCs/>
                <w:iCs/>
                <w:szCs w:val="24"/>
              </w:rPr>
              <w:t>nesiorientuojant į teritoriškumą</w:t>
            </w:r>
            <w:r>
              <w:rPr>
                <w:iCs/>
                <w:szCs w:val="24"/>
              </w:rPr>
              <w:t xml:space="preserve"> </w:t>
            </w:r>
          </w:p>
        </w:tc>
        <w:tc>
          <w:tcPr>
            <w:tcW w:w="1362" w:type="dxa"/>
          </w:tcPr>
          <w:p w14:paraId="279E4C16" w14:textId="77777777" w:rsidR="00C62062" w:rsidRDefault="00452488">
            <w:pPr>
              <w:rPr>
                <w:iCs/>
                <w:szCs w:val="24"/>
              </w:rPr>
            </w:pPr>
            <w:r>
              <w:rPr>
                <w:iCs/>
                <w:szCs w:val="24"/>
              </w:rPr>
              <w:t xml:space="preserve">23 </w:t>
            </w:r>
            <w:r>
              <w:rPr>
                <w:bCs/>
                <w:iCs/>
                <w:szCs w:val="24"/>
              </w:rPr>
              <w:t>–</w:t>
            </w:r>
            <w:r>
              <w:rPr>
                <w:iCs/>
                <w:szCs w:val="24"/>
              </w:rPr>
              <w:t xml:space="preserve"> socialinis darbas, bendruomenė, socialinės ir asmeninės paslaugos</w:t>
            </w:r>
          </w:p>
        </w:tc>
        <w:tc>
          <w:tcPr>
            <w:tcW w:w="1092" w:type="dxa"/>
          </w:tcPr>
          <w:p w14:paraId="7ED9BB75" w14:textId="77777777" w:rsidR="00C62062" w:rsidRDefault="00452488">
            <w:pPr>
              <w:rPr>
                <w:iCs/>
                <w:szCs w:val="24"/>
              </w:rPr>
            </w:pPr>
            <w:r>
              <w:rPr>
                <w:iCs/>
                <w:szCs w:val="24"/>
              </w:rPr>
              <w:t>09 – netaikoma</w:t>
            </w:r>
          </w:p>
        </w:tc>
        <w:tc>
          <w:tcPr>
            <w:tcW w:w="1228" w:type="dxa"/>
          </w:tcPr>
          <w:p w14:paraId="01F9850C" w14:textId="77777777" w:rsidR="00C62062" w:rsidRDefault="00452488">
            <w:pPr>
              <w:rPr>
                <w:iCs/>
                <w:szCs w:val="24"/>
              </w:rPr>
            </w:pPr>
            <w:r>
              <w:rPr>
                <w:iCs/>
                <w:szCs w:val="24"/>
              </w:rPr>
              <w:t>03 – neutralumas lyties požiūriu</w:t>
            </w:r>
          </w:p>
        </w:tc>
      </w:tr>
    </w:tbl>
    <w:p w14:paraId="1617AB67" w14:textId="77777777" w:rsidR="00C62062" w:rsidRDefault="00C62062">
      <w:pPr>
        <w:jc w:val="both"/>
        <w:rPr>
          <w:b/>
          <w:bCs/>
          <w:color w:val="000000"/>
          <w:szCs w:val="24"/>
          <w:lang w:eastAsia="lt-LT"/>
        </w:rPr>
      </w:pPr>
    </w:p>
    <w:p w14:paraId="25173F20" w14:textId="77777777" w:rsidR="00C62062" w:rsidRDefault="00452488">
      <w:pPr>
        <w:jc w:val="both"/>
        <w:rPr>
          <w:color w:val="000000"/>
          <w:szCs w:val="24"/>
          <w:lang w:eastAsia="lt-LT"/>
        </w:rPr>
      </w:pPr>
      <w:r>
        <w:rPr>
          <w:b/>
          <w:bCs/>
          <w:color w:val="000000"/>
          <w:szCs w:val="24"/>
          <w:lang w:eastAsia="lt-LT"/>
        </w:rPr>
        <w:t>Pastabos:</w:t>
      </w:r>
    </w:p>
    <w:p w14:paraId="07DD64A7" w14:textId="77777777" w:rsidR="00C62062" w:rsidRDefault="00452488">
      <w:pPr>
        <w:jc w:val="both"/>
        <w:rPr>
          <w:color w:val="000000"/>
          <w:szCs w:val="24"/>
          <w:lang w:eastAsia="lt-LT"/>
        </w:rPr>
      </w:pPr>
      <w:r>
        <w:rPr>
          <w:color w:val="000000"/>
          <w:szCs w:val="24"/>
          <w:lang w:eastAsia="lt-LT"/>
        </w:rPr>
        <w:t xml:space="preserve">1. Trečioje skiltyje nurodomas </w:t>
      </w:r>
      <w:r>
        <w:rPr>
          <w:szCs w:val="24"/>
        </w:rPr>
        <w:t>ESIP prioriteto, prie kurio prisidedama pažangos priemonės veikla ar poveikle, numeris.</w:t>
      </w:r>
    </w:p>
    <w:p w14:paraId="536B0CB8" w14:textId="77777777" w:rsidR="00C62062" w:rsidRDefault="00452488">
      <w:pPr>
        <w:jc w:val="both"/>
        <w:rPr>
          <w:color w:val="000000"/>
          <w:szCs w:val="24"/>
          <w:lang w:eastAsia="lt-LT"/>
        </w:rPr>
      </w:pPr>
      <w:r>
        <w:rPr>
          <w:color w:val="000000"/>
          <w:szCs w:val="24"/>
          <w:lang w:eastAsia="lt-LT"/>
        </w:rPr>
        <w:t xml:space="preserve">2. Ketvirtoje skiltyje nurodomas </w:t>
      </w:r>
      <w:r>
        <w:rPr>
          <w:szCs w:val="24"/>
        </w:rPr>
        <w:t>ESIP uždavinio, prie kurio prisidedama pažangos priemonės veikla ar poveikle, numeris.</w:t>
      </w:r>
    </w:p>
    <w:p w14:paraId="4CD3D592" w14:textId="77777777" w:rsidR="00C62062" w:rsidRDefault="00452488">
      <w:pPr>
        <w:jc w:val="both"/>
        <w:rPr>
          <w:color w:val="000000"/>
          <w:szCs w:val="24"/>
          <w:lang w:eastAsia="lt-LT"/>
        </w:rPr>
      </w:pPr>
      <w:r>
        <w:rPr>
          <w:color w:val="000000"/>
          <w:szCs w:val="24"/>
          <w:lang w:eastAsia="lt-LT"/>
        </w:rPr>
        <w:t>3. Penktoje skiltyje nurodomas ESIP</w:t>
      </w:r>
      <w:r>
        <w:rPr>
          <w:szCs w:val="24"/>
        </w:rPr>
        <w:t xml:space="preserve"> veiklos, prie kurios prisidedama pažangos priemonės veikla ar poveikle, numeris ir pavadinimas</w:t>
      </w:r>
      <w:r>
        <w:rPr>
          <w:color w:val="000000"/>
          <w:szCs w:val="24"/>
          <w:lang w:eastAsia="lt-LT"/>
        </w:rPr>
        <w:t>.</w:t>
      </w:r>
    </w:p>
    <w:p w14:paraId="75B51D00" w14:textId="77777777" w:rsidR="00C62062" w:rsidRDefault="00452488">
      <w:pPr>
        <w:rPr>
          <w:color w:val="000000"/>
          <w:szCs w:val="24"/>
          <w:lang w:eastAsia="lt-LT"/>
        </w:rPr>
      </w:pPr>
      <w:r>
        <w:rPr>
          <w:color w:val="000000"/>
          <w:szCs w:val="24"/>
          <w:lang w:eastAsia="lt-LT"/>
        </w:rPr>
        <w:t xml:space="preserve">4. Šeštoje skiltyje nurodomas </w:t>
      </w:r>
      <w:r>
        <w:rPr>
          <w:szCs w:val="24"/>
        </w:rPr>
        <w:t>intervencinės priemonės kodas pagal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1 priedo 1 lentelę.</w:t>
      </w:r>
    </w:p>
    <w:p w14:paraId="40267678" w14:textId="77777777" w:rsidR="00C62062" w:rsidRDefault="00C62062">
      <w:pPr>
        <w:jc w:val="both"/>
        <w:rPr>
          <w:szCs w:val="24"/>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3"/>
        <w:gridCol w:w="3681"/>
        <w:gridCol w:w="2595"/>
        <w:gridCol w:w="2050"/>
      </w:tblGrid>
      <w:tr w:rsidR="00C62062" w14:paraId="55E6AB0E" w14:textId="77777777">
        <w:trPr>
          <w:trHeight w:val="405"/>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1E9BC1F9" w14:textId="77777777" w:rsidR="00C62062" w:rsidRDefault="00452488">
            <w:pPr>
              <w:ind w:firstLine="567"/>
              <w:jc w:val="both"/>
              <w:rPr>
                <w:b/>
                <w:bCs/>
                <w:szCs w:val="24"/>
              </w:rPr>
            </w:pPr>
            <w:r>
              <w:rPr>
                <w:b/>
                <w:bCs/>
                <w:szCs w:val="24"/>
              </w:rPr>
              <w:t>Rodiklio pavadinimas</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14:paraId="586D21E8" w14:textId="77777777" w:rsidR="00C62062" w:rsidRDefault="00452488">
            <w:pPr>
              <w:ind w:firstLine="567"/>
              <w:jc w:val="center"/>
              <w:rPr>
                <w:b/>
                <w:bCs/>
                <w:szCs w:val="24"/>
              </w:rPr>
            </w:pPr>
            <w:r>
              <w:rPr>
                <w:b/>
                <w:bCs/>
                <w:szCs w:val="24"/>
              </w:rPr>
              <w:t>Rodiklio kodas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DBAA0D0" w14:textId="77777777" w:rsidR="00C62062" w:rsidRDefault="00452488">
            <w:pPr>
              <w:jc w:val="center"/>
              <w:rPr>
                <w:b/>
                <w:bCs/>
                <w:szCs w:val="24"/>
              </w:rPr>
            </w:pPr>
            <w:r>
              <w:rPr>
                <w:b/>
                <w:bCs/>
                <w:szCs w:val="24"/>
              </w:rPr>
              <w:t>Matavimo vienetai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B83C1B" w14:textId="77777777" w:rsidR="00C62062" w:rsidRDefault="00452488">
            <w:pPr>
              <w:ind w:firstLine="30"/>
              <w:jc w:val="center"/>
              <w:rPr>
                <w:b/>
                <w:bCs/>
                <w:szCs w:val="24"/>
              </w:rPr>
            </w:pPr>
            <w:r>
              <w:rPr>
                <w:b/>
                <w:bCs/>
                <w:szCs w:val="24"/>
              </w:rPr>
              <w:t>Siektina reikšmė</w:t>
            </w:r>
          </w:p>
        </w:tc>
      </w:tr>
      <w:tr w:rsidR="00C62062" w14:paraId="43CD33DD" w14:textId="77777777">
        <w:trPr>
          <w:trHeight w:val="405"/>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0D3D0A5C" w14:textId="77777777" w:rsidR="00C62062" w:rsidRDefault="00452488">
            <w:pPr>
              <w:ind w:firstLine="567"/>
              <w:jc w:val="both"/>
              <w:rPr>
                <w:bCs/>
                <w:szCs w:val="24"/>
              </w:rPr>
            </w:pPr>
            <w:r>
              <w:rPr>
                <w:bCs/>
                <w:szCs w:val="24"/>
              </w:rPr>
              <w:t>Asmenys, dalyvavę psichosocialinės reabilitacijos ir (ar) reintegracijos veikloje</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14:paraId="79C32FD4" w14:textId="77777777" w:rsidR="00C62062" w:rsidRDefault="00452488">
            <w:pPr>
              <w:ind w:firstLine="567"/>
              <w:jc w:val="center"/>
              <w:rPr>
                <w:bCs/>
                <w:szCs w:val="24"/>
              </w:rPr>
            </w:pPr>
            <w:r>
              <w:rPr>
                <w:bCs/>
                <w:szCs w:val="24"/>
              </w:rPr>
              <w:t>P-09-003-02-02-09-04 (P.S.2.1517)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00ED200" w14:textId="77777777" w:rsidR="00C62062" w:rsidRDefault="00452488">
            <w:pPr>
              <w:jc w:val="center"/>
              <w:rPr>
                <w:bCs/>
                <w:szCs w:val="24"/>
              </w:rPr>
            </w:pPr>
            <w:r>
              <w:rPr>
                <w:bCs/>
                <w:szCs w:val="24"/>
              </w:rPr>
              <w:t>Asmenys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9B18BF" w14:textId="77777777" w:rsidR="00C62062" w:rsidRDefault="00452488">
            <w:pPr>
              <w:ind w:firstLine="30"/>
              <w:jc w:val="center"/>
              <w:rPr>
                <w:bCs/>
                <w:szCs w:val="24"/>
              </w:rPr>
            </w:pPr>
            <w:r>
              <w:rPr>
                <w:bCs/>
                <w:szCs w:val="24"/>
              </w:rPr>
              <w:t>554 (2024 m.)</w:t>
            </w:r>
          </w:p>
          <w:p w14:paraId="501153EB" w14:textId="77777777" w:rsidR="00C62062" w:rsidRDefault="00452488">
            <w:pPr>
              <w:ind w:firstLine="30"/>
              <w:jc w:val="center"/>
              <w:rPr>
                <w:bCs/>
                <w:szCs w:val="24"/>
              </w:rPr>
            </w:pPr>
            <w:r>
              <w:rPr>
                <w:bCs/>
                <w:szCs w:val="24"/>
              </w:rPr>
              <w:t>1 848 (2029 m.)</w:t>
            </w:r>
          </w:p>
        </w:tc>
      </w:tr>
      <w:tr w:rsidR="00C62062" w14:paraId="5B297E6C" w14:textId="77777777">
        <w:trPr>
          <w:trHeight w:val="405"/>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14:paraId="324B88CB" w14:textId="77777777" w:rsidR="00C62062" w:rsidRDefault="00452488">
            <w:pPr>
              <w:ind w:firstLine="567"/>
              <w:jc w:val="both"/>
              <w:rPr>
                <w:bCs/>
                <w:szCs w:val="24"/>
              </w:rPr>
            </w:pPr>
            <w:r>
              <w:rPr>
                <w:bCs/>
                <w:szCs w:val="24"/>
              </w:rPr>
              <w:t xml:space="preserve">Asmenų, kurie, baigę </w:t>
            </w:r>
            <w:r>
              <w:rPr>
                <w:bCs/>
                <w:szCs w:val="24"/>
              </w:rPr>
              <w:t>dalyvauti veiklose, pradėjo mokytis, ieškoti darbo, pradėjo dirbti, įskaitant savarankišką darbą, dalis</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14:paraId="16CB8F9E" w14:textId="77777777" w:rsidR="00C62062" w:rsidRDefault="00452488">
            <w:pPr>
              <w:ind w:firstLine="567"/>
              <w:jc w:val="center"/>
              <w:rPr>
                <w:bCs/>
                <w:szCs w:val="24"/>
              </w:rPr>
            </w:pPr>
            <w:r>
              <w:rPr>
                <w:bCs/>
                <w:szCs w:val="24"/>
              </w:rPr>
              <w:t>R-09-003-02-02-09-02 (R.S.2.3521)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A5158E6" w14:textId="77777777" w:rsidR="00C62062" w:rsidRDefault="00452488">
            <w:pPr>
              <w:jc w:val="center"/>
              <w:rPr>
                <w:bCs/>
                <w:szCs w:val="24"/>
              </w:rPr>
            </w:pPr>
            <w:r>
              <w:rPr>
                <w:bCs/>
                <w:szCs w:val="24"/>
              </w:rPr>
              <w:t>Procentai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CC2162" w14:textId="77777777" w:rsidR="00C62062" w:rsidRDefault="00452488">
            <w:pPr>
              <w:ind w:firstLine="30"/>
              <w:jc w:val="center"/>
              <w:rPr>
                <w:bCs/>
                <w:szCs w:val="24"/>
              </w:rPr>
            </w:pPr>
            <w:r>
              <w:rPr>
                <w:bCs/>
                <w:szCs w:val="24"/>
              </w:rPr>
              <w:t>45 (2029 m.)</w:t>
            </w:r>
          </w:p>
        </w:tc>
      </w:tr>
    </w:tbl>
    <w:p w14:paraId="61E3DC8F" w14:textId="77777777" w:rsidR="00C62062" w:rsidRDefault="00C62062">
      <w:pPr>
        <w:ind w:firstLine="567"/>
        <w:jc w:val="both"/>
        <w:rPr>
          <w:szCs w:val="24"/>
        </w:rPr>
      </w:pPr>
    </w:p>
    <w:p w14:paraId="7D91464B" w14:textId="77777777" w:rsidR="00C62062" w:rsidRDefault="00452488">
      <w:pPr>
        <w:ind w:left="-284"/>
        <w:jc w:val="both"/>
        <w:rPr>
          <w:szCs w:val="24"/>
        </w:rPr>
      </w:pPr>
      <w:r>
        <w:rPr>
          <w:b/>
          <w:bCs/>
          <w:szCs w:val="24"/>
        </w:rPr>
        <w:t>Pastaba.</w:t>
      </w:r>
      <w:r>
        <w:rPr>
          <w:szCs w:val="24"/>
        </w:rPr>
        <w:t xml:space="preserve"> Stebėsenos rodikliai skaičiuojami pagal stebėsenos rodiklių kortelės, pateiktas </w:t>
      </w:r>
      <w:r>
        <w:rPr>
          <w:caps/>
          <w:szCs w:val="24"/>
        </w:rPr>
        <w:t>2021</w:t>
      </w:r>
      <w:r>
        <w:rPr>
          <w:szCs w:val="24"/>
        </w:rPr>
        <w:t>–2030 metų plėtros programos valdytojos Lietuvos Respublikos socialinės apsaugos ir darbo ministerijos socialinės sutelkties plėtros programos pažangos priemonės Nr. 09- 003- 02- 02- 09 „Plėtoti socialinės integracijos priemones labiausiai pažeidžiamoms grupėms“</w:t>
      </w:r>
      <w:r>
        <w:rPr>
          <w:rFonts w:cs="Consolas"/>
          <w:bCs/>
          <w:szCs w:val="24"/>
        </w:rPr>
        <w:t xml:space="preserve"> </w:t>
      </w:r>
      <w:r>
        <w:rPr>
          <w:szCs w:val="24"/>
        </w:rPr>
        <w:t>apraše nurodytos informacijos pagrindimo aprašo 1 ir 2 prieduose, kurie skelbiami Lietuvos Respublikos socialinės apsaugos ir darbo ministerijos interneto svetainės</w:t>
      </w:r>
      <w:r>
        <w:rPr>
          <w:szCs w:val="24"/>
        </w:rPr>
        <w:t xml:space="preserve"> </w:t>
      </w:r>
      <w:r>
        <w:rPr>
          <w:szCs w:val="24"/>
          <w:u w:val="single"/>
        </w:rPr>
        <w:t>socmin.lrv.lt</w:t>
      </w:r>
      <w:r>
        <w:rPr>
          <w:szCs w:val="24"/>
        </w:rPr>
        <w:t xml:space="preserve"> skiltyje „Plėtros programos“ prie konkrečios plėtros programos priemonės dokumentų (</w:t>
      </w:r>
      <w:r>
        <w:rPr>
          <w:color w:val="0000FF"/>
          <w:szCs w:val="24"/>
          <w:u w:val="single"/>
        </w:rPr>
        <w:t>https://socmin.lrv.lt/lt/veiklos-sritys/strateginis-valdymas/aktualus-strateginiai-dokumentai/pletros-programu-pazangos-priemones/socialines-sutelkties-pletros-programos-priemones</w:t>
      </w:r>
      <w:r>
        <w:rPr>
          <w:szCs w:val="24"/>
        </w:rPr>
        <w:t>).</w:t>
      </w:r>
    </w:p>
    <w:p w14:paraId="49429E1C" w14:textId="77777777" w:rsidR="00C62062" w:rsidRDefault="00C62062">
      <w:pPr>
        <w:ind w:firstLine="567"/>
        <w:jc w:val="both"/>
        <w:rPr>
          <w:szCs w:val="24"/>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268"/>
        <w:gridCol w:w="1559"/>
        <w:gridCol w:w="3686"/>
        <w:gridCol w:w="2840"/>
      </w:tblGrid>
      <w:tr w:rsidR="00C62062" w14:paraId="109B5081" w14:textId="77777777">
        <w:tc>
          <w:tcPr>
            <w:tcW w:w="14459" w:type="dxa"/>
            <w:gridSpan w:val="5"/>
          </w:tcPr>
          <w:p w14:paraId="1BB8838C" w14:textId="77777777" w:rsidR="00C62062" w:rsidRDefault="00452488">
            <w:pPr>
              <w:rPr>
                <w:b/>
                <w:szCs w:val="24"/>
              </w:rPr>
            </w:pPr>
            <w:r>
              <w:rPr>
                <w:b/>
                <w:szCs w:val="24"/>
              </w:rPr>
              <w:t>SPECIALIEJI FINANSAVIMO REIKALAVIMAI</w:t>
            </w:r>
          </w:p>
        </w:tc>
      </w:tr>
      <w:tr w:rsidR="00C62062" w14:paraId="1A141D1C" w14:textId="77777777">
        <w:tc>
          <w:tcPr>
            <w:tcW w:w="14459" w:type="dxa"/>
            <w:gridSpan w:val="5"/>
          </w:tcPr>
          <w:p w14:paraId="316C12A5" w14:textId="77777777" w:rsidR="00C62062" w:rsidRDefault="00452488">
            <w:pPr>
              <w:rPr>
                <w:b/>
                <w:bCs/>
                <w:szCs w:val="24"/>
              </w:rPr>
            </w:pPr>
            <w:r>
              <w:rPr>
                <w:b/>
                <w:bCs/>
                <w:szCs w:val="24"/>
              </w:rPr>
              <w:t>1. Taikomi teisės aktai</w:t>
            </w:r>
          </w:p>
        </w:tc>
      </w:tr>
      <w:tr w:rsidR="00C62062" w14:paraId="0435BD2E" w14:textId="77777777">
        <w:tc>
          <w:tcPr>
            <w:tcW w:w="14459" w:type="dxa"/>
            <w:gridSpan w:val="5"/>
          </w:tcPr>
          <w:p w14:paraId="10AD747F" w14:textId="77777777" w:rsidR="00C62062" w:rsidRDefault="00452488">
            <w:pPr>
              <w:tabs>
                <w:tab w:val="left" w:pos="600"/>
              </w:tabs>
              <w:jc w:val="both"/>
              <w:rPr>
                <w:szCs w:val="24"/>
              </w:rPr>
            </w:pPr>
            <w:r>
              <w:rPr>
                <w:szCs w:val="24"/>
              </w:rPr>
              <w:t xml:space="preserve">Teisės aktai, kuriais vadovaujamasi rengiant, teikiant ir vertinant projekto įgyvendinimo planą (toliau – PĮP), priimant sprendimus dėl projekto finansavimo, sudarant projekto sutartis ir įgyvendinant projektą, finansuojamą pagal Aprašą: </w:t>
            </w:r>
          </w:p>
          <w:p w14:paraId="695ADDE3" w14:textId="77777777" w:rsidR="00C62062" w:rsidRDefault="00452488">
            <w:pPr>
              <w:jc w:val="both"/>
              <w:rPr>
                <w:iCs/>
                <w:szCs w:val="24"/>
              </w:rPr>
            </w:pPr>
            <w:r>
              <w:rPr>
                <w:iCs/>
                <w:szCs w:val="24"/>
              </w:rPr>
              <w:lastRenderedPageBreak/>
              <w:t>1.1. Bendraisiais teisės aktais:</w:t>
            </w:r>
          </w:p>
          <w:p w14:paraId="5DFF3EAE" w14:textId="77777777" w:rsidR="00C62062" w:rsidRDefault="00452488">
            <w:pPr>
              <w:jc w:val="both"/>
              <w:rPr>
                <w:bCs/>
                <w:iCs/>
                <w:szCs w:val="24"/>
              </w:rPr>
            </w:pPr>
            <w:r>
              <w:rPr>
                <w:iCs/>
                <w:szCs w:val="24"/>
              </w:rPr>
              <w:t xml:space="preserve">1.1.1. </w:t>
            </w:r>
            <w:r>
              <w:rPr>
                <w:bCs/>
                <w:iCs/>
                <w:szCs w:val="24"/>
              </w:rPr>
              <w:t>Europos Sąjungos pagrindinių teisių chartija</w:t>
            </w:r>
            <w:r>
              <w:rPr>
                <w:b/>
                <w:iCs/>
                <w:szCs w:val="24"/>
              </w:rPr>
              <w:t xml:space="preserve"> </w:t>
            </w:r>
            <w:r>
              <w:rPr>
                <w:bCs/>
                <w:iCs/>
                <w:szCs w:val="24"/>
              </w:rPr>
              <w:t>(toliau – Chartija);</w:t>
            </w:r>
          </w:p>
          <w:p w14:paraId="241484A9" w14:textId="77777777" w:rsidR="00C62062" w:rsidRDefault="00452488">
            <w:pPr>
              <w:jc w:val="both"/>
              <w:rPr>
                <w:szCs w:val="24"/>
              </w:rPr>
            </w:pPr>
            <w:r>
              <w:rPr>
                <w:iCs/>
                <w:szCs w:val="24"/>
                <w:lang w:val="en-US"/>
              </w:rPr>
              <w:t xml:space="preserve">1.1.2. </w:t>
            </w:r>
            <w:r>
              <w:rPr>
                <w:szCs w:val="24"/>
              </w:rPr>
              <w:t>2021 m. birželio 24 d. Europos Parlamento ir Tarybos reglamentu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42320D01" w14:textId="77777777" w:rsidR="00C62062" w:rsidRDefault="00452488">
            <w:pPr>
              <w:jc w:val="both"/>
              <w:rPr>
                <w:szCs w:val="24"/>
              </w:rPr>
            </w:pPr>
            <w:r>
              <w:rPr>
                <w:szCs w:val="24"/>
              </w:rPr>
              <w:t>1.1.3. 2021 m. birželio 24 d. Europos Parlamento ir Tarybos reglamentu (ES) 2021/1057, kuriuo nustatomas „Europos socialinis fondas +“ (ESF+) ir panaikinamas Reglamentas (ES) Nr. 1296/2013;</w:t>
            </w:r>
          </w:p>
          <w:p w14:paraId="1529AF64" w14:textId="77777777" w:rsidR="00C62062" w:rsidRDefault="00452488">
            <w:pPr>
              <w:tabs>
                <w:tab w:val="left" w:pos="1134"/>
                <w:tab w:val="left" w:pos="9356"/>
              </w:tabs>
              <w:jc w:val="both"/>
              <w:rPr>
                <w:rFonts w:eastAsia="Calibri"/>
                <w:szCs w:val="24"/>
                <w:lang w:eastAsia="lt-LT"/>
              </w:rPr>
            </w:pPr>
            <w:r>
              <w:rPr>
                <w:szCs w:val="24"/>
              </w:rPr>
              <w:t xml:space="preserve">1.1.4. </w:t>
            </w:r>
            <w:r>
              <w:rPr>
                <w:rFonts w:eastAsia="Calibri"/>
                <w:szCs w:val="24"/>
                <w:lang w:eastAsia="lt-LT"/>
              </w:rPr>
              <w:t xml:space="preserve">2021–2027 metų Europos Sąjungos fondų investicijų programos ir </w:t>
            </w:r>
            <w:r>
              <w:rPr>
                <w:rFonts w:eastAsia="Calibri"/>
                <w:bCs/>
                <w:szCs w:val="24"/>
                <w:lang w:eastAsia="lt-LT"/>
              </w:rPr>
              <w:t xml:space="preserve">Ekonomikos gaivinimo ir atsparumo didinimo </w:t>
            </w:r>
            <w:r>
              <w:rPr>
                <w:rFonts w:eastAsia="Calibri"/>
                <w:szCs w:val="24"/>
                <w:lang w:eastAsia="lt-LT"/>
              </w:rPr>
              <w:t xml:space="preserve">plano „Naujos kartos Lietuva“ administravimo taisyklėmis, patvirtintomis Lietuvos </w:t>
            </w:r>
            <w:r>
              <w:rPr>
                <w:rFonts w:eastAsia="Calibri"/>
                <w:szCs w:val="24"/>
                <w:lang w:eastAsia="lt-LT"/>
              </w:rPr>
              <w:t>Respublikos finansų ministro 2022 m. birželio 22 d. įsakymu Nr. 1K-237 „Dėl 2021–2027 metų Europos Sąjungos fondų investicijų programos ir Ekonomikos gaivinimo ir atsparumo didinimo plano „Naujos kartos Lietuva“ įgyvendinimo“ (toliau – Taisyklės);</w:t>
            </w:r>
          </w:p>
          <w:p w14:paraId="7B3A4280" w14:textId="77777777" w:rsidR="00C62062" w:rsidRDefault="00452488">
            <w:pPr>
              <w:tabs>
                <w:tab w:val="left" w:pos="1134"/>
                <w:tab w:val="left" w:pos="9356"/>
              </w:tabs>
              <w:jc w:val="both"/>
              <w:rPr>
                <w:szCs w:val="24"/>
              </w:rPr>
            </w:pPr>
            <w:r>
              <w:rPr>
                <w:rFonts w:eastAsia="Calibri"/>
                <w:szCs w:val="24"/>
                <w:lang w:eastAsia="lt-LT"/>
              </w:rPr>
              <w:t>1.1.5. Projektų administravimo ir finansavimo taisyklėmis, patvirtintomis Lietuvos Respublikos finansų ministro 2022 m. birželio 22 d. įsakymu Nr. 1K</w:t>
            </w:r>
            <w:r>
              <w:rPr>
                <w:rFonts w:eastAsia="Calibri"/>
                <w:szCs w:val="24"/>
                <w:lang w:eastAsia="lt-LT"/>
              </w:rPr>
              <w:noBreakHyphen/>
              <w:t>237 „Dėl 2021–2027 metų Europos Sąjungos fondų investicijų programos ir Ekonomikos gaivinimo ir atsparumo didinimo plano „Naujos kartos Lietuva“ įgyvendinimo“ (toliau – Projektų administravimo taisyklės).</w:t>
            </w:r>
          </w:p>
          <w:p w14:paraId="05162B07" w14:textId="77777777" w:rsidR="00C62062" w:rsidRDefault="00452488">
            <w:pPr>
              <w:jc w:val="both"/>
              <w:rPr>
                <w:szCs w:val="24"/>
              </w:rPr>
            </w:pPr>
            <w:r>
              <w:rPr>
                <w:szCs w:val="24"/>
              </w:rPr>
              <w:t>1.2. Specialiaisiais teisės aktais:</w:t>
            </w:r>
          </w:p>
          <w:p w14:paraId="3E7D6F34" w14:textId="77777777" w:rsidR="00C62062" w:rsidRDefault="00452488">
            <w:pPr>
              <w:jc w:val="both"/>
              <w:rPr>
                <w:szCs w:val="24"/>
              </w:rPr>
            </w:pPr>
            <w:r>
              <w:rPr>
                <w:szCs w:val="24"/>
              </w:rPr>
              <w:t xml:space="preserve">1.2.1. 2016 m. balandžio 27 d. Europos Parlamento ir Tarybos reglamentu (ES) 2016/679 dėl fizinių asmenų apsaugos tvarkant asmens duomenis ir dėl laisvo tokių duomenų judėjimo ir kuriuo panaikinama Direktyva 95/46/EB (Bendrasis duomenų apsaugos reglamentas); </w:t>
            </w:r>
          </w:p>
          <w:p w14:paraId="6D1FF88D" w14:textId="77777777" w:rsidR="00C62062" w:rsidRDefault="00452488">
            <w:pPr>
              <w:jc w:val="both"/>
              <w:rPr>
                <w:iCs/>
                <w:szCs w:val="24"/>
              </w:rPr>
            </w:pPr>
            <w:r>
              <w:rPr>
                <w:iCs/>
                <w:szCs w:val="24"/>
              </w:rPr>
              <w:t>1.2.</w:t>
            </w:r>
            <w:r>
              <w:rPr>
                <w:iCs/>
                <w:szCs w:val="24"/>
                <w:lang w:val="en-US"/>
              </w:rPr>
              <w:t>2</w:t>
            </w:r>
            <w:r>
              <w:rPr>
                <w:iCs/>
                <w:szCs w:val="24"/>
              </w:rPr>
              <w:t>. Lietuvos Respublikos socialinių paslaugų įstatymu;</w:t>
            </w:r>
          </w:p>
          <w:p w14:paraId="7E8F312E" w14:textId="77777777" w:rsidR="00C62062" w:rsidRDefault="00452488">
            <w:pPr>
              <w:jc w:val="both"/>
              <w:rPr>
                <w:iCs/>
                <w:szCs w:val="24"/>
              </w:rPr>
            </w:pPr>
            <w:r>
              <w:rPr>
                <w:iCs/>
                <w:szCs w:val="24"/>
              </w:rPr>
              <w:t>1.2.3. 2021–2030 metų nacionaliniu pažangos planu, patvirtintu Lietuvos Respublikos Vyriausybės 2020 m. rugsėjo 9 d. nutarimu Nr. 998 „Dėl 2021–2030 metų nacionalinio pažangos plano patvirtinimo“ (toliau – 2021–2030 metų nacionalinis pažangos planas);</w:t>
            </w:r>
          </w:p>
          <w:p w14:paraId="565EAA92" w14:textId="77777777" w:rsidR="00C62062" w:rsidRDefault="00452488">
            <w:pPr>
              <w:jc w:val="both"/>
              <w:rPr>
                <w:iCs/>
                <w:szCs w:val="24"/>
              </w:rPr>
            </w:pPr>
            <w:r>
              <w:rPr>
                <w:iCs/>
                <w:szCs w:val="24"/>
              </w:rPr>
              <w:t xml:space="preserve">1.2.4. </w:t>
            </w:r>
            <w:r>
              <w:rPr>
                <w:szCs w:val="24"/>
                <w:shd w:val="clear" w:color="auto" w:fill="FFFFFF"/>
              </w:rPr>
              <w:t xml:space="preserve">2021–2030 metų plėtros programos valdytojos Lietuvos Respublikos socialinės apsaugos ir darbo ministerijos </w:t>
            </w:r>
            <w:r>
              <w:rPr>
                <w:iCs/>
                <w:szCs w:val="24"/>
              </w:rPr>
              <w:t>socialinės sutelkties plėtros programa, patvirtinta Lietuvos Respublikos Vyriausybės 2021 m. lapkričio 10 d. nutarimu Nr. 931„Dėl 2021–2030 metų plėtros programos valdytojo Lietuvos Respublikos socialinės apsaugos ir darbo ministerijos socialinės sutelkties plėtros programos patvirtinimo“;</w:t>
            </w:r>
          </w:p>
          <w:p w14:paraId="08C27C6F" w14:textId="77777777" w:rsidR="00C62062" w:rsidRDefault="00452488">
            <w:pPr>
              <w:jc w:val="both"/>
              <w:rPr>
                <w:iCs/>
                <w:szCs w:val="24"/>
              </w:rPr>
            </w:pPr>
            <w:r>
              <w:rPr>
                <w:iCs/>
                <w:szCs w:val="24"/>
              </w:rPr>
              <w:t>1.2.5. Socialinių paslaugų katalogu, patvirtintu Lietuvos Respublikos socialinės apsaugos ir darbo ministro 2006 m. balandžio 5 d. įsakymu Nr. A1-93 „Dėl Socialinių paslaugų katalogo patvirtinimo“ (toliau – Socialinių paslaugų katalogas);</w:t>
            </w:r>
          </w:p>
          <w:p w14:paraId="282C5630" w14:textId="77777777" w:rsidR="00C62062" w:rsidRDefault="00452488">
            <w:pPr>
              <w:jc w:val="both"/>
              <w:rPr>
                <w:iCs/>
                <w:szCs w:val="24"/>
              </w:rPr>
            </w:pPr>
            <w:r>
              <w:rPr>
                <w:iCs/>
                <w:szCs w:val="24"/>
              </w:rPr>
              <w:t xml:space="preserve">1.2.6. Socialinę globą teikiančių darbuotojų darbo laiko sąnaudų normatyvais, patvirtintais </w:t>
            </w:r>
            <w:r>
              <w:rPr>
                <w:szCs w:val="24"/>
              </w:rPr>
              <w:t xml:space="preserve">Lietuvos Respublikos </w:t>
            </w:r>
            <w:r>
              <w:rPr>
                <w:iCs/>
                <w:szCs w:val="24"/>
              </w:rPr>
              <w:t>socialinės apsaugos ir darbo ministro 2006 m. lapkričio 30 d. įsakymu Nr. A1-317 „Dėl Socialinę globą teikiančių darbuotojų darbo laiko sąnaudų normatyvų patvirtinimo“</w:t>
            </w:r>
            <w:r>
              <w:rPr>
                <w:iCs/>
                <w:color w:val="000000"/>
                <w:szCs w:val="24"/>
              </w:rPr>
              <w:t>;</w:t>
            </w:r>
          </w:p>
          <w:p w14:paraId="47F33B31" w14:textId="77777777" w:rsidR="00C62062" w:rsidRDefault="00452488">
            <w:pPr>
              <w:jc w:val="both"/>
              <w:rPr>
                <w:szCs w:val="24"/>
              </w:rPr>
            </w:pPr>
            <w:r>
              <w:rPr>
                <w:szCs w:val="24"/>
              </w:rPr>
              <w:t>1.2.7. Socialinės globos normų aprašu, patvirtintu Lietuvos Respublikos socialinės apsaugos ir darbo ministro 2007 m. vasario 20 d. įsakymu Nr. A1</w:t>
            </w:r>
            <w:r>
              <w:rPr>
                <w:szCs w:val="24"/>
              </w:rPr>
              <w:noBreakHyphen/>
              <w:t>46 „Dėl Socialinės globos normų aprašo patvirtinimo“ (toliau – Socialinės globos normų aprašas).</w:t>
            </w:r>
          </w:p>
          <w:p w14:paraId="593292C7" w14:textId="77777777" w:rsidR="00C62062" w:rsidRDefault="00452488">
            <w:pPr>
              <w:jc w:val="both"/>
              <w:rPr>
                <w:i/>
                <w:iCs/>
                <w:szCs w:val="24"/>
              </w:rPr>
            </w:pPr>
            <w:r>
              <w:rPr>
                <w:rFonts w:eastAsia="Calibri"/>
                <w:szCs w:val="24"/>
                <w:lang w:eastAsia="lt-LT"/>
              </w:rPr>
              <w:t>1.2.8. Reintegracijos paslaugų nuo psichoaktyviųjų medžiagų priklausomiems asmenims teikimo tvarkos aprašas, patvirtintas Lietuvos Respublikos socialinės apsaugos ir darbo ministro 2022 m. gruodžio 6 d. įsakymu Nr. A1-802 „Dėl Reintegracijos paslaugų nuo psichoaktyviųjų medžiagų priklausomiems asmenims teikimo tvarkos aprašo patvirtinimo“ (toliau – Reintegracijos paslaugų aprašas).</w:t>
            </w:r>
            <w:r>
              <w:rPr>
                <w:szCs w:val="24"/>
                <w:lang w:eastAsia="lt-LT"/>
              </w:rPr>
              <w:t xml:space="preserve"> </w:t>
            </w:r>
          </w:p>
        </w:tc>
      </w:tr>
      <w:tr w:rsidR="00C62062" w14:paraId="56B0894A" w14:textId="77777777">
        <w:tc>
          <w:tcPr>
            <w:tcW w:w="14459" w:type="dxa"/>
            <w:gridSpan w:val="5"/>
          </w:tcPr>
          <w:p w14:paraId="1CA73BDF" w14:textId="77777777" w:rsidR="00C62062" w:rsidRDefault="00452488">
            <w:pPr>
              <w:rPr>
                <w:b/>
                <w:szCs w:val="24"/>
              </w:rPr>
            </w:pPr>
            <w:r>
              <w:rPr>
                <w:b/>
                <w:szCs w:val="24"/>
              </w:rPr>
              <w:lastRenderedPageBreak/>
              <w:t>2. Reikalavimai projektams</w:t>
            </w:r>
          </w:p>
        </w:tc>
      </w:tr>
      <w:tr w:rsidR="00C62062" w14:paraId="40A511B7" w14:textId="77777777">
        <w:tc>
          <w:tcPr>
            <w:tcW w:w="14459" w:type="dxa"/>
            <w:gridSpan w:val="5"/>
          </w:tcPr>
          <w:p w14:paraId="4D8FCD53" w14:textId="77777777" w:rsidR="00C62062" w:rsidRDefault="00452488">
            <w:pPr>
              <w:tabs>
                <w:tab w:val="left" w:pos="600"/>
              </w:tabs>
              <w:jc w:val="both"/>
              <w:rPr>
                <w:szCs w:val="24"/>
              </w:rPr>
            </w:pPr>
            <w:r>
              <w:rPr>
                <w:szCs w:val="24"/>
              </w:rPr>
              <w:lastRenderedPageBreak/>
              <w:t xml:space="preserve">2.1. Pagal Aprašą remiamos veiklos:  </w:t>
            </w:r>
          </w:p>
          <w:p w14:paraId="20C4C325" w14:textId="77777777" w:rsidR="00C62062" w:rsidRDefault="00452488">
            <w:pPr>
              <w:tabs>
                <w:tab w:val="left" w:pos="600"/>
              </w:tabs>
              <w:jc w:val="both"/>
              <w:rPr>
                <w:szCs w:val="24"/>
              </w:rPr>
            </w:pPr>
            <w:r>
              <w:rPr>
                <w:szCs w:val="24"/>
              </w:rPr>
              <w:t xml:space="preserve">2.1.1. </w:t>
            </w:r>
            <w:r>
              <w:rPr>
                <w:iCs/>
                <w:szCs w:val="24"/>
              </w:rPr>
              <w:t>nuo psichoaktyviųjų medžiagų priklausomų asmenų psichosocialinė reabilitacija ir reintegracija</w:t>
            </w:r>
            <w:r>
              <w:rPr>
                <w:szCs w:val="24"/>
              </w:rPr>
              <w:t xml:space="preserve"> Sostinės regione: </w:t>
            </w:r>
          </w:p>
          <w:p w14:paraId="377F1BB0" w14:textId="77777777" w:rsidR="00C62062" w:rsidRDefault="00452488">
            <w:pPr>
              <w:tabs>
                <w:tab w:val="left" w:pos="600"/>
              </w:tabs>
              <w:jc w:val="both"/>
              <w:rPr>
                <w:szCs w:val="24"/>
              </w:rPr>
            </w:pPr>
            <w:r>
              <w:rPr>
                <w:szCs w:val="24"/>
              </w:rPr>
              <w:t xml:space="preserve">2.1.1.1. </w:t>
            </w:r>
            <w:r>
              <w:rPr>
                <w:color w:val="000000"/>
                <w:szCs w:val="24"/>
                <w:lang w:eastAsia="lt-LT"/>
              </w:rPr>
              <w:t xml:space="preserve">nuo psichoaktyviųjų medžiagų priklausomų asmenų psichologinė ir socialinė reabilitacija, </w:t>
            </w:r>
            <w:r>
              <w:rPr>
                <w:color w:val="000000"/>
                <w:szCs w:val="24"/>
                <w:lang w:eastAsia="lt-LT"/>
              </w:rPr>
              <w:t>teikiant trumpalaikės socialinės globos paslaugas, kaip tai nustatyta Socialinių paslaugų katalogo 15.2 papunktyje. Trumpalaikės socialinės globos paslaugos turi atitikti Socialinės globos normų aprašo 5 priede nustatytus reikalavimus</w:t>
            </w:r>
            <w:r>
              <w:rPr>
                <w:szCs w:val="24"/>
              </w:rPr>
              <w:t>;</w:t>
            </w:r>
          </w:p>
          <w:p w14:paraId="22560016" w14:textId="77777777" w:rsidR="00C62062" w:rsidRDefault="00452488">
            <w:pPr>
              <w:jc w:val="both"/>
              <w:rPr>
                <w:szCs w:val="24"/>
              </w:rPr>
            </w:pPr>
            <w:r>
              <w:rPr>
                <w:szCs w:val="24"/>
              </w:rPr>
              <w:t>2.1.1.2. reintegracijos veiklų organizavimas, siekiant skatinti asmens socialinio savarankiškumo ir darbingumo, profesinės kompetencijos ir pajėgumo dalyvauti darbo rinkoje atkūrimą ir didinimą;</w:t>
            </w:r>
          </w:p>
          <w:p w14:paraId="584E1AF7" w14:textId="77777777" w:rsidR="00C62062" w:rsidRDefault="00452488">
            <w:pPr>
              <w:tabs>
                <w:tab w:val="left" w:pos="600"/>
              </w:tabs>
              <w:jc w:val="both"/>
              <w:rPr>
                <w:szCs w:val="24"/>
              </w:rPr>
            </w:pPr>
            <w:r>
              <w:rPr>
                <w:szCs w:val="24"/>
              </w:rPr>
              <w:t>2.1.1.3. mokymų, kvalifikacijos kėlimo ir supervizijų organizavimas darbuotojams, vykdantiems Aprašo 2.1.1.1 papunktyje nurodytą veiklą;</w:t>
            </w:r>
          </w:p>
          <w:p w14:paraId="476D60CE" w14:textId="77777777" w:rsidR="00C62062" w:rsidRDefault="00452488">
            <w:pPr>
              <w:tabs>
                <w:tab w:val="left" w:pos="600"/>
              </w:tabs>
              <w:jc w:val="both"/>
              <w:rPr>
                <w:szCs w:val="24"/>
              </w:rPr>
            </w:pPr>
            <w:r>
              <w:rPr>
                <w:szCs w:val="24"/>
              </w:rPr>
              <w:t xml:space="preserve">2.1.1.4. </w:t>
            </w:r>
            <w:r>
              <w:rPr>
                <w:color w:val="000000"/>
                <w:szCs w:val="24"/>
                <w:lang w:eastAsia="lt-LT"/>
              </w:rPr>
              <w:t xml:space="preserve">pagalbos teikimo nuo psichoaktyviųjų medžiagų priklausomų asmenų šeimos nariams (tėvams (įtėviams), vaikams (įvaikiams), seneliams, broliams, seserims ir jų sutuoktiniams, nuo psichoaktyviųjų medžiagų priklausomo asmens sutuoktiniui arba asmeniui, su kuriuo nuo psichoaktyviųjų medžiagų priklausomas asmuo bendrai gyvena neįregistravęs santuokos, arba asmeniui, su kuriuo tas asmuo Lietuvos Respublikos civilinio kodekso nustatyta tvarka susitarė sudaryti santuoką, taip pat jo globėjams, rūpintojams ar kitiems </w:t>
            </w:r>
            <w:r>
              <w:rPr>
                <w:color w:val="000000"/>
                <w:szCs w:val="24"/>
                <w:lang w:eastAsia="lt-LT"/>
              </w:rPr>
              <w:t>nuo psichoaktyviųjų medžiagų priklausomam asmeniui artimiems asmenims, kuriuos jis pats nurodo) (toliau – šeimos nariai), organizavimas</w:t>
            </w:r>
            <w:r>
              <w:rPr>
                <w:szCs w:val="24"/>
              </w:rPr>
              <w:t>;</w:t>
            </w:r>
          </w:p>
          <w:p w14:paraId="4A2787F7" w14:textId="77777777" w:rsidR="00C62062" w:rsidRDefault="00452488">
            <w:pPr>
              <w:tabs>
                <w:tab w:val="left" w:pos="600"/>
              </w:tabs>
              <w:jc w:val="both"/>
              <w:rPr>
                <w:szCs w:val="24"/>
              </w:rPr>
            </w:pPr>
            <w:r>
              <w:rPr>
                <w:szCs w:val="24"/>
              </w:rPr>
              <w:t>2.1.1.5. pagalbos teikimo nuo psichoaktyviųjų medžiagų priklausomiems asmenims viešinimo organizavimas;</w:t>
            </w:r>
          </w:p>
          <w:p w14:paraId="6997F35B" w14:textId="77777777" w:rsidR="00C62062" w:rsidRDefault="00452488">
            <w:pPr>
              <w:tabs>
                <w:tab w:val="left" w:pos="600"/>
              </w:tabs>
              <w:jc w:val="both"/>
              <w:rPr>
                <w:szCs w:val="24"/>
              </w:rPr>
            </w:pPr>
            <w:r>
              <w:rPr>
                <w:szCs w:val="24"/>
              </w:rPr>
              <w:t xml:space="preserve">2.1.2. </w:t>
            </w:r>
            <w:r>
              <w:rPr>
                <w:iCs/>
                <w:szCs w:val="24"/>
              </w:rPr>
              <w:t>nuo psichoaktyviųjų medžiagų priklausomų asmenų psichosocialinė reabilitacija ir reintegracija Vakarų ir vidurio Lietuvos regione:</w:t>
            </w:r>
          </w:p>
          <w:p w14:paraId="055FE818" w14:textId="77777777" w:rsidR="00C62062" w:rsidRDefault="00452488">
            <w:pPr>
              <w:tabs>
                <w:tab w:val="left" w:pos="600"/>
              </w:tabs>
              <w:jc w:val="both"/>
              <w:rPr>
                <w:szCs w:val="24"/>
              </w:rPr>
            </w:pPr>
            <w:r>
              <w:rPr>
                <w:szCs w:val="24"/>
              </w:rPr>
              <w:t xml:space="preserve">2.1.2.1. </w:t>
            </w:r>
            <w:r>
              <w:rPr>
                <w:color w:val="000000"/>
                <w:szCs w:val="24"/>
                <w:lang w:eastAsia="lt-LT"/>
              </w:rPr>
              <w:t xml:space="preserve">nuo psichoaktyviųjų medžiagų priklausomų asmenų </w:t>
            </w:r>
            <w:r>
              <w:rPr>
                <w:color w:val="000000"/>
                <w:szCs w:val="24"/>
                <w:lang w:eastAsia="lt-LT"/>
              </w:rPr>
              <w:t>psichologinė ir socialinė reabilitacija, teikiant trumpalaikės socialinės globos paslaugas, kaip tai nustatyta Socialinių paslaugų katalogo 15.2 papunktyje. Trumpalaikės socialinės globos paslaugos turi atitikti Socialinės globos normų aprašo 5 priede nustatytus reikalavimus</w:t>
            </w:r>
            <w:r>
              <w:rPr>
                <w:szCs w:val="24"/>
              </w:rPr>
              <w:t>;</w:t>
            </w:r>
          </w:p>
          <w:p w14:paraId="4B5781C3" w14:textId="77777777" w:rsidR="00C62062" w:rsidRDefault="00452488">
            <w:pPr>
              <w:jc w:val="both"/>
              <w:rPr>
                <w:szCs w:val="24"/>
              </w:rPr>
            </w:pPr>
            <w:r>
              <w:rPr>
                <w:szCs w:val="24"/>
              </w:rPr>
              <w:t>2.1.2.2. reintegracijos veiklų organizavimas, siekiant skatinti asmens socialinio savarankiškumo ir darbingumo, profesinės kompetencijos ir pajėgumo dalyvauti darbo rinkoje atkūrimą ir didinimą;</w:t>
            </w:r>
          </w:p>
          <w:p w14:paraId="7719F3A6" w14:textId="77777777" w:rsidR="00C62062" w:rsidRDefault="00452488">
            <w:pPr>
              <w:tabs>
                <w:tab w:val="left" w:pos="600"/>
              </w:tabs>
              <w:jc w:val="both"/>
              <w:rPr>
                <w:szCs w:val="24"/>
              </w:rPr>
            </w:pPr>
            <w:r>
              <w:rPr>
                <w:szCs w:val="24"/>
              </w:rPr>
              <w:t>2.1.2.3. mokymų, kvalifikacijos kėlimo ir supervizijų organizavimas darbuotojams, vykdantiems Aprašo 2.1.2.1 papunktyje nurodytą veiklą;</w:t>
            </w:r>
          </w:p>
          <w:p w14:paraId="39A51107" w14:textId="77777777" w:rsidR="00C62062" w:rsidRDefault="00452488">
            <w:pPr>
              <w:tabs>
                <w:tab w:val="left" w:pos="600"/>
              </w:tabs>
              <w:jc w:val="both"/>
              <w:rPr>
                <w:szCs w:val="24"/>
              </w:rPr>
            </w:pPr>
            <w:r>
              <w:rPr>
                <w:szCs w:val="24"/>
              </w:rPr>
              <w:t>2.1.2.4. pagalbos teikimo nuo psichoaktyviųjų medžiagų priklausomų asmenų šeimos nariams organizavimas;</w:t>
            </w:r>
          </w:p>
          <w:p w14:paraId="0C8B1EC6" w14:textId="77777777" w:rsidR="00C62062" w:rsidRDefault="00452488">
            <w:pPr>
              <w:tabs>
                <w:tab w:val="left" w:pos="600"/>
              </w:tabs>
              <w:jc w:val="both"/>
              <w:rPr>
                <w:szCs w:val="24"/>
              </w:rPr>
            </w:pPr>
            <w:r>
              <w:rPr>
                <w:szCs w:val="24"/>
              </w:rPr>
              <w:t>2.1.2.5. pagalbos teikimo nuo psichoaktyviųjų medžiagų priklausomiems asmenims viešinimo organizavimas;</w:t>
            </w:r>
          </w:p>
          <w:p w14:paraId="5028549D" w14:textId="77777777" w:rsidR="00C62062" w:rsidRDefault="00452488">
            <w:pPr>
              <w:tabs>
                <w:tab w:val="left" w:pos="600"/>
              </w:tabs>
              <w:jc w:val="both"/>
              <w:rPr>
                <w:szCs w:val="24"/>
              </w:rPr>
            </w:pPr>
            <w:r>
              <w:rPr>
                <w:szCs w:val="24"/>
              </w:rPr>
              <w:t xml:space="preserve">2.2. Aprašo 2.1.1 ir 2.1.2 papunkčiuose nurodytos veiklos vykdomos įgyvendinant vieną projektą. Projekto veiklos priskiriamos vienam iš regionų, nesvarbu, kurio regiono tikslinei grupei skirta projekto veikla. </w:t>
            </w:r>
          </w:p>
          <w:p w14:paraId="3642FE33" w14:textId="77777777" w:rsidR="00C62062" w:rsidRDefault="00452488">
            <w:pPr>
              <w:tabs>
                <w:tab w:val="left" w:pos="600"/>
              </w:tabs>
              <w:jc w:val="both"/>
              <w:rPr>
                <w:szCs w:val="24"/>
                <w:lang w:eastAsia="lt-LT"/>
              </w:rPr>
            </w:pPr>
            <w:r>
              <w:rPr>
                <w:szCs w:val="24"/>
                <w:lang w:eastAsia="lt-LT"/>
              </w:rPr>
              <w:t>2.3. Tinkama projekto tikslinė grupė yra nuo psichoaktyviųjų medžiagų priklausomi asmenys ir jų šeimos nariai. Į</w:t>
            </w:r>
            <w:r>
              <w:rPr>
                <w:szCs w:val="24"/>
              </w:rPr>
              <w:t xml:space="preserve">gyvendinant Aprašo 2.1.1 ir 2.1.2  papunkčiuose nurodytas veiklas, jose gali dalyvauti tikslinės grupės asmenys iš visos Lietuvos.  </w:t>
            </w:r>
          </w:p>
          <w:p w14:paraId="431ECB56" w14:textId="77777777" w:rsidR="00C62062" w:rsidRDefault="00452488">
            <w:pPr>
              <w:tabs>
                <w:tab w:val="left" w:pos="22"/>
                <w:tab w:val="left" w:pos="589"/>
              </w:tabs>
              <w:jc w:val="both"/>
              <w:rPr>
                <w:szCs w:val="24"/>
              </w:rPr>
            </w:pPr>
            <w:r>
              <w:rPr>
                <w:szCs w:val="24"/>
              </w:rPr>
              <w:t>2.4.</w:t>
            </w:r>
            <w:r>
              <w:rPr>
                <w:iCs/>
                <w:szCs w:val="24"/>
              </w:rPr>
              <w:t xml:space="preserve"> G</w:t>
            </w:r>
            <w:r>
              <w:rPr>
                <w:szCs w:val="24"/>
              </w:rPr>
              <w:t>alimas pareiškėjas: Europos socialinio fondo agentūra (toliau – ESFA).</w:t>
            </w:r>
          </w:p>
          <w:p w14:paraId="0F6B6FCC" w14:textId="77777777" w:rsidR="00C62062" w:rsidRDefault="00452488">
            <w:pPr>
              <w:jc w:val="both"/>
              <w:rPr>
                <w:szCs w:val="24"/>
              </w:rPr>
            </w:pPr>
            <w:r>
              <w:rPr>
                <w:szCs w:val="24"/>
              </w:rPr>
              <w:t>2.5. Galimi partneriai: psichologinės ir socialinės reabilitacijos paslaugas teikiančios įstaigos.</w:t>
            </w:r>
          </w:p>
          <w:p w14:paraId="27AC9883" w14:textId="77777777" w:rsidR="00C62062" w:rsidRDefault="00452488">
            <w:pPr>
              <w:tabs>
                <w:tab w:val="left" w:pos="447"/>
                <w:tab w:val="left" w:pos="589"/>
              </w:tabs>
              <w:ind w:left="22"/>
              <w:jc w:val="both"/>
              <w:rPr>
                <w:szCs w:val="24"/>
              </w:rPr>
            </w:pPr>
            <w:r>
              <w:rPr>
                <w:szCs w:val="24"/>
              </w:rPr>
              <w:t>2.6. Papildomi reikalavimai projekto partneriams: Aprašo 2.1.1.1 ir 2.1.2.1 papunkčiuose nurodytą veiklą gali vykdyti tik psichologinės ir socialinės reabilitacijos paslaugas teikiančios įstaigos, turinčios galiojančią licenciją teikti trumpalaikę institucinę socialinę globą socialinės rizikos asmenims.</w:t>
            </w:r>
          </w:p>
          <w:p w14:paraId="2363A44C" w14:textId="77777777" w:rsidR="00C62062" w:rsidRDefault="00452488">
            <w:pPr>
              <w:jc w:val="both"/>
              <w:rPr>
                <w:szCs w:val="24"/>
              </w:rPr>
            </w:pPr>
            <w:r>
              <w:rPr>
                <w:szCs w:val="24"/>
              </w:rPr>
              <w:t xml:space="preserve">2.7. Projektui teikiama finansavimo forma – dotacija. </w:t>
            </w:r>
          </w:p>
          <w:p w14:paraId="40A2AEC2" w14:textId="77777777" w:rsidR="00C62062" w:rsidRDefault="00452488">
            <w:pPr>
              <w:jc w:val="both"/>
              <w:rPr>
                <w:szCs w:val="24"/>
              </w:rPr>
            </w:pPr>
            <w:r>
              <w:rPr>
                <w:szCs w:val="24"/>
              </w:rPr>
              <w:lastRenderedPageBreak/>
              <w:t>2.8. Projektui įgyvendinti skiriama iki 12</w:t>
            </w:r>
            <w:r>
              <w:rPr>
                <w:b/>
                <w:bCs/>
                <w:szCs w:val="24"/>
              </w:rPr>
              <w:t> </w:t>
            </w:r>
            <w:r>
              <w:rPr>
                <w:szCs w:val="24"/>
              </w:rPr>
              <w:t>940 666 (dvylikos milijonų devynių šimtų keturiasdešimt tūkstančių šešių šimtų šešiasdešimt šešių) eurų Europos Sąjungos struktūrinių fondų lėšų ir iki 3</w:t>
            </w:r>
            <w:r>
              <w:rPr>
                <w:b/>
                <w:bCs/>
                <w:szCs w:val="24"/>
              </w:rPr>
              <w:t> </w:t>
            </w:r>
            <w:r>
              <w:rPr>
                <w:szCs w:val="24"/>
              </w:rPr>
              <w:t>013 580 (trijų milijonų trylikos tūkstančių penkių šimtų aštuoniasdešimt) eurų bendrojo finansavimo iš Lietuvos Respublikos valstybės biudžeto lėšų.</w:t>
            </w:r>
          </w:p>
          <w:p w14:paraId="3C171654" w14:textId="77777777" w:rsidR="00C62062" w:rsidRDefault="00452488">
            <w:pPr>
              <w:jc w:val="both"/>
              <w:rPr>
                <w:szCs w:val="24"/>
                <w:lang w:eastAsia="lt-LT"/>
              </w:rPr>
            </w:pPr>
            <w:r>
              <w:rPr>
                <w:szCs w:val="24"/>
                <w:lang w:eastAsia="lt-LT"/>
              </w:rPr>
              <w:t>2.9. Pagal Aprašą teikiamas projektas turi būti įgyvendintas ne vėliau nei iki 2029 m. liepos 31 d.</w:t>
            </w:r>
          </w:p>
          <w:p w14:paraId="5CC063CA" w14:textId="77777777" w:rsidR="00C62062" w:rsidRDefault="00452488">
            <w:pPr>
              <w:tabs>
                <w:tab w:val="left" w:pos="600"/>
              </w:tabs>
              <w:jc w:val="both"/>
              <w:rPr>
                <w:strike/>
                <w:szCs w:val="24"/>
                <w:shd w:val="clear" w:color="auto" w:fill="FFFFFF"/>
                <w:lang w:eastAsia="lt-LT"/>
              </w:rPr>
            </w:pPr>
            <w:r>
              <w:rPr>
                <w:szCs w:val="24"/>
                <w:shd w:val="clear" w:color="auto" w:fill="FFFFFF"/>
                <w:lang w:eastAsia="lt-LT"/>
              </w:rPr>
              <w:t>2.10. Iki projekto sutarties sudarymo pareiškėjas</w:t>
            </w:r>
            <w:r>
              <w:rPr>
                <w:szCs w:val="24"/>
                <w:lang w:eastAsia="lt-LT"/>
              </w:rPr>
              <w:t xml:space="preserve"> su partneriais turi sudaryti jungtinės veiklos ar bendradarbiavimo sutartis, kuriose turi būti nustatytos tarpusavio teisės, pareigos ir atsakomybės įgyvendinant projektą. </w:t>
            </w:r>
          </w:p>
          <w:p w14:paraId="5BC11CF7" w14:textId="77777777" w:rsidR="00C62062" w:rsidRDefault="00452488">
            <w:pPr>
              <w:jc w:val="both"/>
              <w:rPr>
                <w:szCs w:val="24"/>
              </w:rPr>
            </w:pPr>
            <w:r>
              <w:rPr>
                <w:szCs w:val="24"/>
              </w:rPr>
              <w:t xml:space="preserve">2.11. Projekto matomumo ir informavimo apie projektą veiksmai atliekami </w:t>
            </w:r>
            <w:r>
              <w:rPr>
                <w:szCs w:val="24"/>
              </w:rPr>
              <w:t>vadovaujantis Projekto administravimo taisyklių VIII skyriaus pirmojo skirsnio nuostatomis.</w:t>
            </w:r>
          </w:p>
          <w:p w14:paraId="1A810EBE" w14:textId="77777777" w:rsidR="00C62062" w:rsidRDefault="00452488">
            <w:pPr>
              <w:rPr>
                <w:szCs w:val="24"/>
                <w:lang w:eastAsia="lt-LT"/>
              </w:rPr>
            </w:pPr>
            <w:r>
              <w:rPr>
                <w:bCs/>
                <w:szCs w:val="24"/>
              </w:rPr>
              <w:t>2.12.</w:t>
            </w:r>
            <w:r>
              <w:rPr>
                <w:b/>
                <w:szCs w:val="24"/>
              </w:rPr>
              <w:t xml:space="preserve"> </w:t>
            </w:r>
            <w:r>
              <w:rPr>
                <w:bCs/>
                <w:szCs w:val="24"/>
              </w:rPr>
              <w:t>P</w:t>
            </w:r>
            <w:r>
              <w:rPr>
                <w:szCs w:val="24"/>
                <w:lang w:eastAsia="lt-LT"/>
              </w:rPr>
              <w:t>rojektas turi atitikti bendruosius projektų atrankos kriterijus, nustatytus Projektų administravimo taisyklių 2 priede.</w:t>
            </w:r>
          </w:p>
          <w:p w14:paraId="641F4EC9" w14:textId="77777777" w:rsidR="00C62062" w:rsidRDefault="00452488">
            <w:pPr>
              <w:jc w:val="both"/>
              <w:rPr>
                <w:szCs w:val="24"/>
              </w:rPr>
            </w:pPr>
            <w:r>
              <w:rPr>
                <w:szCs w:val="24"/>
              </w:rPr>
              <w:t>2.13. Projektas įgyvendinamas pagal projekto sutartyje, Apraše ir Projekto administravimo taisyklėse nustatytus reikalavimus.</w:t>
            </w:r>
          </w:p>
          <w:p w14:paraId="201E64F7" w14:textId="77777777" w:rsidR="00C62062" w:rsidRDefault="00452488">
            <w:pPr>
              <w:jc w:val="both"/>
              <w:rPr>
                <w:szCs w:val="24"/>
              </w:rPr>
            </w:pPr>
            <w:r>
              <w:rPr>
                <w:iCs/>
                <w:szCs w:val="24"/>
              </w:rPr>
              <w:t xml:space="preserve">2.14. Kartu su PĮP </w:t>
            </w:r>
            <w:r>
              <w:rPr>
                <w:szCs w:val="24"/>
              </w:rPr>
              <w:t>pareiškėjas administruojančiajai institucijai – VšĮ Centrinei projektų valdymo agentūrai (toliau – CPVA) turi pateikti</w:t>
            </w:r>
            <w:r>
              <w:rPr>
                <w:iCs/>
                <w:szCs w:val="24"/>
              </w:rPr>
              <w:t xml:space="preserve"> Aprašo 2.5 papunktyje </w:t>
            </w:r>
            <w:r>
              <w:rPr>
                <w:szCs w:val="24"/>
              </w:rPr>
              <w:t>nurodytų projekto partnerių, atrinktų iki PĮP pateikimo CPVA, atrankos komisijos posėdžio protokolų kopijas.</w:t>
            </w:r>
          </w:p>
          <w:p w14:paraId="49141971" w14:textId="77777777" w:rsidR="00C62062" w:rsidRDefault="00452488">
            <w:pPr>
              <w:jc w:val="both"/>
              <w:rPr>
                <w:rFonts w:eastAsia="Calibri"/>
                <w:szCs w:val="24"/>
                <w:lang w:eastAsia="lt-LT"/>
              </w:rPr>
            </w:pPr>
            <w:r>
              <w:rPr>
                <w:rFonts w:eastAsia="Calibri"/>
                <w:szCs w:val="24"/>
                <w:lang w:eastAsia="lt-LT"/>
              </w:rPr>
              <w:t>2.15. Aprašo 2.1.1.2 ir 2.1.2.2 papunkčiuose nurodytos veiklos turi būti vykdomos vadovaujantis Reintegracijos paslaugų apraše nustatytais reikalavimais.</w:t>
            </w:r>
          </w:p>
          <w:p w14:paraId="2320E95B" w14:textId="77777777" w:rsidR="00C62062" w:rsidRDefault="00452488">
            <w:pPr>
              <w:jc w:val="both"/>
              <w:rPr>
                <w:iCs/>
                <w:szCs w:val="24"/>
              </w:rPr>
            </w:pPr>
            <w:r>
              <w:rPr>
                <w:rFonts w:eastAsia="Calibri"/>
                <w:szCs w:val="24"/>
                <w:lang w:eastAsia="lt-LT"/>
              </w:rPr>
              <w:t xml:space="preserve">2.16. </w:t>
            </w:r>
            <w:r>
              <w:rPr>
                <w:color w:val="000000"/>
                <w:szCs w:val="24"/>
                <w:lang w:eastAsia="lt-LT"/>
              </w:rPr>
              <w:t xml:space="preserve">Projekto vykdytojas, vykdydamas šios lentelės 2.1.1 ir 2.1.2 papunkčiuose nurodytas remiamas veiklas ir norėdamas patikrinti, ar rodiklis „Asmenų, kurie baigę dalyvauti veiklose, pradėjo mokytis, ieškoti darbo, pradėjo dirbti, įskaitant savarankišką darbą, dalis“ (rodiklio kodas </w:t>
            </w:r>
            <w:r>
              <w:rPr>
                <w:color w:val="000000"/>
                <w:szCs w:val="24"/>
                <w:lang w:eastAsia="lt-LT"/>
              </w:rPr>
              <w:br/>
              <w:t xml:space="preserve">R-09-003-02-02-09-02) yra pasiektas, turi teisę gauti šio projekto dalyvio asmens duomenis (vardą, pavardę, gimimo datą, statusą darbo rinkoje, dalyvavimą švietimo programose), esančius Lietuvos Respublikos apdraustųjų valstybiniu </w:t>
            </w:r>
            <w:r>
              <w:rPr>
                <w:color w:val="000000"/>
                <w:szCs w:val="24"/>
                <w:lang w:eastAsia="lt-LT"/>
              </w:rPr>
              <w:t>socialiniu draudimu ir valstybinio socialinio draudimo išmokų gavėjų registre, Mokesčių mokėtojų registre, Valstybinės mokesčių inspekcijos Integruotoje mokesčių informacinėje sistemoje, Mokinių registre, Studentų registre, Užimtumo tarnybos informacinėje sistemoje ir kitose informacinėse sistemose. Kreipiantis dėl asmens duomenų pateikimo, nurodomas asmens vardas, pavardė, gimimo data, duomenų gavimo teisinis pagrindas, jų panaudojimo tikslas, prašomų pateikti duomenų apimtis ir duomenų pateikimo būdas arb</w:t>
            </w:r>
            <w:r>
              <w:rPr>
                <w:color w:val="000000"/>
                <w:szCs w:val="24"/>
                <w:lang w:eastAsia="lt-LT"/>
              </w:rPr>
              <w:t>a duomenys teikiami duomenų teikimo sutarčių nustatyta tvarka. Projekto vykdytojas negali prašyti pateikti daugiau asmens duomenų, nei reikia šios lentelės 2.1.1 ir 2.1.2 papunkčiuose nurodytoms remiamoms veikloms vykdyti</w:t>
            </w:r>
          </w:p>
        </w:tc>
      </w:tr>
      <w:tr w:rsidR="00C62062" w14:paraId="3EB3A014" w14:textId="77777777">
        <w:tc>
          <w:tcPr>
            <w:tcW w:w="14459" w:type="dxa"/>
            <w:gridSpan w:val="5"/>
          </w:tcPr>
          <w:p w14:paraId="17A5622A" w14:textId="77777777" w:rsidR="00C62062" w:rsidRDefault="00452488">
            <w:pPr>
              <w:tabs>
                <w:tab w:val="left" w:pos="600"/>
              </w:tabs>
              <w:jc w:val="both"/>
              <w:rPr>
                <w:szCs w:val="24"/>
              </w:rPr>
            </w:pPr>
            <w:r>
              <w:rPr>
                <w:b/>
                <w:szCs w:val="24"/>
              </w:rPr>
              <w:lastRenderedPageBreak/>
              <w:t xml:space="preserve">2.1. </w:t>
            </w:r>
            <w:r>
              <w:rPr>
                <w:b/>
                <w:szCs w:val="24"/>
              </w:rPr>
              <w:t>Reikalavimai jungtinio projekto projektams</w:t>
            </w:r>
          </w:p>
        </w:tc>
      </w:tr>
      <w:tr w:rsidR="00C62062" w14:paraId="7FD2CDC4" w14:textId="77777777">
        <w:tc>
          <w:tcPr>
            <w:tcW w:w="14459" w:type="dxa"/>
            <w:gridSpan w:val="5"/>
          </w:tcPr>
          <w:p w14:paraId="0C10E94C" w14:textId="77777777" w:rsidR="00C62062" w:rsidRDefault="00452488">
            <w:pPr>
              <w:tabs>
                <w:tab w:val="left" w:pos="600"/>
              </w:tabs>
              <w:jc w:val="both"/>
              <w:rPr>
                <w:szCs w:val="24"/>
              </w:rPr>
            </w:pPr>
            <w:r>
              <w:rPr>
                <w:szCs w:val="24"/>
              </w:rPr>
              <w:t>Netaikoma</w:t>
            </w:r>
          </w:p>
        </w:tc>
      </w:tr>
      <w:tr w:rsidR="00C62062" w14:paraId="327A167F" w14:textId="77777777">
        <w:trPr>
          <w:trHeight w:val="285"/>
        </w:trPr>
        <w:tc>
          <w:tcPr>
            <w:tcW w:w="14459" w:type="dxa"/>
            <w:gridSpan w:val="5"/>
          </w:tcPr>
          <w:p w14:paraId="552CCB24" w14:textId="77777777" w:rsidR="00C62062" w:rsidRDefault="00452488">
            <w:pPr>
              <w:rPr>
                <w:szCs w:val="24"/>
              </w:rPr>
            </w:pPr>
            <w:r>
              <w:rPr>
                <w:b/>
                <w:szCs w:val="24"/>
              </w:rPr>
              <w:t>3. Horizontaliųjų principų (toliau – HP) reikalavimai</w:t>
            </w:r>
          </w:p>
        </w:tc>
      </w:tr>
      <w:tr w:rsidR="00C62062" w14:paraId="19B8F6DC" w14:textId="77777777">
        <w:trPr>
          <w:trHeight w:val="699"/>
        </w:trPr>
        <w:tc>
          <w:tcPr>
            <w:tcW w:w="14459" w:type="dxa"/>
            <w:gridSpan w:val="5"/>
          </w:tcPr>
          <w:p w14:paraId="10BDC7A1" w14:textId="77777777" w:rsidR="00C62062" w:rsidRDefault="00452488">
            <w:pPr>
              <w:jc w:val="both"/>
              <w:rPr>
                <w:szCs w:val="24"/>
              </w:rPr>
            </w:pPr>
            <w:r>
              <w:rPr>
                <w:szCs w:val="24"/>
              </w:rPr>
              <w:t xml:space="preserve">Įgyvendinant projektą, neturi būti pažeidžiami HP: </w:t>
            </w:r>
            <w:r>
              <w:rPr>
                <w:b/>
                <w:bCs/>
                <w:szCs w:val="24"/>
              </w:rPr>
              <w:t>darnaus vystymosi</w:t>
            </w:r>
            <w:r>
              <w:rPr>
                <w:szCs w:val="24"/>
              </w:rPr>
              <w:t xml:space="preserve">, įskaitant reikšmingos žalos nedarymo principą; </w:t>
            </w:r>
            <w:r>
              <w:rPr>
                <w:b/>
                <w:bCs/>
                <w:szCs w:val="24"/>
              </w:rPr>
              <w:t>lygių galimybių ir nediskriminavimo</w:t>
            </w:r>
            <w:r>
              <w:rPr>
                <w:szCs w:val="24"/>
              </w:rPr>
              <w:t xml:space="preserve"> (dėl lyties, rasės, tautybės, pilietybės, kalbos, kilmės, socialinės padėties, tikėjimo, įsitikinimų ar pažiūrų, amžiaus, lytinės orientacijos, etninės priklausomybės, religijos, negalios ar kt.), įskaitant prieinamumo visiems reikalavimo užtikrinimą (paslaugų, infrastruktūros, fizinės ir (ar) informacinės aplinkos ir pan.); </w:t>
            </w:r>
            <w:r>
              <w:rPr>
                <w:b/>
                <w:bCs/>
                <w:szCs w:val="24"/>
              </w:rPr>
              <w:t>inovatyvumo (kūrybingumo)</w:t>
            </w:r>
            <w:r>
              <w:rPr>
                <w:szCs w:val="24"/>
              </w:rPr>
              <w:t xml:space="preserve"> (vykdomi inovatyvūs viešieji pirkimai, taikomos naujos technologijos, kuri</w:t>
            </w:r>
            <w:r>
              <w:rPr>
                <w:szCs w:val="24"/>
              </w:rPr>
              <w:t>ami ar diegiami inovatyvūs sprendimai ir pan.). Projekte neturi būti numatyta veiksmų, kurie turėtų neigiamą poveikį įgyvendinant HP.</w:t>
            </w:r>
          </w:p>
          <w:p w14:paraId="5BA01586" w14:textId="77777777" w:rsidR="00C62062" w:rsidRDefault="00452488">
            <w:pPr>
              <w:jc w:val="both"/>
              <w:rPr>
                <w:szCs w:val="24"/>
              </w:rPr>
            </w:pPr>
            <w:r>
              <w:rPr>
                <w:szCs w:val="24"/>
              </w:rPr>
              <w:t>Projektas turi prisidėti prie 2021–2030 metų nacionaliniame pažangos plane numatytų HP įgyvendinimo:</w:t>
            </w:r>
          </w:p>
          <w:p w14:paraId="27668BB3" w14:textId="77777777" w:rsidR="00C62062" w:rsidRDefault="00452488">
            <w:pPr>
              <w:jc w:val="both"/>
              <w:rPr>
                <w:szCs w:val="24"/>
              </w:rPr>
            </w:pPr>
            <w:r>
              <w:rPr>
                <w:szCs w:val="24"/>
              </w:rPr>
              <w:t xml:space="preserve">Projektas turi prisidėti prie </w:t>
            </w:r>
            <w:r>
              <w:rPr>
                <w:b/>
                <w:bCs/>
                <w:szCs w:val="24"/>
              </w:rPr>
              <w:t xml:space="preserve">lygių galimybių principo </w:t>
            </w:r>
            <w:r>
              <w:rPr>
                <w:szCs w:val="24"/>
              </w:rPr>
              <w:t xml:space="preserve">įgyvendinimo, t. y. projekto veiklos ir rezultatai turi būti prieinami visiems dalyviams, taip pat ir turintiems individualių poreikių (judėjimo, klausos ar kitą negalią turintiems asmenims ir pan.). Projekte, įgyvendinant Aprašo 2.1.1.3 ir </w:t>
            </w:r>
            <w:r>
              <w:rPr>
                <w:szCs w:val="24"/>
              </w:rPr>
              <w:lastRenderedPageBreak/>
              <w:t>2.1.2.3 papunkčiuose nurodytas veiklas, turi būti numatyti lyčių lygybės, pagarbos įvairovei, nediskriminavimo principų sklaidos ir asmeninių vertybių ugdymo mokymai.</w:t>
            </w:r>
          </w:p>
          <w:p w14:paraId="240A1996" w14:textId="77777777" w:rsidR="00C62062" w:rsidRDefault="00452488">
            <w:pPr>
              <w:jc w:val="both"/>
              <w:rPr>
                <w:szCs w:val="24"/>
              </w:rPr>
            </w:pPr>
            <w:r>
              <w:rPr>
                <w:szCs w:val="24"/>
              </w:rPr>
              <w:t xml:space="preserve">Projektas turi prisidėti prie </w:t>
            </w:r>
            <w:r>
              <w:rPr>
                <w:b/>
                <w:bCs/>
                <w:szCs w:val="24"/>
              </w:rPr>
              <w:t>darnaus vystymosi</w:t>
            </w:r>
            <w:r>
              <w:rPr>
                <w:szCs w:val="24"/>
              </w:rPr>
              <w:t xml:space="preserve"> </w:t>
            </w:r>
            <w:r>
              <w:rPr>
                <w:b/>
                <w:bCs/>
                <w:szCs w:val="24"/>
              </w:rPr>
              <w:t>principo</w:t>
            </w:r>
            <w:r>
              <w:rPr>
                <w:szCs w:val="24"/>
              </w:rPr>
              <w:t xml:space="preserve"> įgyvendinimo, teikiant </w:t>
            </w:r>
            <w:r>
              <w:rPr>
                <w:iCs/>
                <w:szCs w:val="24"/>
              </w:rPr>
              <w:t>nuo psichoaktyviųjų medžiagų priklausomiems asmenims psichologinės ir socialinės reabilitacijos bei reintegracijos paslaugas</w:t>
            </w:r>
            <w:r>
              <w:rPr>
                <w:szCs w:val="24"/>
              </w:rPr>
              <w:t>, taip prisidedant prie skurdo ar socialinės atskirties mažinimo.</w:t>
            </w:r>
          </w:p>
          <w:p w14:paraId="328454E0" w14:textId="77777777" w:rsidR="00C62062" w:rsidRDefault="00452488">
            <w:pPr>
              <w:jc w:val="both"/>
              <w:rPr>
                <w:rFonts w:eastAsia="Calibri"/>
                <w:bCs/>
                <w:szCs w:val="24"/>
              </w:rPr>
            </w:pPr>
            <w:r>
              <w:rPr>
                <w:rFonts w:eastAsia="Calibri"/>
                <w:bCs/>
                <w:szCs w:val="24"/>
              </w:rPr>
              <w:t>Įvertinus</w:t>
            </w:r>
            <w:r>
              <w:rPr>
                <w:szCs w:val="24"/>
              </w:rPr>
              <w:t xml:space="preserve"> pažangos priemonės Nr. 09-003-02-02-09 projekto </w:t>
            </w:r>
            <w:r>
              <w:rPr>
                <w:bCs/>
                <w:szCs w:val="24"/>
              </w:rPr>
              <w:t xml:space="preserve">poveikį šešiems aplinkos veiksniams, </w:t>
            </w:r>
            <w:r>
              <w:rPr>
                <w:rFonts w:eastAsia="Calibri"/>
                <w:bCs/>
                <w:szCs w:val="24"/>
              </w:rPr>
              <w:t>vadovaujantis Europos Komisijos 2021 vasario 12 d. patvirtintomis Reikšmingos žalos nedarymo principo taikymo pagal Ekonomikos atsparumo ir didinimo priemonės reglamentą techninėmis gairėmis (</w:t>
            </w:r>
            <w:r>
              <w:rPr>
                <w:rFonts w:eastAsia="Calibri"/>
                <w:bCs/>
                <w:color w:val="0000FF"/>
                <w:szCs w:val="24"/>
                <w:u w:val="single"/>
              </w:rPr>
              <w:t>https://eur-lex.europa.eu/legal-content/EN/TXT/?uri=CELEX%3A52021XC0218%2801%29</w:t>
            </w:r>
            <w:r>
              <w:rPr>
                <w:rFonts w:eastAsia="Calibri"/>
                <w:bCs/>
                <w:szCs w:val="24"/>
              </w:rPr>
              <w:t>), 4.8 uždavinio planuojamų veiksmų (veiklų) poveikį šešiems aplinkos veiksniams, nurodytiems 2020 m. birželio 18 d. Europos Parlamento ir Tarybos reglamen</w:t>
            </w:r>
            <w:r>
              <w:rPr>
                <w:rFonts w:eastAsia="Calibri"/>
                <w:bCs/>
                <w:szCs w:val="24"/>
              </w:rPr>
              <w:t>to (ES) Nr. 2020/852 dėl sistemos tvariam investavimui palengvinti sukūrimo, kuriuo iš dalies keičiamas Reglamentas (ES) 2019/208, 17 straipsnyje, nustatyta, kad reforma pagal planuojamų įgyvendinti veiklų pobūdį neturi jokio numatomo poveikio visiems šešiems aplinkos tikslams arba numatomas jos poveikis yra nereikšmingas, t. y. nedaro tiesioginio ir pirminio netiesioginio poveikio per visą gyvavimo ciklą, atsižvelgiant į jos pobūdį, ir todėl laikoma, kad ji atitinka principą „Nedarome reikšmingos žalos“.</w:t>
            </w:r>
          </w:p>
        </w:tc>
      </w:tr>
      <w:tr w:rsidR="00C62062" w14:paraId="0DBB2AE9" w14:textId="77777777">
        <w:trPr>
          <w:trHeight w:val="434"/>
        </w:trPr>
        <w:tc>
          <w:tcPr>
            <w:tcW w:w="14459" w:type="dxa"/>
            <w:gridSpan w:val="5"/>
          </w:tcPr>
          <w:p w14:paraId="67E31575" w14:textId="77777777" w:rsidR="00C62062" w:rsidRDefault="00452488">
            <w:pPr>
              <w:jc w:val="both"/>
              <w:rPr>
                <w:szCs w:val="24"/>
              </w:rPr>
            </w:pPr>
            <w:r>
              <w:rPr>
                <w:b/>
                <w:iCs/>
                <w:szCs w:val="24"/>
              </w:rPr>
              <w:lastRenderedPageBreak/>
              <w:t>3.1. Chartijos reikalavimai</w:t>
            </w:r>
          </w:p>
        </w:tc>
      </w:tr>
      <w:tr w:rsidR="00C62062" w14:paraId="44A44306" w14:textId="77777777">
        <w:trPr>
          <w:trHeight w:val="292"/>
        </w:trPr>
        <w:tc>
          <w:tcPr>
            <w:tcW w:w="14459" w:type="dxa"/>
            <w:gridSpan w:val="5"/>
          </w:tcPr>
          <w:p w14:paraId="6069D45B" w14:textId="77777777" w:rsidR="00C62062" w:rsidRDefault="00452488">
            <w:pPr>
              <w:jc w:val="both"/>
              <w:rPr>
                <w:color w:val="000000"/>
                <w:szCs w:val="24"/>
              </w:rPr>
            </w:pPr>
            <w:r>
              <w:rPr>
                <w:szCs w:val="24"/>
              </w:rPr>
              <w:t xml:space="preserve">3.1.1. </w:t>
            </w:r>
            <w:r>
              <w:rPr>
                <w:szCs w:val="24"/>
              </w:rPr>
              <w:t>Projektas turi prisidėti prie Chartijos reikalavimų, ypač tokių kaip nediskriminavimas, kultūrų, religijų ir kalbų įvairovė, moterų ir vyrų lygybė, neįgaliųjų integracija, teisė į asmens orumą, teisė į asmens neliečiamybę.</w:t>
            </w:r>
          </w:p>
          <w:p w14:paraId="57048B3D" w14:textId="77777777" w:rsidR="00C62062" w:rsidRDefault="00452488">
            <w:pPr>
              <w:jc w:val="both"/>
              <w:rPr>
                <w:color w:val="000000"/>
                <w:szCs w:val="24"/>
                <w:shd w:val="clear" w:color="auto" w:fill="FFFFFF"/>
              </w:rPr>
            </w:pPr>
            <w:r>
              <w:rPr>
                <w:szCs w:val="24"/>
              </w:rPr>
              <w:t>3.1.2. Įgyvendinant projektą, d</w:t>
            </w:r>
            <w:r>
              <w:rPr>
                <w:color w:val="000000"/>
                <w:szCs w:val="24"/>
                <w:shd w:val="clear" w:color="auto" w:fill="FFFFFF"/>
              </w:rPr>
              <w:t>raudžiama bet kokia diskriminacija, ypač dėl asmens lyties, rasės, odos spalvos, tautinės ar socialinės kilmės, genetinių bruožų, kalbos, religijos ar tikėjimo, politinių ar kitokių pažiūrų, priklausymo tautinei mažumai, turtinės padėties, gimimo, negalios, amžiaus, seksualinės orientacijos.</w:t>
            </w:r>
          </w:p>
          <w:p w14:paraId="645E7761" w14:textId="77777777" w:rsidR="00C62062" w:rsidRDefault="00452488">
            <w:pPr>
              <w:jc w:val="both"/>
              <w:rPr>
                <w:szCs w:val="24"/>
                <w:lang w:val="en-US"/>
              </w:rPr>
            </w:pPr>
            <w:r>
              <w:rPr>
                <w:color w:val="000000"/>
                <w:szCs w:val="24"/>
                <w:shd w:val="clear" w:color="auto" w:fill="FFFFFF"/>
                <w:lang w:val="en-US"/>
              </w:rPr>
              <w:t xml:space="preserve">3.1.3. </w:t>
            </w:r>
            <w:r>
              <w:rPr>
                <w:szCs w:val="24"/>
              </w:rPr>
              <w:t>Projektas turi užtikrinti lyčių lygybę, vienodą požiūrį ir lygias galimybes, nediskriminavimą ir neįgaliųjų teises pagal Jungtinių Tautų neįgaliųjų teisių konvenciją.</w:t>
            </w:r>
          </w:p>
          <w:p w14:paraId="1716A460" w14:textId="77777777" w:rsidR="00C62062" w:rsidRDefault="00452488">
            <w:pPr>
              <w:jc w:val="both"/>
              <w:rPr>
                <w:szCs w:val="24"/>
              </w:rPr>
            </w:pPr>
            <w:r>
              <w:rPr>
                <w:szCs w:val="24"/>
              </w:rPr>
              <w:t xml:space="preserve">3.1.4. Projektas turi užtikrinti tikslinės grupės asmenų ir jų šeimos narių informavimą apie finansavimo galimybes, teisę į asmens orumą. </w:t>
            </w:r>
          </w:p>
          <w:p w14:paraId="5AACAC13" w14:textId="77777777" w:rsidR="00C62062" w:rsidRDefault="00452488">
            <w:pPr>
              <w:jc w:val="both"/>
              <w:rPr>
                <w:szCs w:val="24"/>
              </w:rPr>
            </w:pPr>
            <w:r>
              <w:rPr>
                <w:szCs w:val="24"/>
              </w:rPr>
              <w:t>3.1.5. Projektas turi užtikrinti asmens duomenų apsaugą. Asmens duomenys turi būti tvarkomi vadovaujantis Reglamentu (ES) 2016/679, Lietuvos Respublikos asmens duomenų teisinės apsaugos įstatymu ir kitais teisės aktais, nustatančiais asmens duomenų tvarkymą ir apsaugą, ir naudojami tik konkretiems tikslams ir tik gavus atitinkamo asmens sutikimą ar kitais įstatymo nustatytais teisėtais pagrindais. Projektas turi užtikrinti asmens teisę susipažinti su surinktais jo asmens duomenimis, teisę reikalauti, kad du</w:t>
            </w:r>
            <w:r>
              <w:rPr>
                <w:szCs w:val="24"/>
              </w:rPr>
              <w:t>omenų valdytojas nepagrįstai nedelsdamas ištaisytų netikslius su juo susijusius asmens duomenis, ir kitas Reglamente (ES) 2016/679 numatytas teises.</w:t>
            </w:r>
          </w:p>
          <w:p w14:paraId="2D522D65" w14:textId="77777777" w:rsidR="00C62062" w:rsidRDefault="00452488">
            <w:pPr>
              <w:jc w:val="both"/>
              <w:rPr>
                <w:szCs w:val="24"/>
              </w:rPr>
            </w:pPr>
            <w:r>
              <w:rPr>
                <w:szCs w:val="24"/>
                <w:lang w:val="en-US"/>
              </w:rPr>
              <w:t xml:space="preserve">3.1.6. </w:t>
            </w:r>
            <w:r>
              <w:rPr>
                <w:szCs w:val="24"/>
              </w:rPr>
              <w:t>Projekto vykdytojas turi užtikrinti, kad ES fondais būtų naudojamasi laikantis Chartijos nuostatų tais atvejais, kai jos yra taikytinos, įskaitant atvejus, kai nutraukiami mokėjimų terminai, sustabdomi mokėjimai ir daromos finansinės pataisos, taip pat kai pagal Sutarties dėl Europos Sąjungos veikimo 258 straipsnį taikoma pažeidimo tyrimo procedūra.</w:t>
            </w:r>
          </w:p>
        </w:tc>
      </w:tr>
      <w:tr w:rsidR="00C62062" w14:paraId="2088F1AA" w14:textId="77777777">
        <w:tc>
          <w:tcPr>
            <w:tcW w:w="14459" w:type="dxa"/>
            <w:gridSpan w:val="5"/>
          </w:tcPr>
          <w:p w14:paraId="6CAC1405" w14:textId="77777777" w:rsidR="00C62062" w:rsidRDefault="00452488">
            <w:pPr>
              <w:jc w:val="both"/>
              <w:rPr>
                <w:b/>
                <w:szCs w:val="24"/>
              </w:rPr>
            </w:pPr>
            <w:r>
              <w:rPr>
                <w:b/>
                <w:szCs w:val="24"/>
              </w:rPr>
              <w:t>4. Apskritis, kurioje gali būti įgyvendinami projektai</w:t>
            </w:r>
          </w:p>
        </w:tc>
      </w:tr>
      <w:tr w:rsidR="00C62062" w14:paraId="18BDCE55" w14:textId="77777777">
        <w:tc>
          <w:tcPr>
            <w:tcW w:w="14459" w:type="dxa"/>
            <w:gridSpan w:val="5"/>
          </w:tcPr>
          <w:p w14:paraId="40ABC553" w14:textId="77777777" w:rsidR="00C62062" w:rsidRDefault="00452488">
            <w:pPr>
              <w:jc w:val="both"/>
              <w:rPr>
                <w:i/>
                <w:szCs w:val="24"/>
              </w:rPr>
            </w:pPr>
            <w:r>
              <w:rPr>
                <w:szCs w:val="24"/>
              </w:rPr>
              <w:t>Netaikoma.</w:t>
            </w:r>
          </w:p>
        </w:tc>
      </w:tr>
      <w:tr w:rsidR="00C62062" w14:paraId="7A991CC7" w14:textId="77777777">
        <w:tc>
          <w:tcPr>
            <w:tcW w:w="14459" w:type="dxa"/>
            <w:gridSpan w:val="5"/>
          </w:tcPr>
          <w:p w14:paraId="44A149CD" w14:textId="77777777" w:rsidR="00C62062" w:rsidRDefault="00452488">
            <w:pPr>
              <w:jc w:val="both"/>
              <w:rPr>
                <w:b/>
                <w:szCs w:val="24"/>
              </w:rPr>
            </w:pPr>
            <w:r>
              <w:rPr>
                <w:b/>
                <w:szCs w:val="24"/>
              </w:rPr>
              <w:t>5. Valstybės pagalbos reikalavimai</w:t>
            </w:r>
          </w:p>
        </w:tc>
      </w:tr>
      <w:tr w:rsidR="00C62062" w14:paraId="05021CC9" w14:textId="77777777">
        <w:trPr>
          <w:trHeight w:val="338"/>
        </w:trPr>
        <w:tc>
          <w:tcPr>
            <w:tcW w:w="14459" w:type="dxa"/>
            <w:gridSpan w:val="5"/>
          </w:tcPr>
          <w:p w14:paraId="5EF2004B" w14:textId="77777777" w:rsidR="00C62062" w:rsidRDefault="00452488">
            <w:pPr>
              <w:jc w:val="both"/>
              <w:rPr>
                <w:iCs/>
                <w:szCs w:val="24"/>
                <w:lang w:eastAsia="lt-LT"/>
              </w:rPr>
            </w:pPr>
            <w:r>
              <w:rPr>
                <w:szCs w:val="24"/>
              </w:rPr>
              <w:lastRenderedPageBreak/>
              <w:t xml:space="preserve">Pagal Aprašą valstybės pagalba, kaip ji apibrėžta Sutarties dėl Europos Sąjungos veikimo 107 straipsnyje, ir </w:t>
            </w:r>
            <w:r>
              <w:rPr>
                <w:i/>
                <w:iCs/>
                <w:szCs w:val="24"/>
              </w:rPr>
              <w:t>de minimis</w:t>
            </w:r>
            <w:r>
              <w:rPr>
                <w:szCs w:val="24"/>
              </w:rPr>
              <w:t xml:space="preserve"> pagalba, kuri atitinka 2013 m. gruodžio 18 d. Komisijos reglamento (ES) Nr. 1407/2013 dėl Sutarties dėl Europos Sąjungos veikimo 107 ir 108 straipsnių taikymo </w:t>
            </w:r>
            <w:r>
              <w:rPr>
                <w:i/>
                <w:iCs/>
                <w:szCs w:val="24"/>
              </w:rPr>
              <w:t>de</w:t>
            </w:r>
            <w:r>
              <w:rPr>
                <w:szCs w:val="24"/>
              </w:rPr>
              <w:t xml:space="preserve"> </w:t>
            </w:r>
            <w:r>
              <w:rPr>
                <w:i/>
                <w:iCs/>
                <w:szCs w:val="24"/>
              </w:rPr>
              <w:t>minimis</w:t>
            </w:r>
            <w:r>
              <w:rPr>
                <w:szCs w:val="24"/>
              </w:rPr>
              <w:t xml:space="preserve"> pagalbai nuostatas, neteikiama.</w:t>
            </w:r>
          </w:p>
        </w:tc>
      </w:tr>
      <w:tr w:rsidR="00C62062" w14:paraId="33D55AD7" w14:textId="77777777">
        <w:tc>
          <w:tcPr>
            <w:tcW w:w="14459" w:type="dxa"/>
            <w:gridSpan w:val="5"/>
          </w:tcPr>
          <w:p w14:paraId="3D16EED6" w14:textId="77777777" w:rsidR="00C62062" w:rsidRDefault="00452488">
            <w:pPr>
              <w:ind w:left="426" w:hanging="426"/>
              <w:jc w:val="both"/>
              <w:rPr>
                <w:i/>
                <w:szCs w:val="24"/>
              </w:rPr>
            </w:pPr>
            <w:r>
              <w:rPr>
                <w:b/>
                <w:szCs w:val="24"/>
              </w:rPr>
              <w:t>6. Projektų atrankos kriterijai</w:t>
            </w:r>
          </w:p>
        </w:tc>
      </w:tr>
      <w:tr w:rsidR="00C62062" w14:paraId="03D2F1B5" w14:textId="77777777">
        <w:trPr>
          <w:trHeight w:val="262"/>
        </w:trPr>
        <w:tc>
          <w:tcPr>
            <w:tcW w:w="14459" w:type="dxa"/>
            <w:gridSpan w:val="5"/>
          </w:tcPr>
          <w:p w14:paraId="1B0AAE71" w14:textId="77777777" w:rsidR="00C62062" w:rsidRDefault="00452488">
            <w:pPr>
              <w:jc w:val="both"/>
              <w:rPr>
                <w:i/>
                <w:szCs w:val="24"/>
                <w:highlight w:val="yellow"/>
              </w:rPr>
            </w:pPr>
            <w:r>
              <w:rPr>
                <w:szCs w:val="24"/>
              </w:rPr>
              <w:t>Specialieji ir prioritetiniai projektų atrankos kriterijai nenustatomi.</w:t>
            </w:r>
          </w:p>
        </w:tc>
      </w:tr>
      <w:tr w:rsidR="00C62062" w14:paraId="6C603521" w14:textId="77777777">
        <w:trPr>
          <w:trHeight w:val="262"/>
        </w:trPr>
        <w:tc>
          <w:tcPr>
            <w:tcW w:w="14459" w:type="dxa"/>
            <w:gridSpan w:val="5"/>
          </w:tcPr>
          <w:p w14:paraId="4E8F5943" w14:textId="77777777" w:rsidR="00C62062" w:rsidRDefault="00452488">
            <w:pPr>
              <w:jc w:val="both"/>
              <w:rPr>
                <w:szCs w:val="24"/>
              </w:rPr>
            </w:pPr>
            <w:r>
              <w:rPr>
                <w:b/>
                <w:szCs w:val="24"/>
              </w:rPr>
              <w:t>6.1. Jungtinio projekto projektų atrankos kriterijai</w:t>
            </w:r>
          </w:p>
        </w:tc>
      </w:tr>
      <w:tr w:rsidR="00C62062" w14:paraId="441011E5" w14:textId="77777777">
        <w:trPr>
          <w:trHeight w:val="262"/>
        </w:trPr>
        <w:tc>
          <w:tcPr>
            <w:tcW w:w="14459" w:type="dxa"/>
            <w:gridSpan w:val="5"/>
          </w:tcPr>
          <w:p w14:paraId="41E3325E" w14:textId="77777777" w:rsidR="00C62062" w:rsidRDefault="00452488">
            <w:pPr>
              <w:jc w:val="both"/>
              <w:rPr>
                <w:szCs w:val="24"/>
              </w:rPr>
            </w:pPr>
            <w:r>
              <w:rPr>
                <w:bCs/>
                <w:szCs w:val="24"/>
              </w:rPr>
              <w:t xml:space="preserve">Netaikoma. </w:t>
            </w:r>
          </w:p>
        </w:tc>
      </w:tr>
      <w:tr w:rsidR="00C62062" w14:paraId="78B71153" w14:textId="77777777">
        <w:tc>
          <w:tcPr>
            <w:tcW w:w="14459" w:type="dxa"/>
            <w:gridSpan w:val="5"/>
          </w:tcPr>
          <w:p w14:paraId="378B5E8D" w14:textId="77777777" w:rsidR="00C62062" w:rsidRDefault="00452488">
            <w:pPr>
              <w:rPr>
                <w:b/>
                <w:szCs w:val="24"/>
              </w:rPr>
            </w:pPr>
            <w:r>
              <w:rPr>
                <w:b/>
                <w:szCs w:val="24"/>
              </w:rPr>
              <w:t xml:space="preserve">7. Reikalavimai įgyvendinus projektų veiklas </w:t>
            </w:r>
          </w:p>
        </w:tc>
      </w:tr>
      <w:tr w:rsidR="00C62062" w14:paraId="56337565" w14:textId="77777777">
        <w:trPr>
          <w:trHeight w:val="268"/>
        </w:trPr>
        <w:tc>
          <w:tcPr>
            <w:tcW w:w="14459" w:type="dxa"/>
            <w:gridSpan w:val="5"/>
          </w:tcPr>
          <w:p w14:paraId="22208FA5" w14:textId="77777777" w:rsidR="00C62062" w:rsidRDefault="00452488">
            <w:pPr>
              <w:tabs>
                <w:tab w:val="left" w:pos="540"/>
              </w:tabs>
              <w:ind w:left="22"/>
              <w:jc w:val="both"/>
              <w:rPr>
                <w:iCs/>
                <w:szCs w:val="24"/>
              </w:rPr>
            </w:pPr>
            <w:r>
              <w:rPr>
                <w:szCs w:val="24"/>
              </w:rPr>
              <w:t>Papildomi reikalavimai, nenurodyti Taisyklėse ir Projektų administravimo taisyklėse, įgyvendinus projekto veiklas, netaikomi.</w:t>
            </w:r>
          </w:p>
        </w:tc>
      </w:tr>
      <w:tr w:rsidR="00C62062" w14:paraId="16331146" w14:textId="77777777">
        <w:tc>
          <w:tcPr>
            <w:tcW w:w="14459" w:type="dxa"/>
            <w:gridSpan w:val="5"/>
          </w:tcPr>
          <w:p w14:paraId="0F2B9656" w14:textId="77777777" w:rsidR="00C62062" w:rsidRDefault="00452488">
            <w:pPr>
              <w:rPr>
                <w:szCs w:val="24"/>
              </w:rPr>
            </w:pPr>
            <w:r>
              <w:rPr>
                <w:b/>
                <w:szCs w:val="24"/>
              </w:rPr>
              <w:t>8. Kiti reikalavimai</w:t>
            </w:r>
          </w:p>
        </w:tc>
      </w:tr>
      <w:tr w:rsidR="00C62062" w14:paraId="36DCA25F" w14:textId="77777777">
        <w:trPr>
          <w:trHeight w:val="303"/>
        </w:trPr>
        <w:tc>
          <w:tcPr>
            <w:tcW w:w="14459" w:type="dxa"/>
            <w:gridSpan w:val="5"/>
          </w:tcPr>
          <w:p w14:paraId="402A6E77" w14:textId="77777777" w:rsidR="00C62062" w:rsidRDefault="00452488">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Cs w:val="24"/>
              </w:rPr>
            </w:pPr>
            <w:r>
              <w:rPr>
                <w:iCs/>
                <w:szCs w:val="24"/>
              </w:rPr>
              <w:t xml:space="preserve">Projekto vykdytojas privalo surengti </w:t>
            </w:r>
            <w:r>
              <w:rPr>
                <w:iCs/>
                <w:szCs w:val="24"/>
              </w:rPr>
              <w:t>komunikacinį renginį ar veiklą, laiku įtraukdamas Europos Komisiją ir vadovaujančiąją instituciją – Lietuvos Respublikos finansų ministeriją.</w:t>
            </w:r>
          </w:p>
        </w:tc>
      </w:tr>
      <w:tr w:rsidR="00C62062" w14:paraId="4F778DF1" w14:textId="77777777">
        <w:tc>
          <w:tcPr>
            <w:tcW w:w="14459" w:type="dxa"/>
            <w:gridSpan w:val="5"/>
          </w:tcPr>
          <w:p w14:paraId="494DF9DE" w14:textId="77777777" w:rsidR="00C62062" w:rsidRDefault="00452488">
            <w:pPr>
              <w:rPr>
                <w:b/>
                <w:szCs w:val="24"/>
              </w:rPr>
            </w:pPr>
            <w:r>
              <w:rPr>
                <w:b/>
                <w:szCs w:val="24"/>
              </w:rPr>
              <w:t>IŠLAIDŲ TINKAMUMO FINANSUOTI REIKALAVIMAI</w:t>
            </w:r>
          </w:p>
        </w:tc>
      </w:tr>
      <w:tr w:rsidR="00C62062" w14:paraId="1D83071D" w14:textId="77777777">
        <w:tc>
          <w:tcPr>
            <w:tcW w:w="14459" w:type="dxa"/>
            <w:gridSpan w:val="5"/>
          </w:tcPr>
          <w:p w14:paraId="388D3DA7" w14:textId="77777777" w:rsidR="00C62062" w:rsidRDefault="00452488">
            <w:pPr>
              <w:jc w:val="both"/>
              <w:rPr>
                <w:b/>
                <w:szCs w:val="24"/>
              </w:rPr>
            </w:pPr>
            <w:r>
              <w:rPr>
                <w:b/>
                <w:szCs w:val="24"/>
              </w:rPr>
              <w:t>9. Išlaidų tinkamumo finansuoti reikalavimai</w:t>
            </w:r>
          </w:p>
        </w:tc>
      </w:tr>
      <w:tr w:rsidR="00C62062" w14:paraId="5A291980" w14:textId="77777777">
        <w:trPr>
          <w:trHeight w:val="58"/>
        </w:trPr>
        <w:tc>
          <w:tcPr>
            <w:tcW w:w="14459" w:type="dxa"/>
            <w:gridSpan w:val="5"/>
          </w:tcPr>
          <w:p w14:paraId="46B49609" w14:textId="77777777" w:rsidR="00C62062" w:rsidRDefault="00452488">
            <w:pPr>
              <w:tabs>
                <w:tab w:val="left" w:pos="426"/>
                <w:tab w:val="left" w:pos="709"/>
              </w:tabs>
              <w:jc w:val="both"/>
              <w:rPr>
                <w:szCs w:val="24"/>
              </w:rPr>
            </w:pPr>
            <w:r>
              <w:rPr>
                <w:szCs w:val="24"/>
                <w:lang w:eastAsia="lt-LT"/>
              </w:rPr>
              <w:t xml:space="preserve">9.1. </w:t>
            </w:r>
            <w:r>
              <w:rPr>
                <w:szCs w:val="24"/>
              </w:rPr>
              <w:t xml:space="preserve">Projekto </w:t>
            </w:r>
            <w:r>
              <w:rPr>
                <w:szCs w:val="24"/>
              </w:rPr>
              <w:t>išlaidos turi atitikti Projektų administravimo taisyklių VII skyriuje nustatytus projekto išlaidoms taikomus reikalavimus.</w:t>
            </w:r>
          </w:p>
          <w:p w14:paraId="18ECC172" w14:textId="77777777" w:rsidR="00C62062" w:rsidRDefault="00452488">
            <w:pPr>
              <w:tabs>
                <w:tab w:val="left" w:pos="426"/>
                <w:tab w:val="left" w:pos="709"/>
              </w:tabs>
              <w:jc w:val="both"/>
              <w:rPr>
                <w:szCs w:val="24"/>
              </w:rPr>
            </w:pPr>
            <w:r>
              <w:rPr>
                <w:szCs w:val="24"/>
              </w:rPr>
              <w:t>9.2. Kryžminis finansavimas netaikomas.</w:t>
            </w:r>
          </w:p>
          <w:p w14:paraId="4DC5F4A6" w14:textId="77777777" w:rsidR="00C62062" w:rsidRDefault="00452488">
            <w:pPr>
              <w:tabs>
                <w:tab w:val="left" w:pos="426"/>
                <w:tab w:val="left" w:pos="709"/>
              </w:tabs>
              <w:jc w:val="both"/>
              <w:rPr>
                <w:szCs w:val="24"/>
              </w:rPr>
            </w:pPr>
            <w:r>
              <w:rPr>
                <w:szCs w:val="24"/>
              </w:rPr>
              <w:t>9.</w:t>
            </w:r>
            <w:r>
              <w:rPr>
                <w:szCs w:val="24"/>
                <w:lang w:val="en-US"/>
              </w:rPr>
              <w:t>3</w:t>
            </w:r>
            <w:r>
              <w:rPr>
                <w:szCs w:val="24"/>
              </w:rPr>
              <w:t>. Pagal Aprašą netinkamos finansuoti projekto išlaidos:</w:t>
            </w:r>
          </w:p>
          <w:p w14:paraId="3E477406" w14:textId="77777777" w:rsidR="00C62062" w:rsidRDefault="00452488">
            <w:pPr>
              <w:tabs>
                <w:tab w:val="left" w:pos="426"/>
                <w:tab w:val="left" w:pos="709"/>
              </w:tabs>
              <w:jc w:val="both"/>
              <w:rPr>
                <w:szCs w:val="24"/>
              </w:rPr>
            </w:pPr>
            <w:r>
              <w:rPr>
                <w:szCs w:val="24"/>
              </w:rPr>
              <w:t xml:space="preserve">9.3.1. transporto </w:t>
            </w:r>
            <w:r>
              <w:rPr>
                <w:szCs w:val="24"/>
              </w:rPr>
              <w:t>priemonių pirkimo išlaidos;</w:t>
            </w:r>
          </w:p>
          <w:p w14:paraId="563ADD59" w14:textId="77777777" w:rsidR="00C62062" w:rsidRDefault="00452488">
            <w:pPr>
              <w:tabs>
                <w:tab w:val="left" w:pos="426"/>
                <w:tab w:val="left" w:pos="709"/>
              </w:tabs>
              <w:jc w:val="both"/>
              <w:rPr>
                <w:szCs w:val="24"/>
              </w:rPr>
            </w:pPr>
            <w:r>
              <w:rPr>
                <w:szCs w:val="24"/>
              </w:rPr>
              <w:t>9.3.2. žemės pirkimo išlaidos;</w:t>
            </w:r>
          </w:p>
          <w:p w14:paraId="2B4A9100" w14:textId="77777777" w:rsidR="00C62062" w:rsidRDefault="00452488">
            <w:pPr>
              <w:jc w:val="both"/>
              <w:rPr>
                <w:szCs w:val="24"/>
                <w:lang w:eastAsia="lt-LT"/>
              </w:rPr>
            </w:pPr>
            <w:r>
              <w:rPr>
                <w:szCs w:val="24"/>
                <w:lang w:eastAsia="lt-LT"/>
              </w:rPr>
              <w:t xml:space="preserve">9.3.3. nekilnojamojo turto pirkimo išlaidos; </w:t>
            </w:r>
          </w:p>
          <w:p w14:paraId="66A97587" w14:textId="77777777" w:rsidR="00C62062" w:rsidRDefault="00452488">
            <w:pPr>
              <w:jc w:val="both"/>
              <w:rPr>
                <w:szCs w:val="24"/>
                <w:lang w:eastAsia="lt-LT"/>
              </w:rPr>
            </w:pPr>
            <w:r>
              <w:rPr>
                <w:szCs w:val="24"/>
                <w:lang w:eastAsia="lt-LT"/>
              </w:rPr>
              <w:t>9.3.4. statybos, rekonstravimo, remonto išlaidos;</w:t>
            </w:r>
          </w:p>
          <w:p w14:paraId="0E0EB5A8" w14:textId="77777777" w:rsidR="00C62062" w:rsidRDefault="00452488">
            <w:pPr>
              <w:jc w:val="both"/>
              <w:rPr>
                <w:szCs w:val="24"/>
                <w:lang w:eastAsia="lt-LT"/>
              </w:rPr>
            </w:pPr>
            <w:r>
              <w:rPr>
                <w:szCs w:val="24"/>
                <w:lang w:val="en-US" w:eastAsia="lt-LT"/>
              </w:rPr>
              <w:t xml:space="preserve">9.3.5. </w:t>
            </w:r>
            <w:r>
              <w:rPr>
                <w:szCs w:val="24"/>
                <w:lang w:eastAsia="lt-LT"/>
              </w:rPr>
              <w:t xml:space="preserve">projektui įgyvendinti naudojamo ilgalaikio turto nusidėvėjimo (amortizacijos) </w:t>
            </w:r>
            <w:r>
              <w:rPr>
                <w:szCs w:val="24"/>
                <w:lang w:eastAsia="lt-LT"/>
              </w:rPr>
              <w:t>sąnaudos;</w:t>
            </w:r>
          </w:p>
          <w:p w14:paraId="655B99F0" w14:textId="77777777" w:rsidR="00C62062" w:rsidRDefault="00452488">
            <w:pPr>
              <w:jc w:val="both"/>
              <w:rPr>
                <w:szCs w:val="24"/>
                <w:lang w:eastAsia="lt-LT"/>
              </w:rPr>
            </w:pPr>
            <w:r>
              <w:rPr>
                <w:szCs w:val="24"/>
                <w:lang w:eastAsia="lt-LT"/>
              </w:rPr>
              <w:t>9.3.6. nepiniginis projekto vykdytojo / projekto partnerio įnašas.</w:t>
            </w:r>
          </w:p>
          <w:p w14:paraId="062D76F7" w14:textId="77777777" w:rsidR="00C62062" w:rsidRDefault="00452488">
            <w:pPr>
              <w:jc w:val="both"/>
              <w:rPr>
                <w:szCs w:val="24"/>
                <w:lang w:eastAsia="lt-LT"/>
              </w:rPr>
            </w:pPr>
            <w:r>
              <w:rPr>
                <w:szCs w:val="24"/>
                <w:lang w:eastAsia="lt-LT"/>
              </w:rPr>
              <w:t>9.4. Pagal Aprašą tinkamos finansuoti yra šios išlaidos:</w:t>
            </w:r>
          </w:p>
          <w:p w14:paraId="19398EFD" w14:textId="77777777" w:rsidR="00C62062" w:rsidRDefault="00452488">
            <w:pPr>
              <w:jc w:val="both"/>
              <w:rPr>
                <w:iCs/>
                <w:szCs w:val="24"/>
              </w:rPr>
            </w:pPr>
            <w:r>
              <w:rPr>
                <w:iCs/>
                <w:szCs w:val="24"/>
              </w:rPr>
              <w:t xml:space="preserve">9.4.1. projekto vykdymo išlaidos, reikalingos Aprašo 2.1 papunktyje nurodytoms veikloms vykdyti; </w:t>
            </w:r>
          </w:p>
          <w:p w14:paraId="502F4EA9" w14:textId="77777777" w:rsidR="00C62062" w:rsidRDefault="00452488">
            <w:pPr>
              <w:jc w:val="both"/>
              <w:rPr>
                <w:iCs/>
                <w:szCs w:val="24"/>
              </w:rPr>
            </w:pPr>
            <w:r>
              <w:rPr>
                <w:iCs/>
                <w:szCs w:val="24"/>
              </w:rPr>
              <w:t>9.4.2. projekto matomumo ir informavimo apie projektą išlaidos;</w:t>
            </w:r>
          </w:p>
          <w:p w14:paraId="41E97F90" w14:textId="77777777" w:rsidR="00C62062" w:rsidRDefault="00452488">
            <w:pPr>
              <w:jc w:val="both"/>
              <w:rPr>
                <w:iCs/>
                <w:szCs w:val="24"/>
              </w:rPr>
            </w:pPr>
            <w:r>
              <w:rPr>
                <w:iCs/>
                <w:szCs w:val="24"/>
              </w:rPr>
              <w:t>9.4.3. netiesioginės išlaidos.</w:t>
            </w:r>
          </w:p>
          <w:p w14:paraId="35CF8CCE" w14:textId="77777777" w:rsidR="00C62062" w:rsidRDefault="00452488">
            <w:pPr>
              <w:jc w:val="both"/>
              <w:rPr>
                <w:iCs/>
                <w:szCs w:val="24"/>
              </w:rPr>
            </w:pPr>
            <w:r>
              <w:rPr>
                <w:iCs/>
                <w:szCs w:val="24"/>
              </w:rPr>
              <w:t>9.5. Kiti išlaidų tinkamumo finansuoti reikalavimai:</w:t>
            </w:r>
          </w:p>
          <w:p w14:paraId="76599E56" w14:textId="77777777" w:rsidR="00C62062" w:rsidRDefault="00452488">
            <w:pPr>
              <w:jc w:val="both"/>
              <w:rPr>
                <w:iCs/>
                <w:szCs w:val="24"/>
              </w:rPr>
            </w:pPr>
            <w:r>
              <w:rPr>
                <w:iCs/>
                <w:szCs w:val="24"/>
              </w:rPr>
              <w:t>9.5.1. projekto vykdymo išlaidos, reikalingos Aprašo 2.1.1.1 ir 2.1.2.1 papunkčiuose nurodytai veiklai vykdyti, apmokamos taikant Aprašo 10.2 papunktyje nurodytą fiksuotąjį įkainį;</w:t>
            </w:r>
          </w:p>
          <w:p w14:paraId="671C51D6" w14:textId="77777777" w:rsidR="00C62062" w:rsidRDefault="00452488">
            <w:pPr>
              <w:jc w:val="both"/>
              <w:rPr>
                <w:iCs/>
                <w:szCs w:val="24"/>
              </w:rPr>
            </w:pPr>
            <w:r>
              <w:rPr>
                <w:iCs/>
                <w:szCs w:val="24"/>
              </w:rPr>
              <w:t>9.5.2. projekto matomumo ir informavimo apie projektą išlaidos apmokamos taikant Aprašo 10.3 arba 10.4 papunkčiuose nurodytus fiksuotuosius įkainius;</w:t>
            </w:r>
          </w:p>
          <w:p w14:paraId="447C5DAD" w14:textId="77777777" w:rsidR="00C62062" w:rsidRDefault="00452488">
            <w:pPr>
              <w:jc w:val="both"/>
              <w:rPr>
                <w:iCs/>
                <w:szCs w:val="24"/>
              </w:rPr>
            </w:pPr>
            <w:r>
              <w:rPr>
                <w:iCs/>
                <w:szCs w:val="24"/>
              </w:rPr>
              <w:t>9.5.3. netiesioginės projekto išlaidos apmokamos taikant Aprašo 10.1 papunktyje nurodytą fiksuotąjį įkainį.</w:t>
            </w:r>
          </w:p>
          <w:p w14:paraId="72229501" w14:textId="77777777" w:rsidR="00C62062" w:rsidRDefault="00452488">
            <w:pPr>
              <w:jc w:val="both"/>
              <w:rPr>
                <w:szCs w:val="24"/>
                <w:lang w:eastAsia="lt-LT"/>
              </w:rPr>
            </w:pPr>
            <w:r>
              <w:rPr>
                <w:szCs w:val="24"/>
                <w:lang w:eastAsia="lt-LT"/>
              </w:rPr>
              <w:lastRenderedPageBreak/>
              <w:t>9.6. Didžiausia galima projekto finansuojamoji dalis sudaro 100 proc. visų tinkamų finansuoti projekto išlaidų. Netinkamos finansuoti išlaidos ir projekto tinkamų finansuoti išlaidų dalis, kurios nepadengia projektui skiriamo finansavimo lėšos, turi būti finansuojamos iš projekto vykdytojo lėšų.</w:t>
            </w:r>
          </w:p>
          <w:p w14:paraId="33BB3B6E" w14:textId="77777777" w:rsidR="00C62062" w:rsidRDefault="00452488">
            <w:pPr>
              <w:jc w:val="both"/>
              <w:rPr>
                <w:szCs w:val="24"/>
                <w:lang w:eastAsia="lt-LT"/>
              </w:rPr>
            </w:pPr>
            <w:r>
              <w:rPr>
                <w:szCs w:val="24"/>
                <w:lang w:eastAsia="lt-LT"/>
              </w:rPr>
              <w:t>9.7. Pareiškėjas ir (arba) partneriai savo iniciatyva bei savo ir (arba) kitų šaltinių lėšomis gali prisidėti prie projekto įgyvendinimo.</w:t>
            </w:r>
          </w:p>
          <w:p w14:paraId="30E3AC60" w14:textId="77777777" w:rsidR="00C62062" w:rsidRDefault="00452488">
            <w:pPr>
              <w:jc w:val="both"/>
              <w:rPr>
                <w:szCs w:val="24"/>
                <w:lang w:eastAsia="lt-LT"/>
              </w:rPr>
            </w:pPr>
            <w:r>
              <w:rPr>
                <w:szCs w:val="24"/>
                <w:lang w:eastAsia="lt-LT"/>
              </w:rPr>
              <w:t xml:space="preserve">9.8. Projekto išlaidos, kurias numatyta apmokėti taikant fiksuotuosius įkainius, apmokamos atsižvelgiant į projekto sutartyje nustatytus fiksuotuosius įkainius ir projekto vykdytojo pateiktus dokumentus. Dokumentai, kuriais įrodoma, kad rezultatai pasiekti pagal fiksuotuosius įkainius, nurodomi projekto sutartyje. </w:t>
            </w:r>
          </w:p>
          <w:p w14:paraId="2958A84E" w14:textId="77777777" w:rsidR="00C62062" w:rsidRDefault="00452488">
            <w:pPr>
              <w:jc w:val="both"/>
              <w:rPr>
                <w:szCs w:val="24"/>
              </w:rPr>
            </w:pPr>
            <w:r>
              <w:rPr>
                <w:szCs w:val="24"/>
              </w:rPr>
              <w:t>9.9. Projektui taikomas projekto išlaidų tinkamumo finansuoti laikotarpis nustatomas projekto sutartyje.</w:t>
            </w:r>
          </w:p>
          <w:p w14:paraId="493D9279" w14:textId="77777777" w:rsidR="00C62062" w:rsidRDefault="00452488">
            <w:pPr>
              <w:jc w:val="both"/>
              <w:rPr>
                <w:b/>
                <w:szCs w:val="24"/>
              </w:rPr>
            </w:pPr>
            <w:r>
              <w:rPr>
                <w:szCs w:val="24"/>
                <w:lang w:eastAsia="lt-LT"/>
              </w:rPr>
              <w:t>9.10. Psichologo (psichoterapeuto), socialinio darbuotojo, individualios priežiūros personalo (užimtumo specialisto) darbo užmokesčio išlaidos apskaičiuojamos ir apmokamos taikant supaprastintai apmokamų išlaidų dydžius. Supaprastintai apmokamų išlaidų dydžiai nurodomi ir taikomi vadovaujantis Taisyklių 160 punktu</w:t>
            </w:r>
          </w:p>
        </w:tc>
      </w:tr>
      <w:tr w:rsidR="00C62062" w14:paraId="02DC7F4B" w14:textId="77777777">
        <w:trPr>
          <w:trHeight w:val="896"/>
        </w:trPr>
        <w:tc>
          <w:tcPr>
            <w:tcW w:w="14459" w:type="dxa"/>
            <w:gridSpan w:val="5"/>
            <w:vAlign w:val="center"/>
          </w:tcPr>
          <w:p w14:paraId="75C432C4" w14:textId="77777777" w:rsidR="00C62062" w:rsidRDefault="00452488">
            <w:pPr>
              <w:rPr>
                <w:szCs w:val="24"/>
              </w:rPr>
            </w:pPr>
            <w:r>
              <w:rPr>
                <w:b/>
                <w:szCs w:val="24"/>
              </w:rPr>
              <w:lastRenderedPageBreak/>
              <w:t>10. Projekto veikloms įgyvendinti taikomi supaprastintai apmokamų išlaidų dydžiai</w:t>
            </w:r>
          </w:p>
        </w:tc>
      </w:tr>
      <w:tr w:rsidR="00C62062" w14:paraId="134EF644" w14:textId="77777777">
        <w:trPr>
          <w:trHeight w:val="744"/>
        </w:trPr>
        <w:tc>
          <w:tcPr>
            <w:tcW w:w="14459" w:type="dxa"/>
            <w:gridSpan w:val="5"/>
          </w:tcPr>
          <w:p w14:paraId="600C1DE9" w14:textId="77777777" w:rsidR="00C62062" w:rsidRDefault="00452488">
            <w:pPr>
              <w:jc w:val="both"/>
              <w:rPr>
                <w:bCs/>
                <w:sz w:val="22"/>
                <w:szCs w:val="22"/>
              </w:rPr>
            </w:pPr>
            <w:r>
              <w:rPr>
                <w:rFonts w:eastAsia="MS Gothic"/>
                <w:bCs/>
                <w:sz w:val="22"/>
                <w:szCs w:val="22"/>
              </w:rPr>
              <w:t xml:space="preserve">X </w:t>
            </w:r>
            <w:r>
              <w:rPr>
                <w:bCs/>
                <w:sz w:val="22"/>
                <w:szCs w:val="22"/>
              </w:rPr>
              <w:t>Indeksuojama</w:t>
            </w:r>
          </w:p>
          <w:p w14:paraId="4BE4604B" w14:textId="77777777" w:rsidR="00C62062" w:rsidRDefault="00452488">
            <w:pPr>
              <w:jc w:val="both"/>
              <w:rPr>
                <w:bCs/>
                <w:szCs w:val="24"/>
              </w:rPr>
            </w:pPr>
            <w:r>
              <w:rPr>
                <w:rFonts w:ascii="Segoe UI Symbol" w:eastAsia="MS Gothic" w:hAnsi="Segoe UI Symbol" w:cs="Segoe UI Symbol"/>
                <w:bCs/>
                <w:sz w:val="22"/>
                <w:szCs w:val="22"/>
              </w:rPr>
              <w:t>☐</w:t>
            </w:r>
            <w:r>
              <w:rPr>
                <w:bCs/>
                <w:sz w:val="22"/>
                <w:szCs w:val="22"/>
              </w:rPr>
              <w:t xml:space="preserve"> Neindeksuojama</w:t>
            </w:r>
          </w:p>
        </w:tc>
      </w:tr>
      <w:tr w:rsidR="00C62062" w14:paraId="53D4C7B2" w14:textId="77777777">
        <w:trPr>
          <w:trHeight w:val="420"/>
        </w:trPr>
        <w:tc>
          <w:tcPr>
            <w:tcW w:w="4106" w:type="dxa"/>
          </w:tcPr>
          <w:p w14:paraId="574A3A16" w14:textId="77777777" w:rsidR="00C62062" w:rsidRDefault="00452488">
            <w:pPr>
              <w:jc w:val="center"/>
              <w:rPr>
                <w:b/>
                <w:i/>
                <w:iCs/>
                <w:sz w:val="18"/>
                <w:szCs w:val="18"/>
              </w:rPr>
            </w:pPr>
            <w:r>
              <w:rPr>
                <w:b/>
                <w:sz w:val="22"/>
                <w:szCs w:val="22"/>
              </w:rPr>
              <w:t>Veiklos ir (ar) išlaidos, kurioms taikomi supaprastintai apmokamų išlaidų dydžiai</w:t>
            </w:r>
          </w:p>
        </w:tc>
        <w:tc>
          <w:tcPr>
            <w:tcW w:w="2268" w:type="dxa"/>
          </w:tcPr>
          <w:p w14:paraId="55A33E59" w14:textId="77777777" w:rsidR="00C62062" w:rsidRDefault="00452488">
            <w:pPr>
              <w:jc w:val="center"/>
              <w:rPr>
                <w:b/>
                <w:i/>
                <w:iCs/>
                <w:sz w:val="18"/>
                <w:szCs w:val="18"/>
              </w:rPr>
            </w:pPr>
            <w:r>
              <w:rPr>
                <w:b/>
                <w:sz w:val="22"/>
                <w:szCs w:val="22"/>
              </w:rPr>
              <w:t>Supaprastintai apmokamų išlaidų dydžio kodas</w:t>
            </w:r>
          </w:p>
        </w:tc>
        <w:tc>
          <w:tcPr>
            <w:tcW w:w="1559" w:type="dxa"/>
          </w:tcPr>
          <w:p w14:paraId="729BCCCC" w14:textId="77777777" w:rsidR="00C62062" w:rsidRDefault="00452488">
            <w:pPr>
              <w:jc w:val="center"/>
              <w:rPr>
                <w:b/>
                <w:i/>
                <w:iCs/>
                <w:sz w:val="18"/>
                <w:szCs w:val="18"/>
              </w:rPr>
            </w:pPr>
            <w:r>
              <w:rPr>
                <w:b/>
                <w:sz w:val="22"/>
                <w:szCs w:val="22"/>
              </w:rPr>
              <w:t>Supaprastintai apmokamų išlaidų dydžio versija</w:t>
            </w:r>
          </w:p>
        </w:tc>
        <w:tc>
          <w:tcPr>
            <w:tcW w:w="3686" w:type="dxa"/>
          </w:tcPr>
          <w:p w14:paraId="5E0CA099" w14:textId="77777777" w:rsidR="00C62062" w:rsidRDefault="00452488">
            <w:pPr>
              <w:jc w:val="center"/>
              <w:rPr>
                <w:b/>
                <w:i/>
                <w:iCs/>
                <w:sz w:val="18"/>
                <w:szCs w:val="18"/>
              </w:rPr>
            </w:pPr>
            <w:r>
              <w:rPr>
                <w:b/>
                <w:sz w:val="22"/>
                <w:szCs w:val="22"/>
              </w:rPr>
              <w:t>Supaprastintai apmokamų išlaidų dydžio pavadinimas</w:t>
            </w:r>
          </w:p>
        </w:tc>
        <w:tc>
          <w:tcPr>
            <w:tcW w:w="2840" w:type="dxa"/>
          </w:tcPr>
          <w:p w14:paraId="2579FC67" w14:textId="77777777" w:rsidR="00C62062" w:rsidRDefault="00452488">
            <w:pPr>
              <w:jc w:val="center"/>
              <w:rPr>
                <w:b/>
                <w:i/>
                <w:iCs/>
                <w:sz w:val="18"/>
                <w:szCs w:val="18"/>
              </w:rPr>
            </w:pPr>
            <w:r>
              <w:rPr>
                <w:b/>
                <w:sz w:val="22"/>
                <w:szCs w:val="22"/>
              </w:rPr>
              <w:t>Papildoma informacija</w:t>
            </w:r>
          </w:p>
        </w:tc>
      </w:tr>
      <w:tr w:rsidR="00C62062" w14:paraId="267F9FD0" w14:textId="77777777">
        <w:trPr>
          <w:trHeight w:val="604"/>
        </w:trPr>
        <w:tc>
          <w:tcPr>
            <w:tcW w:w="4106" w:type="dxa"/>
          </w:tcPr>
          <w:p w14:paraId="24FDCE0F" w14:textId="77777777" w:rsidR="00C62062" w:rsidRDefault="00452488">
            <w:pPr>
              <w:rPr>
                <w:bCs/>
                <w:szCs w:val="24"/>
              </w:rPr>
            </w:pPr>
            <w:r>
              <w:rPr>
                <w:bCs/>
                <w:szCs w:val="24"/>
                <w:lang w:eastAsia="lt-LT"/>
              </w:rPr>
              <w:t xml:space="preserve">10.1. </w:t>
            </w:r>
            <w:r>
              <w:rPr>
                <w:bCs/>
                <w:szCs w:val="24"/>
              </w:rPr>
              <w:t>Netiesioginės projekto veiklos ir išlaidos joms apmokėti</w:t>
            </w:r>
          </w:p>
        </w:tc>
        <w:tc>
          <w:tcPr>
            <w:tcW w:w="2268" w:type="dxa"/>
          </w:tcPr>
          <w:p w14:paraId="37D6D97C" w14:textId="77777777" w:rsidR="00C62062" w:rsidRDefault="00452488">
            <w:pPr>
              <w:jc w:val="center"/>
              <w:rPr>
                <w:bCs/>
                <w:szCs w:val="24"/>
              </w:rPr>
            </w:pPr>
            <w:r>
              <w:rPr>
                <w:bCs/>
                <w:szCs w:val="24"/>
              </w:rPr>
              <w:t>FN-01</w:t>
            </w:r>
          </w:p>
        </w:tc>
        <w:tc>
          <w:tcPr>
            <w:tcW w:w="1559" w:type="dxa"/>
          </w:tcPr>
          <w:p w14:paraId="48624130" w14:textId="77777777" w:rsidR="00C62062" w:rsidRDefault="00452488">
            <w:pPr>
              <w:jc w:val="center"/>
              <w:rPr>
                <w:bCs/>
                <w:szCs w:val="24"/>
              </w:rPr>
            </w:pPr>
            <w:r>
              <w:rPr>
                <w:bCs/>
                <w:szCs w:val="24"/>
              </w:rPr>
              <w:t>01</w:t>
            </w:r>
          </w:p>
        </w:tc>
        <w:tc>
          <w:tcPr>
            <w:tcW w:w="3686" w:type="dxa"/>
          </w:tcPr>
          <w:p w14:paraId="7C6BB1CA" w14:textId="77777777" w:rsidR="00C62062" w:rsidRDefault="00452488">
            <w:pPr>
              <w:rPr>
                <w:bCs/>
                <w:szCs w:val="24"/>
              </w:rPr>
            </w:pPr>
            <w:r>
              <w:rPr>
                <w:bCs/>
                <w:szCs w:val="24"/>
              </w:rPr>
              <w:t>Iki 7 proc.</w:t>
            </w:r>
            <w:r>
              <w:rPr>
                <w:bCs/>
                <w:szCs w:val="24"/>
                <w:shd w:val="clear" w:color="auto" w:fill="FFFFFF"/>
              </w:rPr>
              <w:t xml:space="preserve"> netiesioginių išlaidų fiksuotoji norma</w:t>
            </w:r>
          </w:p>
        </w:tc>
        <w:tc>
          <w:tcPr>
            <w:tcW w:w="2840" w:type="dxa"/>
          </w:tcPr>
          <w:p w14:paraId="4A908D0A" w14:textId="77777777" w:rsidR="00C62062" w:rsidRDefault="00452488">
            <w:pPr>
              <w:rPr>
                <w:bCs/>
                <w:szCs w:val="24"/>
              </w:rPr>
            </w:pPr>
            <w:r>
              <w:rPr>
                <w:bCs/>
                <w:szCs w:val="24"/>
              </w:rPr>
              <w:t>Taikoma 7 proc. netiesioginių išlaidų fiksuotoji norma</w:t>
            </w:r>
          </w:p>
        </w:tc>
      </w:tr>
      <w:tr w:rsidR="00C62062" w14:paraId="29E83478" w14:textId="77777777">
        <w:trPr>
          <w:trHeight w:val="896"/>
        </w:trPr>
        <w:tc>
          <w:tcPr>
            <w:tcW w:w="4106" w:type="dxa"/>
          </w:tcPr>
          <w:p w14:paraId="0922A69D" w14:textId="77777777" w:rsidR="00C62062" w:rsidRDefault="00452488">
            <w:pPr>
              <w:rPr>
                <w:bCs/>
                <w:szCs w:val="24"/>
              </w:rPr>
            </w:pPr>
            <w:r>
              <w:rPr>
                <w:bCs/>
                <w:szCs w:val="24"/>
                <w:lang w:val="en-US"/>
              </w:rPr>
              <w:t xml:space="preserve">10.2. </w:t>
            </w:r>
            <w:r>
              <w:rPr>
                <w:bCs/>
                <w:szCs w:val="24"/>
              </w:rPr>
              <w:t xml:space="preserve">Asmenų, sergančių priklausomybės nuo psichoaktyviųjų medžiagų ligomis, ilgalaikės socialinės ir psichologinės reabilitacijos paslaugų bei jų reintegracijos į visuomenę (darbo rinką) finansavimas. </w:t>
            </w:r>
          </w:p>
          <w:p w14:paraId="115E836B" w14:textId="77777777" w:rsidR="00C62062" w:rsidRDefault="00452488">
            <w:pPr>
              <w:rPr>
                <w:bCs/>
                <w:szCs w:val="24"/>
              </w:rPr>
            </w:pPr>
            <w:r>
              <w:rPr>
                <w:bCs/>
                <w:szCs w:val="24"/>
              </w:rPr>
              <w:t>Fiksuotąjį vieneto įkainį sudaro:</w:t>
            </w:r>
          </w:p>
          <w:p w14:paraId="71E4640E" w14:textId="77777777" w:rsidR="00C62062" w:rsidRDefault="00452488">
            <w:pPr>
              <w:ind w:firstLine="62"/>
              <w:rPr>
                <w:bCs/>
                <w:szCs w:val="24"/>
              </w:rPr>
            </w:pPr>
            <w:r>
              <w:rPr>
                <w:bCs/>
                <w:szCs w:val="24"/>
              </w:rPr>
              <w:t xml:space="preserve">– vidutinės vieno dalyvio išlaikymo išlaidos per mėnesį, kurias sudaro dalyvio maitinimo išlaidos, išlaidos būtinoms sanitarinėms bei higienos prekėms įsigyti, dalyvio nuvežimo į </w:t>
            </w:r>
            <w:r>
              <w:rPr>
                <w:bCs/>
                <w:szCs w:val="24"/>
              </w:rPr>
              <w:lastRenderedPageBreak/>
              <w:t>sveikatos priežiūros, mokymo įstaigas ir pan. išlaidos, patalpų išlaikymo išlaidos, tenkančios dalyviui;</w:t>
            </w:r>
          </w:p>
          <w:p w14:paraId="61DF522A" w14:textId="77777777" w:rsidR="00C62062" w:rsidRDefault="00452488">
            <w:pPr>
              <w:rPr>
                <w:bCs/>
                <w:szCs w:val="24"/>
              </w:rPr>
            </w:pPr>
            <w:r>
              <w:rPr>
                <w:bCs/>
                <w:szCs w:val="24"/>
              </w:rPr>
              <w:t>– vidutinės specialisto (pareigybė – socialinis darbuotojas) darbo užmokesčio išlaidos (įskaitant išlaidas darbdavio ir darbuotojo įsipareigojimams vykdyti);</w:t>
            </w:r>
          </w:p>
          <w:p w14:paraId="4F5FF072" w14:textId="77777777" w:rsidR="00C62062" w:rsidRDefault="00452488">
            <w:pPr>
              <w:ind w:firstLine="62"/>
              <w:rPr>
                <w:bCs/>
                <w:szCs w:val="24"/>
              </w:rPr>
            </w:pPr>
            <w:r>
              <w:rPr>
                <w:bCs/>
                <w:szCs w:val="24"/>
              </w:rPr>
              <w:t>– vidutinės specialisto (pareigybė – individualios priežiūros personalas (užimtumo specialistas) darbo užmokesčio išlaidos (įskaitant išlaidas darbdavio ir darbuotojo įsipareigojimams įvykdyti);</w:t>
            </w:r>
          </w:p>
          <w:p w14:paraId="2E98216D" w14:textId="77777777" w:rsidR="00C62062" w:rsidRDefault="00452488">
            <w:pPr>
              <w:ind w:firstLine="62"/>
              <w:rPr>
                <w:bCs/>
                <w:szCs w:val="24"/>
                <w:lang w:val="en-US"/>
              </w:rPr>
            </w:pPr>
            <w:r>
              <w:rPr>
                <w:bCs/>
                <w:szCs w:val="24"/>
              </w:rPr>
              <w:t>– vidutinės specialisto (pareigybė – psichologas (psichoterapeutas) darbo užmokesčio išlaidos (įskaitant išlaidas darbdavio ir darbuotojo įsipareigojimams įvykdyti)</w:t>
            </w:r>
          </w:p>
        </w:tc>
        <w:tc>
          <w:tcPr>
            <w:tcW w:w="2268" w:type="dxa"/>
          </w:tcPr>
          <w:p w14:paraId="1D472E8A" w14:textId="77777777" w:rsidR="00C62062" w:rsidRDefault="00452488">
            <w:pPr>
              <w:jc w:val="center"/>
              <w:rPr>
                <w:bCs/>
                <w:szCs w:val="24"/>
              </w:rPr>
            </w:pPr>
            <w:r>
              <w:rPr>
                <w:bCs/>
                <w:szCs w:val="24"/>
              </w:rPr>
              <w:lastRenderedPageBreak/>
              <w:t>FĮ-09-01</w:t>
            </w:r>
          </w:p>
        </w:tc>
        <w:tc>
          <w:tcPr>
            <w:tcW w:w="1559" w:type="dxa"/>
          </w:tcPr>
          <w:p w14:paraId="4ED112BD" w14:textId="77777777" w:rsidR="00C62062" w:rsidRDefault="00452488">
            <w:pPr>
              <w:jc w:val="center"/>
              <w:rPr>
                <w:bCs/>
                <w:szCs w:val="24"/>
              </w:rPr>
            </w:pPr>
            <w:r>
              <w:rPr>
                <w:bCs/>
                <w:szCs w:val="24"/>
              </w:rPr>
              <w:t>-</w:t>
            </w:r>
          </w:p>
        </w:tc>
        <w:tc>
          <w:tcPr>
            <w:tcW w:w="3686" w:type="dxa"/>
          </w:tcPr>
          <w:p w14:paraId="45C8B5C0" w14:textId="77777777" w:rsidR="00C62062" w:rsidRDefault="00452488">
            <w:pPr>
              <w:rPr>
                <w:bCs/>
                <w:szCs w:val="24"/>
              </w:rPr>
            </w:pPr>
            <w:r>
              <w:rPr>
                <w:bCs/>
                <w:szCs w:val="24"/>
              </w:rPr>
              <w:t>Fiksuotasis vieneto įkainis už reabilitacijos paslaugas gavusius asmenis, priklausančius nuo psichoaktyviųjų medžiagų</w:t>
            </w:r>
          </w:p>
        </w:tc>
        <w:tc>
          <w:tcPr>
            <w:tcW w:w="2840" w:type="dxa"/>
          </w:tcPr>
          <w:p w14:paraId="3FF15F77" w14:textId="77777777" w:rsidR="00C62062" w:rsidRDefault="00C62062">
            <w:pPr>
              <w:rPr>
                <w:b/>
                <w:szCs w:val="24"/>
              </w:rPr>
            </w:pPr>
          </w:p>
        </w:tc>
      </w:tr>
      <w:tr w:rsidR="00C62062" w14:paraId="2A2090F3" w14:textId="77777777">
        <w:trPr>
          <w:trHeight w:val="896"/>
        </w:trPr>
        <w:tc>
          <w:tcPr>
            <w:tcW w:w="4106" w:type="dxa"/>
          </w:tcPr>
          <w:p w14:paraId="4C31AA12" w14:textId="77777777" w:rsidR="00C62062" w:rsidRDefault="00452488">
            <w:pPr>
              <w:rPr>
                <w:bCs/>
                <w:szCs w:val="24"/>
                <w:lang w:val="en-US"/>
              </w:rPr>
            </w:pPr>
            <w:r>
              <w:rPr>
                <w:bCs/>
                <w:szCs w:val="24"/>
              </w:rPr>
              <w:t>10.3. Privalomos projektų matomumo ir informavimo apie juos priemonės ir išlaidos</w:t>
            </w:r>
          </w:p>
        </w:tc>
        <w:tc>
          <w:tcPr>
            <w:tcW w:w="2268" w:type="dxa"/>
          </w:tcPr>
          <w:p w14:paraId="28566382" w14:textId="77777777" w:rsidR="00C62062" w:rsidRDefault="00452488">
            <w:pPr>
              <w:jc w:val="center"/>
              <w:rPr>
                <w:bCs/>
                <w:szCs w:val="24"/>
              </w:rPr>
            </w:pPr>
            <w:r>
              <w:rPr>
                <w:bCs/>
                <w:szCs w:val="24"/>
              </w:rPr>
              <w:t>FS-01-01</w:t>
            </w:r>
          </w:p>
        </w:tc>
        <w:tc>
          <w:tcPr>
            <w:tcW w:w="1559" w:type="dxa"/>
          </w:tcPr>
          <w:p w14:paraId="15344C71" w14:textId="77777777" w:rsidR="00C62062" w:rsidRDefault="00452488">
            <w:pPr>
              <w:jc w:val="center"/>
              <w:rPr>
                <w:bCs/>
                <w:szCs w:val="24"/>
              </w:rPr>
            </w:pPr>
            <w:r>
              <w:rPr>
                <w:bCs/>
                <w:szCs w:val="24"/>
              </w:rPr>
              <w:t>-</w:t>
            </w:r>
          </w:p>
        </w:tc>
        <w:tc>
          <w:tcPr>
            <w:tcW w:w="3686" w:type="dxa"/>
          </w:tcPr>
          <w:p w14:paraId="12655934" w14:textId="77777777" w:rsidR="00C62062" w:rsidRDefault="00452488">
            <w:pPr>
              <w:rPr>
                <w:bCs/>
                <w:szCs w:val="24"/>
              </w:rPr>
            </w:pPr>
            <w:r>
              <w:rPr>
                <w:bCs/>
                <w:szCs w:val="24"/>
              </w:rPr>
              <w:t>Įgyvendintų privalomų matomumo ir informavimo apie Europos Sąjungos fondų investicijų veiklas priemonių fiksuotoji suma, pirmojo rinkinio fiksuotoji suma be pridėtinės vertės mokesčio (toliau – PVM)</w:t>
            </w:r>
          </w:p>
        </w:tc>
        <w:tc>
          <w:tcPr>
            <w:tcW w:w="2840" w:type="dxa"/>
          </w:tcPr>
          <w:p w14:paraId="551BE4AD" w14:textId="77777777" w:rsidR="00C62062" w:rsidRDefault="00452488">
            <w:pPr>
              <w:jc w:val="center"/>
              <w:rPr>
                <w:bCs/>
                <w:szCs w:val="24"/>
              </w:rPr>
            </w:pPr>
            <w:r>
              <w:rPr>
                <w:bCs/>
                <w:szCs w:val="24"/>
              </w:rPr>
              <w:t>-</w:t>
            </w:r>
          </w:p>
        </w:tc>
      </w:tr>
      <w:tr w:rsidR="00C62062" w14:paraId="63978F5A" w14:textId="77777777">
        <w:trPr>
          <w:trHeight w:val="896"/>
        </w:trPr>
        <w:tc>
          <w:tcPr>
            <w:tcW w:w="4106" w:type="dxa"/>
          </w:tcPr>
          <w:p w14:paraId="3E65746C" w14:textId="77777777" w:rsidR="00C62062" w:rsidRDefault="00452488">
            <w:pPr>
              <w:rPr>
                <w:bCs/>
                <w:szCs w:val="24"/>
              </w:rPr>
            </w:pPr>
            <w:r>
              <w:rPr>
                <w:bCs/>
                <w:szCs w:val="24"/>
              </w:rPr>
              <w:t>10.4. Privalomos projektų matomumo ir informavimo apie juos priemonės ir išlaidos</w:t>
            </w:r>
          </w:p>
        </w:tc>
        <w:tc>
          <w:tcPr>
            <w:tcW w:w="2268" w:type="dxa"/>
          </w:tcPr>
          <w:p w14:paraId="55302B46" w14:textId="77777777" w:rsidR="00C62062" w:rsidRDefault="00452488">
            <w:pPr>
              <w:jc w:val="center"/>
              <w:rPr>
                <w:bCs/>
                <w:szCs w:val="24"/>
              </w:rPr>
            </w:pPr>
            <w:r>
              <w:rPr>
                <w:bCs/>
                <w:szCs w:val="24"/>
              </w:rPr>
              <w:t>FS-01-02</w:t>
            </w:r>
          </w:p>
        </w:tc>
        <w:tc>
          <w:tcPr>
            <w:tcW w:w="1559" w:type="dxa"/>
          </w:tcPr>
          <w:p w14:paraId="33F906AE" w14:textId="77777777" w:rsidR="00C62062" w:rsidRDefault="00452488">
            <w:pPr>
              <w:jc w:val="center"/>
              <w:rPr>
                <w:bCs/>
                <w:szCs w:val="24"/>
              </w:rPr>
            </w:pPr>
            <w:r>
              <w:rPr>
                <w:bCs/>
                <w:szCs w:val="24"/>
              </w:rPr>
              <w:t>-</w:t>
            </w:r>
          </w:p>
        </w:tc>
        <w:tc>
          <w:tcPr>
            <w:tcW w:w="3686" w:type="dxa"/>
          </w:tcPr>
          <w:p w14:paraId="73820A6A" w14:textId="77777777" w:rsidR="00C62062" w:rsidRDefault="00452488">
            <w:pPr>
              <w:rPr>
                <w:bCs/>
                <w:szCs w:val="24"/>
              </w:rPr>
            </w:pPr>
            <w:r>
              <w:rPr>
                <w:bCs/>
                <w:szCs w:val="24"/>
              </w:rPr>
              <w:t>Įgyvendintų privalomų matomumo ir informavimo apie Europos Sąjungos fondų investicijų veiklas priemonių fiksuotoji suma, pirmojo rinkinio fiksuotoji suma su PVM</w:t>
            </w:r>
          </w:p>
        </w:tc>
        <w:tc>
          <w:tcPr>
            <w:tcW w:w="2840" w:type="dxa"/>
          </w:tcPr>
          <w:p w14:paraId="5ED6701A" w14:textId="77777777" w:rsidR="00C62062" w:rsidRDefault="00452488">
            <w:pPr>
              <w:jc w:val="center"/>
              <w:rPr>
                <w:bCs/>
                <w:szCs w:val="24"/>
              </w:rPr>
            </w:pPr>
            <w:r>
              <w:rPr>
                <w:bCs/>
                <w:szCs w:val="24"/>
              </w:rPr>
              <w:t>-</w:t>
            </w:r>
          </w:p>
        </w:tc>
      </w:tr>
      <w:tr w:rsidR="00C62062" w14:paraId="33A6787C" w14:textId="77777777">
        <w:trPr>
          <w:trHeight w:val="896"/>
        </w:trPr>
        <w:tc>
          <w:tcPr>
            <w:tcW w:w="4106" w:type="dxa"/>
          </w:tcPr>
          <w:p w14:paraId="48635DD7" w14:textId="77777777" w:rsidR="00C62062" w:rsidRDefault="00452488">
            <w:pPr>
              <w:rPr>
                <w:bCs/>
                <w:szCs w:val="24"/>
              </w:rPr>
            </w:pPr>
            <w:r>
              <w:rPr>
                <w:bCs/>
                <w:szCs w:val="24"/>
              </w:rPr>
              <w:t>10.5. Psichologo (psichoterapeuto) darbo užmokesčio išlaidos</w:t>
            </w:r>
          </w:p>
        </w:tc>
        <w:tc>
          <w:tcPr>
            <w:tcW w:w="2268" w:type="dxa"/>
            <w:tcBorders>
              <w:top w:val="single" w:sz="8" w:space="0" w:color="auto"/>
              <w:left w:val="nil"/>
              <w:bottom w:val="single" w:sz="8" w:space="0" w:color="auto"/>
              <w:right w:val="single" w:sz="8" w:space="0" w:color="auto"/>
            </w:tcBorders>
          </w:tcPr>
          <w:p w14:paraId="2713DB65" w14:textId="77777777" w:rsidR="00C62062" w:rsidRDefault="00452488">
            <w:pPr>
              <w:jc w:val="center"/>
              <w:rPr>
                <w:bCs/>
                <w:szCs w:val="24"/>
              </w:rPr>
            </w:pPr>
            <w:r>
              <w:rPr>
                <w:bCs/>
                <w:color w:val="000000"/>
                <w:szCs w:val="24"/>
                <w:lang w:eastAsia="lt-LT"/>
              </w:rPr>
              <w:t>FĮ-24-01</w:t>
            </w:r>
          </w:p>
        </w:tc>
        <w:tc>
          <w:tcPr>
            <w:tcW w:w="1559" w:type="dxa"/>
          </w:tcPr>
          <w:p w14:paraId="3FD486CF" w14:textId="77777777" w:rsidR="00C62062" w:rsidRDefault="00452488">
            <w:pPr>
              <w:jc w:val="center"/>
              <w:rPr>
                <w:bCs/>
                <w:szCs w:val="24"/>
              </w:rPr>
            </w:pPr>
            <w:r>
              <w:rPr>
                <w:bCs/>
                <w:szCs w:val="24"/>
              </w:rPr>
              <w:t>-</w:t>
            </w:r>
          </w:p>
        </w:tc>
        <w:tc>
          <w:tcPr>
            <w:tcW w:w="3686" w:type="dxa"/>
          </w:tcPr>
          <w:p w14:paraId="57449A39" w14:textId="77777777" w:rsidR="00C62062" w:rsidRDefault="00452488">
            <w:pPr>
              <w:rPr>
                <w:bCs/>
                <w:szCs w:val="24"/>
              </w:rPr>
            </w:pPr>
            <w:r>
              <w:rPr>
                <w:bCs/>
                <w:szCs w:val="24"/>
              </w:rPr>
              <w:t>Psichologo (psichoterapeuto) vienos valandos darbo užmokesčio fiksuotasis vieneto įkainis</w:t>
            </w:r>
          </w:p>
        </w:tc>
        <w:tc>
          <w:tcPr>
            <w:tcW w:w="2840" w:type="dxa"/>
          </w:tcPr>
          <w:p w14:paraId="7DDD738A" w14:textId="77777777" w:rsidR="00C62062" w:rsidRDefault="00452488">
            <w:pPr>
              <w:jc w:val="center"/>
              <w:rPr>
                <w:bCs/>
                <w:szCs w:val="24"/>
              </w:rPr>
            </w:pPr>
            <w:r>
              <w:rPr>
                <w:bCs/>
                <w:szCs w:val="24"/>
              </w:rPr>
              <w:t>-</w:t>
            </w:r>
          </w:p>
        </w:tc>
      </w:tr>
      <w:tr w:rsidR="00C62062" w14:paraId="6DE62709" w14:textId="77777777">
        <w:trPr>
          <w:trHeight w:val="896"/>
        </w:trPr>
        <w:tc>
          <w:tcPr>
            <w:tcW w:w="4106" w:type="dxa"/>
          </w:tcPr>
          <w:p w14:paraId="1468F08F" w14:textId="77777777" w:rsidR="00C62062" w:rsidRDefault="00452488">
            <w:pPr>
              <w:rPr>
                <w:bCs/>
                <w:szCs w:val="24"/>
              </w:rPr>
            </w:pPr>
            <w:r>
              <w:rPr>
                <w:bCs/>
                <w:szCs w:val="24"/>
              </w:rPr>
              <w:lastRenderedPageBreak/>
              <w:t>10.6.</w:t>
            </w:r>
            <w:r>
              <w:rPr>
                <w:bCs/>
              </w:rPr>
              <w:t xml:space="preserve"> </w:t>
            </w:r>
            <w:r>
              <w:rPr>
                <w:bCs/>
                <w:szCs w:val="24"/>
              </w:rPr>
              <w:t>Socialinio darbuotojo darbo užmokesčio išlaidos</w:t>
            </w:r>
          </w:p>
        </w:tc>
        <w:tc>
          <w:tcPr>
            <w:tcW w:w="2268" w:type="dxa"/>
            <w:tcBorders>
              <w:top w:val="nil"/>
              <w:left w:val="nil"/>
              <w:bottom w:val="single" w:sz="8" w:space="0" w:color="auto"/>
              <w:right w:val="single" w:sz="8" w:space="0" w:color="auto"/>
            </w:tcBorders>
          </w:tcPr>
          <w:p w14:paraId="18E16AAE" w14:textId="77777777" w:rsidR="00C62062" w:rsidRDefault="00452488">
            <w:pPr>
              <w:jc w:val="center"/>
              <w:rPr>
                <w:bCs/>
                <w:szCs w:val="24"/>
              </w:rPr>
            </w:pPr>
            <w:r>
              <w:rPr>
                <w:bCs/>
                <w:color w:val="000000"/>
                <w:szCs w:val="24"/>
                <w:lang w:eastAsia="lt-LT"/>
              </w:rPr>
              <w:t>FĮ-24-02</w:t>
            </w:r>
          </w:p>
        </w:tc>
        <w:tc>
          <w:tcPr>
            <w:tcW w:w="1559" w:type="dxa"/>
          </w:tcPr>
          <w:p w14:paraId="1AC648B0" w14:textId="77777777" w:rsidR="00C62062" w:rsidRDefault="00452488">
            <w:pPr>
              <w:jc w:val="center"/>
              <w:rPr>
                <w:bCs/>
                <w:szCs w:val="24"/>
              </w:rPr>
            </w:pPr>
            <w:r>
              <w:rPr>
                <w:bCs/>
                <w:szCs w:val="24"/>
              </w:rPr>
              <w:t>-</w:t>
            </w:r>
          </w:p>
        </w:tc>
        <w:tc>
          <w:tcPr>
            <w:tcW w:w="3686" w:type="dxa"/>
          </w:tcPr>
          <w:p w14:paraId="43DF599C" w14:textId="77777777" w:rsidR="00C62062" w:rsidRDefault="00452488">
            <w:pPr>
              <w:rPr>
                <w:bCs/>
                <w:szCs w:val="24"/>
              </w:rPr>
            </w:pPr>
            <w:r>
              <w:rPr>
                <w:bCs/>
                <w:szCs w:val="24"/>
              </w:rPr>
              <w:t xml:space="preserve">Socialinio darbuotojo vienos valandos darbo užmokesčio fiksuotasis </w:t>
            </w:r>
            <w:r>
              <w:rPr>
                <w:bCs/>
                <w:szCs w:val="24"/>
              </w:rPr>
              <w:t>vieneto įkainis</w:t>
            </w:r>
          </w:p>
        </w:tc>
        <w:tc>
          <w:tcPr>
            <w:tcW w:w="2840" w:type="dxa"/>
          </w:tcPr>
          <w:p w14:paraId="6A7D8F0F" w14:textId="77777777" w:rsidR="00C62062" w:rsidRDefault="00452488">
            <w:pPr>
              <w:jc w:val="center"/>
              <w:rPr>
                <w:bCs/>
                <w:szCs w:val="24"/>
              </w:rPr>
            </w:pPr>
            <w:r>
              <w:rPr>
                <w:bCs/>
                <w:szCs w:val="24"/>
              </w:rPr>
              <w:t>-</w:t>
            </w:r>
          </w:p>
        </w:tc>
      </w:tr>
      <w:tr w:rsidR="00C62062" w14:paraId="564929FB" w14:textId="77777777">
        <w:trPr>
          <w:trHeight w:val="896"/>
        </w:trPr>
        <w:tc>
          <w:tcPr>
            <w:tcW w:w="4106" w:type="dxa"/>
          </w:tcPr>
          <w:p w14:paraId="31747663" w14:textId="77777777" w:rsidR="00C62062" w:rsidRDefault="00452488">
            <w:pPr>
              <w:rPr>
                <w:bCs/>
                <w:szCs w:val="24"/>
              </w:rPr>
            </w:pPr>
            <w:r>
              <w:rPr>
                <w:bCs/>
                <w:szCs w:val="24"/>
              </w:rPr>
              <w:t>10.7. Individualios priežiūros personalo (užimtumo specialisto) darbo užmokesčio išlaidos</w:t>
            </w:r>
          </w:p>
        </w:tc>
        <w:tc>
          <w:tcPr>
            <w:tcW w:w="2268" w:type="dxa"/>
            <w:tcBorders>
              <w:top w:val="nil"/>
              <w:left w:val="nil"/>
              <w:bottom w:val="single" w:sz="8" w:space="0" w:color="auto"/>
              <w:right w:val="single" w:sz="8" w:space="0" w:color="auto"/>
            </w:tcBorders>
          </w:tcPr>
          <w:p w14:paraId="5BEE8004" w14:textId="77777777" w:rsidR="00C62062" w:rsidRDefault="00452488">
            <w:pPr>
              <w:jc w:val="center"/>
              <w:rPr>
                <w:bCs/>
                <w:szCs w:val="24"/>
              </w:rPr>
            </w:pPr>
            <w:r>
              <w:rPr>
                <w:bCs/>
                <w:color w:val="000000"/>
                <w:szCs w:val="24"/>
                <w:lang w:eastAsia="lt-LT"/>
              </w:rPr>
              <w:t>FĮ-24-03</w:t>
            </w:r>
          </w:p>
        </w:tc>
        <w:tc>
          <w:tcPr>
            <w:tcW w:w="1559" w:type="dxa"/>
          </w:tcPr>
          <w:p w14:paraId="67B2014D" w14:textId="77777777" w:rsidR="00C62062" w:rsidRDefault="00452488">
            <w:pPr>
              <w:jc w:val="center"/>
              <w:rPr>
                <w:bCs/>
                <w:szCs w:val="24"/>
              </w:rPr>
            </w:pPr>
            <w:r>
              <w:rPr>
                <w:bCs/>
                <w:szCs w:val="24"/>
              </w:rPr>
              <w:t>-</w:t>
            </w:r>
          </w:p>
        </w:tc>
        <w:tc>
          <w:tcPr>
            <w:tcW w:w="3686" w:type="dxa"/>
          </w:tcPr>
          <w:p w14:paraId="32E8DDBC" w14:textId="77777777" w:rsidR="00C62062" w:rsidRDefault="00452488">
            <w:pPr>
              <w:rPr>
                <w:bCs/>
                <w:szCs w:val="24"/>
              </w:rPr>
            </w:pPr>
            <w:r>
              <w:rPr>
                <w:bCs/>
                <w:szCs w:val="24"/>
              </w:rPr>
              <w:t>Individualios priežiūros personalo (užimtumo specialisto) vienos valandos darbo užmokesčio fiksuotasis vieneto įkainis</w:t>
            </w:r>
          </w:p>
        </w:tc>
        <w:tc>
          <w:tcPr>
            <w:tcW w:w="2840" w:type="dxa"/>
          </w:tcPr>
          <w:p w14:paraId="2A8F4B51" w14:textId="77777777" w:rsidR="00C62062" w:rsidRDefault="00452488">
            <w:pPr>
              <w:jc w:val="center"/>
              <w:rPr>
                <w:bCs/>
                <w:szCs w:val="24"/>
              </w:rPr>
            </w:pPr>
            <w:r>
              <w:rPr>
                <w:bCs/>
                <w:szCs w:val="24"/>
              </w:rPr>
              <w:t>-</w:t>
            </w:r>
          </w:p>
        </w:tc>
      </w:tr>
      <w:tr w:rsidR="00C62062" w14:paraId="567224F1" w14:textId="77777777">
        <w:trPr>
          <w:trHeight w:val="744"/>
        </w:trPr>
        <w:tc>
          <w:tcPr>
            <w:tcW w:w="14459" w:type="dxa"/>
            <w:gridSpan w:val="5"/>
          </w:tcPr>
          <w:p w14:paraId="4FDC6DEE" w14:textId="77777777" w:rsidR="00C62062" w:rsidRDefault="00452488">
            <w:pPr>
              <w:jc w:val="both"/>
              <w:rPr>
                <w:rFonts w:eastAsia="Calibri"/>
                <w:b/>
                <w:szCs w:val="24"/>
                <w:u w:val="single"/>
              </w:rPr>
            </w:pPr>
            <w:r>
              <w:rPr>
                <w:b/>
                <w:sz w:val="20"/>
              </w:rPr>
              <w:t>Pastaba.</w:t>
            </w:r>
            <w:r>
              <w:rPr>
                <w:bCs/>
                <w:szCs w:val="24"/>
              </w:rPr>
              <w:t xml:space="preserve"> </w:t>
            </w:r>
            <w:r>
              <w:rPr>
                <w:bCs/>
                <w:sz w:val="20"/>
              </w:rPr>
              <w:t xml:space="preserve">Supaprastintai apmokamų išlaidų dydžiai nurodyti Supaprastintai apmokamų išlaidų dydžių registre, skelbiamame ESFA interneto svetainės </w:t>
            </w:r>
            <w:r>
              <w:rPr>
                <w:bCs/>
                <w:color w:val="0563C1"/>
                <w:sz w:val="20"/>
                <w:u w:val="single"/>
              </w:rPr>
              <w:t>www.esf.lt</w:t>
            </w:r>
            <w:r>
              <w:rPr>
                <w:bCs/>
                <w:sz w:val="20"/>
              </w:rPr>
              <w:t xml:space="preserve"> Metodinės pagalbos centro skiltyje</w:t>
            </w:r>
            <w:r>
              <w:rPr>
                <w:b/>
                <w:sz w:val="20"/>
              </w:rPr>
              <w:t xml:space="preserve"> </w:t>
            </w:r>
            <w:r>
              <w:rPr>
                <w:rFonts w:eastAsia="Calibri"/>
                <w:color w:val="0000FF"/>
                <w:sz w:val="20"/>
                <w:u w:val="single"/>
                <w:lang w:val="en-US"/>
              </w:rPr>
              <w:t>https://www.esf.lt/veiklos-sritys/metodines-pagalbos-centras/fiksuotuju-dydziu-registras/1104</w:t>
            </w:r>
            <w:r>
              <w:rPr>
                <w:rFonts w:eastAsia="Calibri"/>
                <w:szCs w:val="24"/>
              </w:rPr>
              <w:t>.</w:t>
            </w:r>
          </w:p>
        </w:tc>
      </w:tr>
    </w:tbl>
    <w:p w14:paraId="74001773" w14:textId="77777777" w:rsidR="00C62062" w:rsidRDefault="00C62062">
      <w:pPr>
        <w:ind w:left="10206"/>
        <w:rPr>
          <w:szCs w:val="24"/>
        </w:rPr>
      </w:pPr>
    </w:p>
    <w:p w14:paraId="4290982E" w14:textId="77777777" w:rsidR="00C62062" w:rsidRDefault="00452488">
      <w:pPr>
        <w:jc w:val="center"/>
        <w:rPr>
          <w:sz w:val="22"/>
          <w:szCs w:val="22"/>
        </w:rPr>
      </w:pPr>
      <w:r>
        <w:rPr>
          <w:szCs w:val="24"/>
        </w:rPr>
        <w:t>________________________</w:t>
      </w:r>
    </w:p>
    <w:p w14:paraId="402AEADD" w14:textId="77777777" w:rsidR="00C62062" w:rsidRDefault="00452488">
      <w:pPr>
        <w:rPr>
          <w:rFonts w:eastAsia="MS Mincho"/>
          <w:i/>
          <w:iCs/>
          <w:sz w:val="20"/>
        </w:rPr>
      </w:pPr>
      <w:r>
        <w:rPr>
          <w:rFonts w:eastAsia="MS Mincho"/>
          <w:i/>
          <w:iCs/>
          <w:sz w:val="20"/>
        </w:rPr>
        <w:t>Priedo pakeitimai:</w:t>
      </w:r>
    </w:p>
    <w:p w14:paraId="4980E512" w14:textId="77777777" w:rsidR="00C62062" w:rsidRDefault="00452488">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A1-782</w:t>
        </w:r>
      </w:hyperlink>
      <w:r>
        <w:rPr>
          <w:rFonts w:eastAsia="MS Mincho"/>
          <w:i/>
          <w:iCs/>
          <w:sz w:val="20"/>
        </w:rPr>
        <w:t>, 2022-11-24, paskelbta TAR 2022-11-24, i. k. 2022-23685</w:t>
      </w:r>
    </w:p>
    <w:p w14:paraId="70E0B3A2" w14:textId="77777777" w:rsidR="00C62062" w:rsidRDefault="00452488">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A1-598</w:t>
        </w:r>
      </w:hyperlink>
      <w:r>
        <w:rPr>
          <w:rFonts w:eastAsia="MS Mincho"/>
          <w:i/>
          <w:iCs/>
          <w:sz w:val="20"/>
        </w:rPr>
        <w:t>, 2023-09-11, paskelbta TAR 2023-09-11, i. k. 2023-17981</w:t>
      </w:r>
    </w:p>
    <w:p w14:paraId="775854B8" w14:textId="77777777" w:rsidR="00C62062" w:rsidRDefault="00452488">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A1-746</w:t>
        </w:r>
      </w:hyperlink>
      <w:r>
        <w:rPr>
          <w:rFonts w:eastAsia="MS Mincho"/>
          <w:i/>
          <w:iCs/>
          <w:sz w:val="20"/>
        </w:rPr>
        <w:t>, 2023-11-14, paskelbta TAR 2023-11-14, i. k. 2023-21974</w:t>
      </w:r>
    </w:p>
    <w:p w14:paraId="12B71540" w14:textId="77777777" w:rsidR="00C62062" w:rsidRDefault="00C62062"/>
    <w:p w14:paraId="0A1E47B2" w14:textId="77777777" w:rsidR="00C62062" w:rsidRDefault="00C62062">
      <w:pPr>
        <w:ind w:left="9356"/>
        <w:jc w:val="both"/>
        <w:sectPr w:rsidR="00C62062">
          <w:headerReference w:type="default" r:id="rId32"/>
          <w:headerReference w:type="first" r:id="rId33"/>
          <w:pgSz w:w="16838" w:h="11906" w:orient="landscape" w:code="9"/>
          <w:pgMar w:top="1134" w:right="567" w:bottom="992" w:left="1134" w:header="709" w:footer="709" w:gutter="0"/>
          <w:pgNumType w:start="1" w:chapStyle="1"/>
          <w:cols w:space="1296"/>
          <w:titlePg/>
          <w:docGrid w:linePitch="360"/>
        </w:sectPr>
      </w:pPr>
    </w:p>
    <w:p w14:paraId="46B12F43" w14:textId="77777777" w:rsidR="00C62062" w:rsidRDefault="00452488">
      <w:pPr>
        <w:ind w:left="9356"/>
        <w:jc w:val="both"/>
        <w:rPr>
          <w:szCs w:val="24"/>
        </w:rPr>
      </w:pPr>
      <w:r>
        <w:rPr>
          <w:color w:val="000000"/>
        </w:rPr>
        <w:lastRenderedPageBreak/>
        <w:t>2021–2030 metų plėtros programos valdytojos Lietuvos Respublikos socialinės apsaugos ir darbo ministerijos socialinės sutelkties plėtros programos pažangos priemonės Nr. 09-003-02-02-09 „Plėtoti socialinės integracijos priemones labiausiai pažeidžiamoms grupėms“</w:t>
      </w:r>
      <w:r>
        <w:rPr>
          <w:i/>
          <w:iCs/>
          <w:color w:val="000000"/>
        </w:rPr>
        <w:t xml:space="preserve"> </w:t>
      </w:r>
      <w:r>
        <w:rPr>
          <w:color w:val="000000"/>
        </w:rPr>
        <w:t>aprašo</w:t>
      </w:r>
      <w:r>
        <w:rPr>
          <w:szCs w:val="24"/>
        </w:rPr>
        <w:t xml:space="preserve"> </w:t>
      </w:r>
    </w:p>
    <w:p w14:paraId="166EEEA4" w14:textId="77777777" w:rsidR="00C62062" w:rsidRDefault="00452488">
      <w:pPr>
        <w:ind w:left="9356"/>
        <w:jc w:val="both"/>
        <w:rPr>
          <w:szCs w:val="24"/>
        </w:rPr>
      </w:pPr>
      <w:r>
        <w:rPr>
          <w:szCs w:val="24"/>
        </w:rPr>
        <w:t>2 priedas</w:t>
      </w:r>
    </w:p>
    <w:p w14:paraId="38C5C020" w14:textId="77777777" w:rsidR="00C62062" w:rsidRDefault="00C62062">
      <w:pPr>
        <w:jc w:val="center"/>
        <w:rPr>
          <w:iCs/>
          <w:szCs w:val="24"/>
        </w:rPr>
      </w:pPr>
    </w:p>
    <w:p w14:paraId="15686E75" w14:textId="77777777" w:rsidR="00C62062" w:rsidRDefault="00452488">
      <w:pPr>
        <w:jc w:val="center"/>
        <w:rPr>
          <w:b/>
          <w:szCs w:val="24"/>
        </w:rPr>
      </w:pPr>
      <w:r>
        <w:rPr>
          <w:b/>
          <w:szCs w:val="24"/>
        </w:rPr>
        <w:t xml:space="preserve">2021–2030 METŲ PLĖTROS PROGRAMOS VALDYTOJOS LIETUVOS RESPUBLIKOS SOCIALINĖS APSAUGOS IR DARBO MINISTERIJOS SOCIALINĖS SUTELKTIES PROGRAMOS PAŽANGOS PRIEMONĖS </w:t>
      </w:r>
      <w:r>
        <w:rPr>
          <w:rFonts w:cs="Consolas"/>
          <w:b/>
          <w:szCs w:val="24"/>
        </w:rPr>
        <w:t>NR. </w:t>
      </w:r>
      <w:r>
        <w:rPr>
          <w:b/>
          <w:szCs w:val="24"/>
        </w:rPr>
        <w:t>09-003-02-02-09 „PLĖTOTI SOCIALINĖS INTEGRACIJOS PRIEMONES LABIAUSIAI PAŽEIDŽIAMOMS GRUPĖMS“</w:t>
      </w:r>
      <w:r>
        <w:rPr>
          <w:rFonts w:cs="Consolas"/>
          <w:b/>
          <w:szCs w:val="24"/>
        </w:rPr>
        <w:t xml:space="preserve"> </w:t>
      </w:r>
      <w:r>
        <w:rPr>
          <w:rFonts w:cs="Consolas"/>
          <w:b/>
          <w:bCs/>
          <w:szCs w:val="24"/>
        </w:rPr>
        <w:t>3 VEIKLOS „SOCIALIAI PAŽEIDŽIAMŲ, SOCIALINĘ RIZIKĄ (ATSKIRTĮ) PATIRIANČIŲ ASMENŲ SOCIALINĖS INTEGRACIJOS IR GALIMYBIŲ DALYVAUTI DARBO RINKOJE DIDINIMAS SOSTINĖS REGIONE“ IR 4 VEIKLOS „SOCIALIAI PAŽEIDŽIAMŲ, SOCIALINĘ RIZIKĄ (ATSKIRTĮ) PATIRIANČIŲ ASMENŲ SOCIALINĖS INTEGRACIJOS IR GALIMYBIŲ DALYVAUTI DARBO RINKOJE DIDINIMAS VIDURIO IR VAKARŲ LIETUVOS REGIONE“ PROJEKTŲ FINANSAVIMO SĄLYGŲ APRAŠAS NR. 1</w:t>
      </w:r>
    </w:p>
    <w:p w14:paraId="62624862" w14:textId="77777777" w:rsidR="00C62062" w:rsidRDefault="00C62062">
      <w:pPr>
        <w:jc w:val="center"/>
        <w:rPr>
          <w:b/>
          <w:bCs/>
          <w:szCs w:val="24"/>
        </w:rPr>
      </w:pPr>
    </w:p>
    <w:p w14:paraId="6F7FB52F" w14:textId="77777777" w:rsidR="00C62062" w:rsidRDefault="00452488">
      <w:pPr>
        <w:ind w:firstLine="567"/>
        <w:jc w:val="both"/>
        <w:rPr>
          <w:szCs w:val="24"/>
        </w:rPr>
      </w:pPr>
      <w:r>
        <w:rPr>
          <w:bCs/>
          <w:szCs w:val="24"/>
        </w:rPr>
        <w:t xml:space="preserve">1. 2021–2030 metų plėtros programos valdytojos Lietuvos Respublikos socialinės apsaugos ir darbo ministerijos socialinės </w:t>
      </w:r>
      <w:r>
        <w:rPr>
          <w:bCs/>
          <w:szCs w:val="24"/>
        </w:rPr>
        <w:t>sutelkties programos pažangos priemonės Nr. </w:t>
      </w:r>
      <w:r>
        <w:rPr>
          <w:color w:val="000000"/>
        </w:rPr>
        <w:t>09-003-02-02-09 „Plėtoti socialinės integracijos priemones labiausiai pažeidžiamoms grupėms“</w:t>
      </w:r>
      <w:r>
        <w:rPr>
          <w:i/>
          <w:iCs/>
          <w:color w:val="000000"/>
        </w:rPr>
        <w:t xml:space="preserve"> </w:t>
      </w:r>
      <w:r>
        <w:rPr>
          <w:rFonts w:cs="Consolas"/>
          <w:bCs/>
          <w:szCs w:val="24"/>
        </w:rPr>
        <w:t xml:space="preserve">3 </w:t>
      </w:r>
      <w:r>
        <w:rPr>
          <w:szCs w:val="24"/>
        </w:rPr>
        <w:t>veiklos „Socialiai pažeidžiamų, socialinę riziką (atskirtį) patiriančių asmenų socialinės integracijos ir galimybių dalyvauti darbo rinkoje didinimas Sostinės regione“ ir 4 veiklos „Socialiai pažeidžiamų, socialinę riziką (atskirtį) patiriančių asmenų socialinės integracijos ir galimybių dalyvauti darbo rinkoje didinimas Vidurio ir vakarų Lietuvos regione“ projektų finansavimo sąlygų apraše Nr. 1 (toliau – Finansavimo sąlygų aprašas Nr. 1) nustatomos 2021–2027 metų Europos Sąjungos fondų investicijų program</w:t>
      </w:r>
      <w:r>
        <w:rPr>
          <w:szCs w:val="24"/>
        </w:rPr>
        <w:t xml:space="preserve">os Lietuvai (toliau – ESIP) lėšomis planuojamo finansuoti projekto, kuriuo įgyvendinamos </w:t>
      </w:r>
      <w:r>
        <w:rPr>
          <w:bCs/>
          <w:szCs w:val="24"/>
        </w:rPr>
        <w:t xml:space="preserve">2021–2030 metų plėtros programos valdytojos Lietuvos Respublikos socialinės apsaugos ir darbo ministerijos </w:t>
      </w:r>
      <w:r>
        <w:rPr>
          <w:color w:val="000000"/>
          <w:szCs w:val="24"/>
          <w:lang w:eastAsia="lt-LT"/>
        </w:rPr>
        <w:t xml:space="preserve">socialinės sutelkties programos pažangos priemonės </w:t>
      </w:r>
      <w:r>
        <w:rPr>
          <w:rFonts w:cs="Consolas"/>
          <w:bCs/>
          <w:szCs w:val="24"/>
        </w:rPr>
        <w:t>Nr. </w:t>
      </w:r>
      <w:r>
        <w:rPr>
          <w:color w:val="000000"/>
        </w:rPr>
        <w:t>09-003-02-02-09 „Plėtoti socialinės integracijos priemones labiausiai pažeidžiamoms grupėms“</w:t>
      </w:r>
      <w:r>
        <w:rPr>
          <w:szCs w:val="24"/>
        </w:rPr>
        <w:t xml:space="preserve"> apraše nurodytos</w:t>
      </w:r>
      <w:r>
        <w:rPr>
          <w:i/>
          <w:iCs/>
          <w:szCs w:val="24"/>
        </w:rPr>
        <w:t xml:space="preserve"> </w:t>
      </w:r>
      <w:r>
        <w:rPr>
          <w:bCs/>
          <w:szCs w:val="24"/>
        </w:rPr>
        <w:t xml:space="preserve">3 </w:t>
      </w:r>
      <w:r>
        <w:rPr>
          <w:szCs w:val="24"/>
        </w:rPr>
        <w:t xml:space="preserve">veikla „Socialiai pažeidžiamų, socialinę riziką (atskirtį) patiriančių asmenų socialinės integracijos ir galimybių dalyvauti darbo rinkoje didinimas </w:t>
      </w:r>
      <w:r>
        <w:rPr>
          <w:szCs w:val="24"/>
        </w:rPr>
        <w:t xml:space="preserve">Sostinės regione“ ir 4 veikla „Socialiai pažeidžiamų, socialinę riziką (atskirtį) patiriančių asmenų socialinės integracijos ir galimybių dalyvauti darbo rinkoje didinimas Vidurio ir vakarų Lietuvos regione“ (toliau – projektas), finansavimo sąlygos. </w:t>
      </w:r>
    </w:p>
    <w:p w14:paraId="1156C742" w14:textId="77777777" w:rsidR="00C62062" w:rsidRDefault="00452488">
      <w:pPr>
        <w:tabs>
          <w:tab w:val="center" w:pos="7568"/>
        </w:tabs>
        <w:ind w:firstLine="567"/>
        <w:rPr>
          <w:iCs/>
          <w:szCs w:val="24"/>
        </w:rPr>
      </w:pPr>
      <w:r>
        <w:rPr>
          <w:szCs w:val="24"/>
        </w:rPr>
        <w:t>2. Projekto finansavimo sąlygos ir reikalavimai:</w:t>
      </w:r>
    </w:p>
    <w:tbl>
      <w:tblPr>
        <w:tblW w:w="14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058"/>
        <w:gridCol w:w="1206"/>
        <w:gridCol w:w="1066"/>
        <w:gridCol w:w="1324"/>
        <w:gridCol w:w="1000"/>
        <w:gridCol w:w="1000"/>
        <w:gridCol w:w="936"/>
        <w:gridCol w:w="1196"/>
        <w:gridCol w:w="1239"/>
        <w:gridCol w:w="1123"/>
        <w:gridCol w:w="972"/>
        <w:gridCol w:w="1066"/>
      </w:tblGrid>
      <w:tr w:rsidR="00C62062" w14:paraId="5202B367" w14:textId="77777777">
        <w:trPr>
          <w:trHeight w:val="139"/>
        </w:trPr>
        <w:tc>
          <w:tcPr>
            <w:tcW w:w="14317" w:type="dxa"/>
            <w:gridSpan w:val="12"/>
          </w:tcPr>
          <w:p w14:paraId="4926FA21" w14:textId="77777777" w:rsidR="00C62062" w:rsidRDefault="00452488">
            <w:pPr>
              <w:rPr>
                <w:b/>
                <w:sz w:val="20"/>
              </w:rPr>
            </w:pPr>
            <w:r>
              <w:rPr>
                <w:b/>
                <w:sz w:val="20"/>
              </w:rPr>
              <w:t>VEIKLOS AR POVEIKLĖS, KURIOMS NUSTATOMOS PROJEKTŲ FINANSAVIMO SĄLYGOS</w:t>
            </w:r>
          </w:p>
        </w:tc>
        <w:tc>
          <w:tcPr>
            <w:tcW w:w="1134" w:type="dxa"/>
          </w:tcPr>
          <w:p w14:paraId="7756A4F1" w14:textId="77777777" w:rsidR="00C62062" w:rsidRDefault="00C62062">
            <w:pPr>
              <w:rPr>
                <w:b/>
                <w:sz w:val="20"/>
              </w:rPr>
            </w:pPr>
          </w:p>
        </w:tc>
      </w:tr>
      <w:tr w:rsidR="00C62062" w14:paraId="00F78E96" w14:textId="77777777">
        <w:trPr>
          <w:trHeight w:val="559"/>
        </w:trPr>
        <w:tc>
          <w:tcPr>
            <w:tcW w:w="1418" w:type="dxa"/>
            <w:vAlign w:val="center"/>
          </w:tcPr>
          <w:p w14:paraId="4CA94804" w14:textId="77777777" w:rsidR="00C62062" w:rsidRDefault="00452488">
            <w:pPr>
              <w:jc w:val="center"/>
              <w:rPr>
                <w:b/>
                <w:sz w:val="20"/>
              </w:rPr>
            </w:pPr>
            <w:r>
              <w:rPr>
                <w:b/>
                <w:sz w:val="20"/>
              </w:rPr>
              <w:t>Veiklos ar poveiklės pavadinimas</w:t>
            </w:r>
          </w:p>
        </w:tc>
        <w:tc>
          <w:tcPr>
            <w:tcW w:w="1125" w:type="dxa"/>
            <w:vAlign w:val="center"/>
          </w:tcPr>
          <w:p w14:paraId="153C93E1" w14:textId="77777777" w:rsidR="00C62062" w:rsidRDefault="00452488">
            <w:pPr>
              <w:jc w:val="center"/>
              <w:rPr>
                <w:b/>
                <w:sz w:val="20"/>
              </w:rPr>
            </w:pPr>
            <w:r>
              <w:rPr>
                <w:b/>
                <w:sz w:val="20"/>
              </w:rPr>
              <w:t>Finansavi-mo šaltinis</w:t>
            </w:r>
          </w:p>
        </w:tc>
        <w:tc>
          <w:tcPr>
            <w:tcW w:w="1285" w:type="dxa"/>
            <w:vAlign w:val="center"/>
          </w:tcPr>
          <w:p w14:paraId="5001CAB8" w14:textId="77777777" w:rsidR="00C62062" w:rsidRDefault="00452488">
            <w:pPr>
              <w:jc w:val="center"/>
              <w:rPr>
                <w:b/>
                <w:sz w:val="20"/>
              </w:rPr>
            </w:pPr>
            <w:r>
              <w:rPr>
                <w:b/>
                <w:bCs/>
                <w:sz w:val="20"/>
              </w:rPr>
              <w:t>Prioritetas ar komponen-tas</w:t>
            </w:r>
          </w:p>
        </w:tc>
        <w:tc>
          <w:tcPr>
            <w:tcW w:w="1134" w:type="dxa"/>
            <w:vAlign w:val="center"/>
          </w:tcPr>
          <w:p w14:paraId="6FCAE695" w14:textId="77777777" w:rsidR="00C62062" w:rsidRDefault="00452488">
            <w:pPr>
              <w:jc w:val="center"/>
              <w:rPr>
                <w:b/>
                <w:sz w:val="20"/>
              </w:rPr>
            </w:pPr>
            <w:r>
              <w:rPr>
                <w:b/>
                <w:bCs/>
                <w:sz w:val="20"/>
              </w:rPr>
              <w:t>Uždavinys ar priemonė</w:t>
            </w:r>
          </w:p>
        </w:tc>
        <w:tc>
          <w:tcPr>
            <w:tcW w:w="1413" w:type="dxa"/>
            <w:vAlign w:val="center"/>
          </w:tcPr>
          <w:p w14:paraId="55FCD7FD" w14:textId="77777777" w:rsidR="00C62062" w:rsidRDefault="00452488">
            <w:pPr>
              <w:jc w:val="center"/>
              <w:rPr>
                <w:b/>
                <w:bCs/>
                <w:sz w:val="20"/>
              </w:rPr>
            </w:pPr>
            <w:r>
              <w:rPr>
                <w:b/>
                <w:bCs/>
                <w:sz w:val="20"/>
              </w:rPr>
              <w:t xml:space="preserve">Veikla ar </w:t>
            </w:r>
          </w:p>
          <w:p w14:paraId="5FF6FA79" w14:textId="77777777" w:rsidR="00C62062" w:rsidRDefault="00452488">
            <w:pPr>
              <w:jc w:val="center"/>
              <w:rPr>
                <w:b/>
                <w:sz w:val="20"/>
              </w:rPr>
            </w:pPr>
            <w:r>
              <w:rPr>
                <w:b/>
                <w:bCs/>
                <w:sz w:val="20"/>
              </w:rPr>
              <w:t>papriemonė</w:t>
            </w:r>
          </w:p>
        </w:tc>
        <w:tc>
          <w:tcPr>
            <w:tcW w:w="1063" w:type="dxa"/>
            <w:vAlign w:val="center"/>
          </w:tcPr>
          <w:p w14:paraId="20F3CD93" w14:textId="77777777" w:rsidR="00C62062" w:rsidRDefault="00452488">
            <w:pPr>
              <w:jc w:val="center"/>
              <w:rPr>
                <w:b/>
                <w:sz w:val="20"/>
              </w:rPr>
            </w:pPr>
            <w:r>
              <w:rPr>
                <w:b/>
                <w:sz w:val="20"/>
              </w:rPr>
              <w:t>Interven-cinės priemo-</w:t>
            </w:r>
            <w:r>
              <w:rPr>
                <w:b/>
                <w:sz w:val="20"/>
              </w:rPr>
              <w:lastRenderedPageBreak/>
              <w:t>nės kodas</w:t>
            </w:r>
          </w:p>
        </w:tc>
        <w:tc>
          <w:tcPr>
            <w:tcW w:w="1063" w:type="dxa"/>
            <w:vAlign w:val="center"/>
          </w:tcPr>
          <w:p w14:paraId="44223D2B" w14:textId="77777777" w:rsidR="00C62062" w:rsidRDefault="00452488">
            <w:pPr>
              <w:jc w:val="center"/>
              <w:rPr>
                <w:b/>
                <w:bCs/>
                <w:sz w:val="20"/>
              </w:rPr>
            </w:pPr>
            <w:r>
              <w:rPr>
                <w:b/>
                <w:sz w:val="20"/>
              </w:rPr>
              <w:lastRenderedPageBreak/>
              <w:t xml:space="preserve">Regionas, kuriam priskiria-ma </w:t>
            </w:r>
            <w:r>
              <w:rPr>
                <w:b/>
                <w:sz w:val="20"/>
              </w:rPr>
              <w:lastRenderedPageBreak/>
              <w:t>veikla ar poveiklė</w:t>
            </w:r>
          </w:p>
        </w:tc>
        <w:tc>
          <w:tcPr>
            <w:tcW w:w="993" w:type="dxa"/>
            <w:vAlign w:val="center"/>
          </w:tcPr>
          <w:p w14:paraId="7091805F" w14:textId="77777777" w:rsidR="00C62062" w:rsidRDefault="00452488">
            <w:pPr>
              <w:jc w:val="center"/>
              <w:rPr>
                <w:b/>
                <w:sz w:val="20"/>
              </w:rPr>
            </w:pPr>
            <w:r>
              <w:rPr>
                <w:b/>
                <w:bCs/>
                <w:sz w:val="20"/>
              </w:rPr>
              <w:lastRenderedPageBreak/>
              <w:t>Paramos formos kodas</w:t>
            </w:r>
          </w:p>
        </w:tc>
        <w:tc>
          <w:tcPr>
            <w:tcW w:w="1275" w:type="dxa"/>
            <w:vAlign w:val="center"/>
          </w:tcPr>
          <w:p w14:paraId="18F6AFFB" w14:textId="77777777" w:rsidR="00C62062" w:rsidRDefault="00452488">
            <w:pPr>
              <w:jc w:val="center"/>
              <w:rPr>
                <w:b/>
                <w:sz w:val="20"/>
              </w:rPr>
            </w:pPr>
            <w:r>
              <w:rPr>
                <w:b/>
                <w:bCs/>
                <w:sz w:val="20"/>
              </w:rPr>
              <w:t xml:space="preserve">Pagrindinės teritorinės </w:t>
            </w:r>
            <w:r>
              <w:rPr>
                <w:b/>
                <w:bCs/>
                <w:sz w:val="20"/>
              </w:rPr>
              <w:lastRenderedPageBreak/>
              <w:t>srities kodas (-ai)</w:t>
            </w:r>
          </w:p>
        </w:tc>
        <w:tc>
          <w:tcPr>
            <w:tcW w:w="1321" w:type="dxa"/>
            <w:vAlign w:val="center"/>
          </w:tcPr>
          <w:p w14:paraId="4AC9E036" w14:textId="77777777" w:rsidR="00C62062" w:rsidRDefault="00452488">
            <w:pPr>
              <w:jc w:val="center"/>
              <w:rPr>
                <w:b/>
                <w:sz w:val="20"/>
              </w:rPr>
            </w:pPr>
            <w:r>
              <w:rPr>
                <w:b/>
                <w:bCs/>
                <w:sz w:val="20"/>
              </w:rPr>
              <w:lastRenderedPageBreak/>
              <w:t>Ekonominės veiklos kodas (-ai)</w:t>
            </w:r>
          </w:p>
        </w:tc>
        <w:tc>
          <w:tcPr>
            <w:tcW w:w="1195" w:type="dxa"/>
            <w:vAlign w:val="center"/>
          </w:tcPr>
          <w:p w14:paraId="3DAB6204" w14:textId="77777777" w:rsidR="00C62062" w:rsidRDefault="00452488">
            <w:pPr>
              <w:jc w:val="center"/>
              <w:rPr>
                <w:b/>
                <w:bCs/>
                <w:sz w:val="20"/>
              </w:rPr>
            </w:pPr>
            <w:r>
              <w:rPr>
                <w:b/>
                <w:bCs/>
                <w:sz w:val="20"/>
              </w:rPr>
              <w:t xml:space="preserve">„Europos socialinio fondo +“ (toliau – </w:t>
            </w:r>
            <w:r>
              <w:rPr>
                <w:b/>
                <w:bCs/>
                <w:sz w:val="20"/>
              </w:rPr>
              <w:lastRenderedPageBreak/>
              <w:t>ESF+) antrinių temų kodai</w:t>
            </w:r>
          </w:p>
        </w:tc>
        <w:tc>
          <w:tcPr>
            <w:tcW w:w="1032" w:type="dxa"/>
            <w:vAlign w:val="center"/>
          </w:tcPr>
          <w:p w14:paraId="72DC0A98" w14:textId="77777777" w:rsidR="00C62062" w:rsidRDefault="00452488">
            <w:pPr>
              <w:jc w:val="center"/>
              <w:rPr>
                <w:b/>
                <w:bCs/>
                <w:sz w:val="20"/>
              </w:rPr>
            </w:pPr>
            <w:r>
              <w:rPr>
                <w:b/>
                <w:bCs/>
                <w:sz w:val="20"/>
              </w:rPr>
              <w:lastRenderedPageBreak/>
              <w:t xml:space="preserve">Lyčių lygybės </w:t>
            </w:r>
            <w:r>
              <w:rPr>
                <w:b/>
                <w:bCs/>
                <w:sz w:val="20"/>
              </w:rPr>
              <w:t>matmens kodas</w:t>
            </w:r>
          </w:p>
        </w:tc>
        <w:tc>
          <w:tcPr>
            <w:tcW w:w="1134" w:type="dxa"/>
          </w:tcPr>
          <w:p w14:paraId="7E8F4C92" w14:textId="77777777" w:rsidR="00C62062" w:rsidRDefault="00452488">
            <w:pPr>
              <w:jc w:val="center"/>
              <w:rPr>
                <w:b/>
                <w:sz w:val="20"/>
              </w:rPr>
            </w:pPr>
            <w:r>
              <w:rPr>
                <w:b/>
                <w:sz w:val="20"/>
              </w:rPr>
              <w:t xml:space="preserve">Nepanau-dotos Ekonomi-kos </w:t>
            </w:r>
            <w:r>
              <w:rPr>
                <w:b/>
                <w:sz w:val="20"/>
              </w:rPr>
              <w:lastRenderedPageBreak/>
              <w:t>gaivinimo ir atsparu-mo didinimo priemonės lėšos</w:t>
            </w:r>
          </w:p>
          <w:p w14:paraId="5A7977D8" w14:textId="77777777" w:rsidR="00C62062" w:rsidRDefault="00452488">
            <w:pPr>
              <w:jc w:val="center"/>
              <w:rPr>
                <w:b/>
                <w:bCs/>
                <w:sz w:val="20"/>
              </w:rPr>
            </w:pPr>
            <w:r>
              <w:rPr>
                <w:b/>
                <w:sz w:val="20"/>
              </w:rPr>
              <w:t>(Taip / Ne)</w:t>
            </w:r>
          </w:p>
        </w:tc>
      </w:tr>
      <w:tr w:rsidR="00C62062" w14:paraId="45A6A621" w14:textId="77777777">
        <w:trPr>
          <w:trHeight w:val="994"/>
        </w:trPr>
        <w:tc>
          <w:tcPr>
            <w:tcW w:w="1418" w:type="dxa"/>
          </w:tcPr>
          <w:p w14:paraId="3425C04C" w14:textId="77777777" w:rsidR="00C62062" w:rsidRDefault="00452488">
            <w:pPr>
              <w:rPr>
                <w:iCs/>
                <w:sz w:val="20"/>
              </w:rPr>
            </w:pPr>
            <w:r>
              <w:rPr>
                <w:sz w:val="20"/>
              </w:rPr>
              <w:lastRenderedPageBreak/>
              <w:t>3. Socialiai pažeidžiamų, socialinę riziką (atskirtį) patiriančių asmenų socialinės integracijos ir galimybių dalyvauti darbo rinkoje didinimas Sostinės regione</w:t>
            </w:r>
          </w:p>
        </w:tc>
        <w:tc>
          <w:tcPr>
            <w:tcW w:w="1125" w:type="dxa"/>
          </w:tcPr>
          <w:p w14:paraId="274EF91B" w14:textId="77777777" w:rsidR="00C62062" w:rsidRDefault="00452488">
            <w:pPr>
              <w:rPr>
                <w:iCs/>
                <w:sz w:val="20"/>
              </w:rPr>
            </w:pPr>
            <w:r>
              <w:rPr>
                <w:sz w:val="20"/>
              </w:rPr>
              <w:t>ESIP lėšos</w:t>
            </w:r>
          </w:p>
        </w:tc>
        <w:tc>
          <w:tcPr>
            <w:tcW w:w="1285" w:type="dxa"/>
          </w:tcPr>
          <w:p w14:paraId="1BB74974" w14:textId="77777777" w:rsidR="00C62062" w:rsidRDefault="00452488">
            <w:pPr>
              <w:rPr>
                <w:iCs/>
                <w:sz w:val="20"/>
              </w:rPr>
            </w:pPr>
            <w:r>
              <w:rPr>
                <w:iCs/>
                <w:sz w:val="20"/>
              </w:rPr>
              <w:t>4</w:t>
            </w:r>
          </w:p>
        </w:tc>
        <w:tc>
          <w:tcPr>
            <w:tcW w:w="1134" w:type="dxa"/>
          </w:tcPr>
          <w:p w14:paraId="6189B1A8" w14:textId="77777777" w:rsidR="00C62062" w:rsidRDefault="00452488">
            <w:pPr>
              <w:keepNext/>
              <w:keepLines/>
              <w:outlineLvl w:val="1"/>
              <w:rPr>
                <w:iCs/>
                <w:sz w:val="20"/>
              </w:rPr>
            </w:pPr>
            <w:r>
              <w:rPr>
                <w:sz w:val="20"/>
              </w:rPr>
              <w:t>4.7</w:t>
            </w:r>
          </w:p>
        </w:tc>
        <w:tc>
          <w:tcPr>
            <w:tcW w:w="1413" w:type="dxa"/>
          </w:tcPr>
          <w:p w14:paraId="7A71594D" w14:textId="77777777" w:rsidR="00C62062" w:rsidRDefault="00452488">
            <w:pPr>
              <w:rPr>
                <w:iCs/>
                <w:sz w:val="20"/>
              </w:rPr>
            </w:pPr>
            <w:r>
              <w:rPr>
                <w:iCs/>
                <w:sz w:val="20"/>
              </w:rPr>
              <w:t>4.7.1 – užtik-rinti pagalbą tiems, kuriems labiausiai jos reikia</w:t>
            </w:r>
          </w:p>
        </w:tc>
        <w:tc>
          <w:tcPr>
            <w:tcW w:w="1063" w:type="dxa"/>
          </w:tcPr>
          <w:p w14:paraId="697BCA45" w14:textId="77777777" w:rsidR="00C62062" w:rsidRDefault="00452488">
            <w:pPr>
              <w:rPr>
                <w:iCs/>
                <w:sz w:val="20"/>
              </w:rPr>
            </w:pPr>
            <w:r>
              <w:rPr>
                <w:iCs/>
                <w:sz w:val="20"/>
              </w:rPr>
              <w:t>153 – būdai integruoti palankių sąlygų neturin-čius asmenis ir grąžinti juos į darbo rinką</w:t>
            </w:r>
          </w:p>
        </w:tc>
        <w:tc>
          <w:tcPr>
            <w:tcW w:w="1063" w:type="dxa"/>
          </w:tcPr>
          <w:p w14:paraId="4D0B971A" w14:textId="77777777" w:rsidR="00C62062" w:rsidRDefault="00452488">
            <w:pPr>
              <w:rPr>
                <w:iCs/>
                <w:sz w:val="20"/>
              </w:rPr>
            </w:pPr>
            <w:r>
              <w:rPr>
                <w:iCs/>
                <w:sz w:val="20"/>
              </w:rPr>
              <w:t>Sostinės regionas (Vilniaus apskritis)</w:t>
            </w:r>
          </w:p>
        </w:tc>
        <w:tc>
          <w:tcPr>
            <w:tcW w:w="993" w:type="dxa"/>
          </w:tcPr>
          <w:p w14:paraId="50B098B6" w14:textId="77777777" w:rsidR="00C62062" w:rsidRDefault="00452488">
            <w:pPr>
              <w:rPr>
                <w:iCs/>
                <w:sz w:val="20"/>
              </w:rPr>
            </w:pPr>
            <w:r>
              <w:rPr>
                <w:iCs/>
                <w:sz w:val="20"/>
              </w:rPr>
              <w:t>01 – dotacija</w:t>
            </w:r>
          </w:p>
        </w:tc>
        <w:tc>
          <w:tcPr>
            <w:tcW w:w="1275" w:type="dxa"/>
          </w:tcPr>
          <w:p w14:paraId="21DF56E9" w14:textId="77777777" w:rsidR="00C62062" w:rsidRDefault="00452488">
            <w:pPr>
              <w:rPr>
                <w:bCs/>
                <w:iCs/>
                <w:sz w:val="20"/>
              </w:rPr>
            </w:pPr>
            <w:r>
              <w:rPr>
                <w:bCs/>
                <w:iCs/>
                <w:sz w:val="20"/>
              </w:rPr>
              <w:t xml:space="preserve">33 </w:t>
            </w:r>
            <w:r>
              <w:rPr>
                <w:iCs/>
                <w:sz w:val="20"/>
              </w:rPr>
              <w:t xml:space="preserve">– </w:t>
            </w:r>
            <w:r>
              <w:rPr>
                <w:bCs/>
                <w:iCs/>
                <w:sz w:val="20"/>
              </w:rPr>
              <w:t>nesiorientuo-jant į teritorišku-mą</w:t>
            </w:r>
            <w:r>
              <w:rPr>
                <w:iCs/>
                <w:sz w:val="20"/>
              </w:rPr>
              <w:t xml:space="preserve"> </w:t>
            </w:r>
          </w:p>
        </w:tc>
        <w:tc>
          <w:tcPr>
            <w:tcW w:w="1321" w:type="dxa"/>
          </w:tcPr>
          <w:p w14:paraId="1015E57D" w14:textId="77777777" w:rsidR="00C62062" w:rsidRDefault="00452488">
            <w:pPr>
              <w:rPr>
                <w:iCs/>
                <w:sz w:val="20"/>
              </w:rPr>
            </w:pPr>
            <w:r>
              <w:rPr>
                <w:iCs/>
                <w:sz w:val="20"/>
              </w:rPr>
              <w:t xml:space="preserve">23 </w:t>
            </w:r>
            <w:r>
              <w:rPr>
                <w:bCs/>
                <w:iCs/>
                <w:sz w:val="20"/>
              </w:rPr>
              <w:t>–</w:t>
            </w:r>
            <w:r>
              <w:rPr>
                <w:iCs/>
                <w:sz w:val="20"/>
              </w:rPr>
              <w:t xml:space="preserve"> socialinis darbas, bendruome-nės, socialinės ir asmeninės paslaugos</w:t>
            </w:r>
          </w:p>
        </w:tc>
        <w:tc>
          <w:tcPr>
            <w:tcW w:w="1195" w:type="dxa"/>
          </w:tcPr>
          <w:p w14:paraId="3311B2C5" w14:textId="77777777" w:rsidR="00C62062" w:rsidRDefault="00452488">
            <w:pPr>
              <w:rPr>
                <w:iCs/>
                <w:sz w:val="20"/>
              </w:rPr>
            </w:pPr>
            <w:r>
              <w:rPr>
                <w:color w:val="000000"/>
                <w:sz w:val="20"/>
              </w:rPr>
              <w:t>09 – netaikoma</w:t>
            </w:r>
          </w:p>
        </w:tc>
        <w:tc>
          <w:tcPr>
            <w:tcW w:w="1032" w:type="dxa"/>
          </w:tcPr>
          <w:p w14:paraId="4903F88C" w14:textId="77777777" w:rsidR="00C62062" w:rsidRDefault="00452488">
            <w:pPr>
              <w:rPr>
                <w:iCs/>
                <w:sz w:val="20"/>
              </w:rPr>
            </w:pPr>
            <w:r>
              <w:rPr>
                <w:iCs/>
                <w:sz w:val="20"/>
              </w:rPr>
              <w:t>02 – lyčių aspekto integra-vimas</w:t>
            </w:r>
          </w:p>
        </w:tc>
        <w:tc>
          <w:tcPr>
            <w:tcW w:w="1134" w:type="dxa"/>
          </w:tcPr>
          <w:p w14:paraId="3862E98D" w14:textId="77777777" w:rsidR="00C62062" w:rsidRDefault="00452488">
            <w:pPr>
              <w:jc w:val="center"/>
              <w:rPr>
                <w:iCs/>
                <w:sz w:val="20"/>
              </w:rPr>
            </w:pPr>
            <w:r>
              <w:rPr>
                <w:iCs/>
                <w:sz w:val="20"/>
              </w:rPr>
              <w:t>-</w:t>
            </w:r>
          </w:p>
        </w:tc>
      </w:tr>
    </w:tbl>
    <w:p w14:paraId="25402D03" w14:textId="77777777" w:rsidR="00C62062" w:rsidRDefault="00C62062"/>
    <w:p w14:paraId="2A0B8A95" w14:textId="77777777" w:rsidR="00C62062" w:rsidRDefault="00452488">
      <w:pPr>
        <w:jc w:val="both"/>
        <w:rPr>
          <w:color w:val="000000"/>
          <w:sz w:val="20"/>
          <w:lang w:eastAsia="lt-LT"/>
        </w:rPr>
      </w:pPr>
      <w:r>
        <w:rPr>
          <w:b/>
          <w:bCs/>
          <w:color w:val="000000"/>
          <w:sz w:val="20"/>
          <w:lang w:eastAsia="lt-LT"/>
        </w:rPr>
        <w:t>Pastabos:</w:t>
      </w:r>
      <w:r>
        <w:rPr>
          <w:color w:val="000000"/>
          <w:sz w:val="20"/>
          <w:lang w:eastAsia="lt-LT"/>
        </w:rPr>
        <w:t xml:space="preserve"> </w:t>
      </w:r>
    </w:p>
    <w:p w14:paraId="17D03C57" w14:textId="77777777" w:rsidR="00C62062" w:rsidRDefault="00452488">
      <w:pPr>
        <w:jc w:val="both"/>
        <w:rPr>
          <w:color w:val="000000"/>
          <w:sz w:val="20"/>
          <w:lang w:eastAsia="lt-LT"/>
        </w:rPr>
      </w:pPr>
      <w:r>
        <w:rPr>
          <w:color w:val="000000"/>
          <w:sz w:val="20"/>
          <w:lang w:eastAsia="lt-LT"/>
        </w:rPr>
        <w:t xml:space="preserve">1. Trečioje skiltyje nurodomas </w:t>
      </w:r>
      <w:r>
        <w:rPr>
          <w:sz w:val="20"/>
        </w:rPr>
        <w:t xml:space="preserve">ESIP prioriteto, prie kurio įgyvendinimo </w:t>
      </w:r>
      <w:r>
        <w:rPr>
          <w:sz w:val="20"/>
        </w:rPr>
        <w:t>prisidedama pažangos priemonės veikla ar poveikle, numeris.</w:t>
      </w:r>
    </w:p>
    <w:p w14:paraId="2AA790A7" w14:textId="77777777" w:rsidR="00C62062" w:rsidRDefault="00452488">
      <w:pPr>
        <w:jc w:val="both"/>
        <w:rPr>
          <w:color w:val="000000"/>
          <w:sz w:val="20"/>
          <w:lang w:eastAsia="lt-LT"/>
        </w:rPr>
      </w:pPr>
      <w:r>
        <w:rPr>
          <w:color w:val="000000"/>
          <w:sz w:val="20"/>
          <w:lang w:eastAsia="lt-LT"/>
        </w:rPr>
        <w:t xml:space="preserve">2. Ketvirtoje skiltyje nurodomas </w:t>
      </w:r>
      <w:r>
        <w:rPr>
          <w:sz w:val="20"/>
        </w:rPr>
        <w:t>ESIP uždavinio, prie kurio vykdymo prisidedama pažangos priemonės veikla ar poveikle, numeris.</w:t>
      </w:r>
    </w:p>
    <w:p w14:paraId="79650F3C" w14:textId="77777777" w:rsidR="00C62062" w:rsidRDefault="00452488">
      <w:pPr>
        <w:jc w:val="both"/>
        <w:rPr>
          <w:color w:val="000000"/>
          <w:sz w:val="20"/>
          <w:lang w:eastAsia="lt-LT"/>
        </w:rPr>
      </w:pPr>
      <w:r>
        <w:rPr>
          <w:color w:val="000000"/>
          <w:sz w:val="20"/>
          <w:lang w:eastAsia="lt-LT"/>
        </w:rPr>
        <w:t>3. Penktoje skiltyje nurodomas ESIP</w:t>
      </w:r>
      <w:r>
        <w:rPr>
          <w:sz w:val="20"/>
        </w:rPr>
        <w:t xml:space="preserve"> veiklos, prie kurios vykdymo prisidedama pažangos priemonės veikla ar poveikle, numeris ir pavadinimas</w:t>
      </w:r>
      <w:r>
        <w:rPr>
          <w:color w:val="000000"/>
          <w:sz w:val="20"/>
          <w:lang w:eastAsia="lt-LT"/>
        </w:rPr>
        <w:t>.</w:t>
      </w:r>
    </w:p>
    <w:p w14:paraId="35067652" w14:textId="77777777" w:rsidR="00C62062" w:rsidRDefault="00452488">
      <w:pPr>
        <w:jc w:val="both"/>
        <w:rPr>
          <w:color w:val="000000"/>
          <w:sz w:val="20"/>
          <w:lang w:eastAsia="lt-LT"/>
        </w:rPr>
      </w:pPr>
      <w:r>
        <w:rPr>
          <w:color w:val="000000"/>
          <w:sz w:val="20"/>
          <w:lang w:eastAsia="lt-LT"/>
        </w:rPr>
        <w:t xml:space="preserve">4. Šeštoje skiltyje nurodomas </w:t>
      </w:r>
      <w:r>
        <w:rPr>
          <w:sz w:val="20"/>
        </w:rPr>
        <w:t>intervencinės priemonės kodas pagal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1 priedo 1 lentelę.</w:t>
      </w:r>
    </w:p>
    <w:p w14:paraId="53F5F5A3" w14:textId="77777777" w:rsidR="00C62062" w:rsidRDefault="00C62062">
      <w:pPr>
        <w:jc w:val="both"/>
        <w:rPr>
          <w:szCs w:val="24"/>
        </w:rPr>
      </w:pPr>
    </w:p>
    <w:tbl>
      <w:tblPr>
        <w:tblW w:w="14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5"/>
        <w:gridCol w:w="3197"/>
        <w:gridCol w:w="2535"/>
        <w:gridCol w:w="2268"/>
      </w:tblGrid>
      <w:tr w:rsidR="00C62062" w14:paraId="7DD1E219" w14:textId="77777777">
        <w:trPr>
          <w:trHeight w:val="405"/>
        </w:trPr>
        <w:tc>
          <w:tcPr>
            <w:tcW w:w="6951" w:type="dxa"/>
            <w:shd w:val="clear" w:color="auto" w:fill="auto"/>
            <w:vAlign w:val="center"/>
          </w:tcPr>
          <w:p w14:paraId="1DDD63DB" w14:textId="77777777" w:rsidR="00C62062" w:rsidRDefault="00452488">
            <w:pPr>
              <w:jc w:val="center"/>
              <w:rPr>
                <w:sz w:val="18"/>
                <w:szCs w:val="18"/>
              </w:rPr>
            </w:pPr>
            <w:r>
              <w:rPr>
                <w:sz w:val="22"/>
                <w:szCs w:val="22"/>
              </w:rPr>
              <w:t>Rodiklio pavadinimas</w:t>
            </w:r>
          </w:p>
        </w:tc>
        <w:tc>
          <w:tcPr>
            <w:tcW w:w="3402" w:type="dxa"/>
            <w:shd w:val="clear" w:color="auto" w:fill="auto"/>
            <w:vAlign w:val="center"/>
          </w:tcPr>
          <w:p w14:paraId="514C82C7" w14:textId="77777777" w:rsidR="00C62062" w:rsidRDefault="00452488">
            <w:pPr>
              <w:jc w:val="center"/>
              <w:rPr>
                <w:sz w:val="18"/>
                <w:szCs w:val="18"/>
              </w:rPr>
            </w:pPr>
            <w:r>
              <w:rPr>
                <w:sz w:val="22"/>
                <w:szCs w:val="22"/>
              </w:rPr>
              <w:t>Rodiklio kodas</w:t>
            </w:r>
          </w:p>
        </w:tc>
        <w:tc>
          <w:tcPr>
            <w:tcW w:w="2694" w:type="dxa"/>
            <w:shd w:val="clear" w:color="auto" w:fill="auto"/>
            <w:vAlign w:val="center"/>
          </w:tcPr>
          <w:p w14:paraId="7F41EB4C" w14:textId="77777777" w:rsidR="00C62062" w:rsidRDefault="00452488">
            <w:pPr>
              <w:jc w:val="center"/>
              <w:rPr>
                <w:sz w:val="18"/>
                <w:szCs w:val="18"/>
              </w:rPr>
            </w:pPr>
            <w:r>
              <w:rPr>
                <w:sz w:val="22"/>
                <w:szCs w:val="22"/>
              </w:rPr>
              <w:t>Matavimo vienetai</w:t>
            </w:r>
          </w:p>
        </w:tc>
        <w:tc>
          <w:tcPr>
            <w:tcW w:w="2409" w:type="dxa"/>
            <w:shd w:val="clear" w:color="auto" w:fill="auto"/>
            <w:vAlign w:val="center"/>
          </w:tcPr>
          <w:p w14:paraId="1EECCF1A" w14:textId="77777777" w:rsidR="00C62062" w:rsidRDefault="00452488">
            <w:pPr>
              <w:jc w:val="center"/>
              <w:rPr>
                <w:sz w:val="18"/>
                <w:szCs w:val="18"/>
              </w:rPr>
            </w:pPr>
            <w:r>
              <w:rPr>
                <w:sz w:val="22"/>
                <w:szCs w:val="22"/>
              </w:rPr>
              <w:t>Siektina reikšmė ir pasiekimo data</w:t>
            </w:r>
          </w:p>
        </w:tc>
      </w:tr>
      <w:tr w:rsidR="00C62062" w14:paraId="0DA10A30" w14:textId="77777777">
        <w:trPr>
          <w:trHeight w:val="365"/>
        </w:trPr>
        <w:tc>
          <w:tcPr>
            <w:tcW w:w="6951" w:type="dxa"/>
          </w:tcPr>
          <w:p w14:paraId="77DBC81F" w14:textId="77777777" w:rsidR="00C62062" w:rsidRDefault="00452488">
            <w:pPr>
              <w:rPr>
                <w:szCs w:val="24"/>
              </w:rPr>
            </w:pPr>
            <w:r>
              <w:rPr>
                <w:szCs w:val="24"/>
              </w:rPr>
              <w:t>Socialiai pažeidžiami, socialinę riziką (atskirtį) patiriantys asmenys</w:t>
            </w:r>
          </w:p>
        </w:tc>
        <w:tc>
          <w:tcPr>
            <w:tcW w:w="3402" w:type="dxa"/>
          </w:tcPr>
          <w:p w14:paraId="459954F5" w14:textId="77777777" w:rsidR="00C62062" w:rsidRDefault="00452488">
            <w:pPr>
              <w:jc w:val="center"/>
              <w:rPr>
                <w:color w:val="000000"/>
                <w:szCs w:val="24"/>
                <w:lang w:eastAsia="lt-LT"/>
              </w:rPr>
            </w:pPr>
            <w:r>
              <w:rPr>
                <w:color w:val="000000"/>
                <w:szCs w:val="24"/>
                <w:lang w:eastAsia="lt-LT"/>
              </w:rPr>
              <w:t xml:space="preserve">P-09-003-02-02-09-05 </w:t>
            </w:r>
          </w:p>
          <w:p w14:paraId="265D130C" w14:textId="77777777" w:rsidR="00C62062" w:rsidRDefault="00452488">
            <w:pPr>
              <w:jc w:val="center"/>
              <w:rPr>
                <w:color w:val="000000"/>
                <w:szCs w:val="24"/>
                <w:lang w:eastAsia="lt-LT"/>
              </w:rPr>
            </w:pPr>
            <w:r>
              <w:rPr>
                <w:bCs/>
                <w:color w:val="000000"/>
                <w:szCs w:val="24"/>
                <w:lang w:eastAsia="lt-LT"/>
              </w:rPr>
              <w:t>(P.S.2.1508)</w:t>
            </w:r>
          </w:p>
        </w:tc>
        <w:tc>
          <w:tcPr>
            <w:tcW w:w="2694" w:type="dxa"/>
          </w:tcPr>
          <w:p w14:paraId="5BB0773E" w14:textId="77777777" w:rsidR="00C62062" w:rsidRDefault="00452488">
            <w:pPr>
              <w:jc w:val="center"/>
              <w:rPr>
                <w:szCs w:val="24"/>
              </w:rPr>
            </w:pPr>
            <w:r>
              <w:rPr>
                <w:szCs w:val="24"/>
              </w:rPr>
              <w:t>Asmenys</w:t>
            </w:r>
          </w:p>
        </w:tc>
        <w:tc>
          <w:tcPr>
            <w:tcW w:w="2409" w:type="dxa"/>
            <w:vAlign w:val="center"/>
          </w:tcPr>
          <w:p w14:paraId="1BDB7518" w14:textId="77777777" w:rsidR="00C62062" w:rsidRDefault="00452488">
            <w:pPr>
              <w:jc w:val="center"/>
              <w:rPr>
                <w:szCs w:val="24"/>
              </w:rPr>
            </w:pPr>
            <w:r>
              <w:rPr>
                <w:szCs w:val="24"/>
                <w:lang w:val="en-US"/>
              </w:rPr>
              <w:t xml:space="preserve">286 </w:t>
            </w:r>
            <w:r>
              <w:rPr>
                <w:szCs w:val="24"/>
              </w:rPr>
              <w:t>(2024 m.)</w:t>
            </w:r>
          </w:p>
          <w:p w14:paraId="4D27DEF4" w14:textId="77777777" w:rsidR="00C62062" w:rsidRDefault="00452488">
            <w:pPr>
              <w:jc w:val="center"/>
              <w:rPr>
                <w:iCs/>
              </w:rPr>
            </w:pPr>
            <w:r>
              <w:rPr>
                <w:iCs/>
              </w:rPr>
              <w:t xml:space="preserve">1 431 </w:t>
            </w:r>
            <w:r>
              <w:t>(2029 m.)</w:t>
            </w:r>
          </w:p>
        </w:tc>
      </w:tr>
      <w:tr w:rsidR="00C62062" w14:paraId="568C9D0A" w14:textId="77777777">
        <w:trPr>
          <w:trHeight w:val="365"/>
        </w:trPr>
        <w:tc>
          <w:tcPr>
            <w:tcW w:w="6951" w:type="dxa"/>
          </w:tcPr>
          <w:p w14:paraId="76109B37" w14:textId="77777777" w:rsidR="00C62062" w:rsidRDefault="00452488">
            <w:pPr>
              <w:rPr>
                <w:szCs w:val="24"/>
              </w:rPr>
            </w:pPr>
            <w:r>
              <w:rPr>
                <w:szCs w:val="24"/>
              </w:rPr>
              <w:lastRenderedPageBreak/>
              <w:t>S</w:t>
            </w:r>
            <w:r>
              <w:rPr>
                <w:rFonts w:eastAsia="Calibri"/>
                <w:szCs w:val="24"/>
                <w:lang w:eastAsia="lt-LT" w:bidi="lt-LT"/>
              </w:rPr>
              <w:t xml:space="preserve">ocialiai pažeidžiamų, socialinę riziką (atskirtį) patiriančių asmenų, kurie po dalyvavimo veiklose pradėjo savanoriauti, mokytis, ieškoti darbo arba dirbti, įskaitant </w:t>
            </w:r>
            <w:r>
              <w:rPr>
                <w:rFonts w:eastAsia="Calibri"/>
                <w:szCs w:val="24"/>
                <w:lang w:eastAsia="lt-LT" w:bidi="lt-LT"/>
              </w:rPr>
              <w:t>savarankišką darbą, dalis</w:t>
            </w:r>
          </w:p>
          <w:p w14:paraId="761F8DA1" w14:textId="77777777" w:rsidR="00C62062" w:rsidRDefault="00C62062">
            <w:pPr>
              <w:rPr>
                <w:szCs w:val="24"/>
              </w:rPr>
            </w:pPr>
          </w:p>
        </w:tc>
        <w:tc>
          <w:tcPr>
            <w:tcW w:w="3402" w:type="dxa"/>
          </w:tcPr>
          <w:p w14:paraId="3389550C" w14:textId="77777777" w:rsidR="00C62062" w:rsidRDefault="00452488">
            <w:pPr>
              <w:jc w:val="center"/>
              <w:rPr>
                <w:color w:val="000000"/>
                <w:szCs w:val="24"/>
                <w:lang w:eastAsia="lt-LT"/>
              </w:rPr>
            </w:pPr>
            <w:r>
              <w:rPr>
                <w:color w:val="000000"/>
                <w:szCs w:val="24"/>
                <w:lang w:eastAsia="lt-LT"/>
              </w:rPr>
              <w:t>R-09-003-02-02-09-01</w:t>
            </w:r>
          </w:p>
          <w:p w14:paraId="36907511" w14:textId="77777777" w:rsidR="00C62062" w:rsidRDefault="00452488">
            <w:pPr>
              <w:jc w:val="center"/>
              <w:rPr>
                <w:szCs w:val="24"/>
              </w:rPr>
            </w:pPr>
            <w:r>
              <w:rPr>
                <w:color w:val="000000"/>
                <w:szCs w:val="24"/>
                <w:lang w:eastAsia="lt-LT"/>
              </w:rPr>
              <w:t>(R.S.2.3513</w:t>
            </w:r>
            <w:r>
              <w:rPr>
                <w:szCs w:val="24"/>
              </w:rPr>
              <w:t>)</w:t>
            </w:r>
          </w:p>
          <w:p w14:paraId="5EE7E07F" w14:textId="77777777" w:rsidR="00C62062" w:rsidRDefault="00C62062">
            <w:pPr>
              <w:jc w:val="center"/>
              <w:rPr>
                <w:szCs w:val="24"/>
              </w:rPr>
            </w:pPr>
          </w:p>
        </w:tc>
        <w:tc>
          <w:tcPr>
            <w:tcW w:w="2694" w:type="dxa"/>
            <w:vAlign w:val="center"/>
          </w:tcPr>
          <w:p w14:paraId="009C4161" w14:textId="77777777" w:rsidR="00C62062" w:rsidRDefault="00452488">
            <w:pPr>
              <w:jc w:val="center"/>
              <w:rPr>
                <w:szCs w:val="24"/>
              </w:rPr>
            </w:pPr>
            <w:r>
              <w:rPr>
                <w:szCs w:val="24"/>
              </w:rPr>
              <w:t>Procentai</w:t>
            </w:r>
          </w:p>
        </w:tc>
        <w:tc>
          <w:tcPr>
            <w:tcW w:w="2409" w:type="dxa"/>
            <w:vAlign w:val="center"/>
          </w:tcPr>
          <w:p w14:paraId="0584E688" w14:textId="77777777" w:rsidR="00C62062" w:rsidRDefault="00452488">
            <w:pPr>
              <w:jc w:val="center"/>
              <w:rPr>
                <w:szCs w:val="24"/>
              </w:rPr>
            </w:pPr>
            <w:r>
              <w:rPr>
                <w:szCs w:val="24"/>
              </w:rPr>
              <w:t>30 (2029 m.)</w:t>
            </w:r>
          </w:p>
        </w:tc>
      </w:tr>
      <w:tr w:rsidR="00C62062" w14:paraId="136DBBA0" w14:textId="77777777">
        <w:trPr>
          <w:trHeight w:val="365"/>
        </w:trPr>
        <w:tc>
          <w:tcPr>
            <w:tcW w:w="6951" w:type="dxa"/>
          </w:tcPr>
          <w:p w14:paraId="6B715F5B" w14:textId="77777777" w:rsidR="00C62062" w:rsidRDefault="00452488">
            <w:pPr>
              <w:rPr>
                <w:bCs/>
                <w:szCs w:val="24"/>
              </w:rPr>
            </w:pPr>
            <w:r>
              <w:rPr>
                <w:szCs w:val="24"/>
              </w:rPr>
              <w:t>S</w:t>
            </w:r>
            <w:r>
              <w:rPr>
                <w:rFonts w:eastAsia="Calibri"/>
                <w:szCs w:val="24"/>
                <w:lang w:eastAsia="lt-LT" w:bidi="lt-LT"/>
              </w:rPr>
              <w:t>ocialiai pažeidžiamų, socialinę riziką (atskirtį) patiriančių asmenų, kurie teigia, kad gaunamos paslaugos padarė teigiamą poveikį, dalis</w:t>
            </w:r>
          </w:p>
        </w:tc>
        <w:tc>
          <w:tcPr>
            <w:tcW w:w="3402" w:type="dxa"/>
          </w:tcPr>
          <w:p w14:paraId="77641506" w14:textId="77777777" w:rsidR="00C62062" w:rsidRDefault="00452488">
            <w:pPr>
              <w:jc w:val="center"/>
              <w:rPr>
                <w:szCs w:val="24"/>
                <w:lang w:eastAsia="lt-LT"/>
              </w:rPr>
            </w:pPr>
            <w:r>
              <w:rPr>
                <w:szCs w:val="24"/>
                <w:lang w:eastAsia="lt-LT"/>
              </w:rPr>
              <w:t>R-09-003-02-02-09-03</w:t>
            </w:r>
          </w:p>
          <w:p w14:paraId="558787D5" w14:textId="77777777" w:rsidR="00C62062" w:rsidRDefault="00452488">
            <w:pPr>
              <w:jc w:val="center"/>
              <w:rPr>
                <w:szCs w:val="24"/>
              </w:rPr>
            </w:pPr>
            <w:r>
              <w:rPr>
                <w:szCs w:val="24"/>
                <w:lang w:eastAsia="lt-LT"/>
              </w:rPr>
              <w:t>(R.S.2.3514)</w:t>
            </w:r>
          </w:p>
        </w:tc>
        <w:tc>
          <w:tcPr>
            <w:tcW w:w="2694" w:type="dxa"/>
            <w:vAlign w:val="center"/>
          </w:tcPr>
          <w:p w14:paraId="4B72CB92" w14:textId="77777777" w:rsidR="00C62062" w:rsidRDefault="00452488">
            <w:pPr>
              <w:jc w:val="center"/>
              <w:rPr>
                <w:szCs w:val="24"/>
              </w:rPr>
            </w:pPr>
            <w:r>
              <w:rPr>
                <w:szCs w:val="24"/>
              </w:rPr>
              <w:t>Procentai</w:t>
            </w:r>
          </w:p>
        </w:tc>
        <w:tc>
          <w:tcPr>
            <w:tcW w:w="2409" w:type="dxa"/>
            <w:vAlign w:val="center"/>
          </w:tcPr>
          <w:p w14:paraId="0DF88E0A" w14:textId="77777777" w:rsidR="00C62062" w:rsidRDefault="00452488">
            <w:pPr>
              <w:jc w:val="center"/>
              <w:rPr>
                <w:szCs w:val="24"/>
              </w:rPr>
            </w:pPr>
            <w:r>
              <w:rPr>
                <w:szCs w:val="24"/>
              </w:rPr>
              <w:t>60 (2029 m.)</w:t>
            </w:r>
          </w:p>
        </w:tc>
      </w:tr>
    </w:tbl>
    <w:p w14:paraId="73C3A01F" w14:textId="77777777" w:rsidR="00C62062" w:rsidRDefault="00C62062"/>
    <w:p w14:paraId="32E2AB8A" w14:textId="77777777" w:rsidR="00C62062" w:rsidRDefault="00452488">
      <w:pPr>
        <w:jc w:val="both"/>
        <w:rPr>
          <w:sz w:val="20"/>
        </w:rPr>
      </w:pPr>
      <w:r>
        <w:rPr>
          <w:b/>
          <w:bCs/>
          <w:sz w:val="20"/>
        </w:rPr>
        <w:t xml:space="preserve">Pastaba. </w:t>
      </w:r>
      <w:r>
        <w:rPr>
          <w:sz w:val="20"/>
        </w:rPr>
        <w:t>Projekto įgyvendinimo plane (toliau – PĮP) įrašomas lentelės antrajame stulpelyje „Rodiklio kodas“ skliausteliuose nurodytas kodas.</w:t>
      </w:r>
    </w:p>
    <w:p w14:paraId="3CDBA4B9" w14:textId="77777777" w:rsidR="00C62062" w:rsidRDefault="00C62062">
      <w:pPr>
        <w:jc w:val="both"/>
        <w:rPr>
          <w:szCs w:val="24"/>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2"/>
      </w:tblGrid>
      <w:tr w:rsidR="00C62062" w14:paraId="4D1712A8" w14:textId="77777777">
        <w:trPr>
          <w:trHeight w:val="298"/>
        </w:trPr>
        <w:tc>
          <w:tcPr>
            <w:tcW w:w="15451" w:type="dxa"/>
          </w:tcPr>
          <w:p w14:paraId="514B3402" w14:textId="77777777" w:rsidR="00C62062" w:rsidRDefault="00452488">
            <w:pPr>
              <w:jc w:val="both"/>
              <w:rPr>
                <w:szCs w:val="24"/>
              </w:rPr>
            </w:pPr>
            <w:r>
              <w:rPr>
                <w:szCs w:val="24"/>
              </w:rPr>
              <w:t>Ministerijos stebėsenos rodiklių aprašymo kortelės</w:t>
            </w:r>
          </w:p>
        </w:tc>
      </w:tr>
      <w:tr w:rsidR="00C62062" w14:paraId="1C9C91EA" w14:textId="77777777">
        <w:trPr>
          <w:trHeight w:val="315"/>
        </w:trPr>
        <w:tc>
          <w:tcPr>
            <w:tcW w:w="15451" w:type="dxa"/>
          </w:tcPr>
          <w:p w14:paraId="0933A062" w14:textId="77777777" w:rsidR="00C62062" w:rsidRDefault="00452488">
            <w:pPr>
              <w:jc w:val="both"/>
              <w:rPr>
                <w:i/>
                <w:szCs w:val="24"/>
              </w:rPr>
            </w:pPr>
            <w:r>
              <w:rPr>
                <w:szCs w:val="24"/>
              </w:rPr>
              <w:t xml:space="preserve">Siektini stebėsenos rodikliai apskaičiuojami pagal stebėsenos rodiklių korteles, pateiktas 2021–2030 metų plėtros programos valdytojos </w:t>
            </w:r>
            <w:r>
              <w:rPr>
                <w:bCs/>
                <w:szCs w:val="24"/>
              </w:rPr>
              <w:t xml:space="preserve">Lietuvos Respublikos socialinės apsaugos ir darbo ministerijos </w:t>
            </w:r>
            <w:r>
              <w:rPr>
                <w:szCs w:val="24"/>
              </w:rPr>
              <w:t xml:space="preserve">socialinės sutelkties programos pažangos priemonės </w:t>
            </w:r>
            <w:r>
              <w:rPr>
                <w:bCs/>
                <w:szCs w:val="24"/>
              </w:rPr>
              <w:t>Nr. </w:t>
            </w:r>
            <w:r>
              <w:rPr>
                <w:szCs w:val="24"/>
              </w:rPr>
              <w:t xml:space="preserve">09-003-02-02-09 „Plėtoti socialinės integracijos priemones labiausiai pažeidžiamoms grupėms“ apraše nurodytos informacijos pagrindimo aprašo 6–8 prieduose, kurie skelbiami Lietuvos Respublikos socialinės apsaugos ir darbo ministerijos interneto svetainės </w:t>
            </w:r>
            <w:r>
              <w:rPr>
                <w:i/>
                <w:iCs/>
                <w:szCs w:val="24"/>
              </w:rPr>
              <w:t>socmin.lrv.lt</w:t>
            </w:r>
            <w:r>
              <w:rPr>
                <w:szCs w:val="24"/>
              </w:rPr>
              <w:t xml:space="preserve"> skiltyje „Plėtros programos“, prie konkrečios plėtros programos priemonės dokumentų (toliau – stebėsenos rodiklių kortelės).</w:t>
            </w:r>
          </w:p>
        </w:tc>
      </w:tr>
    </w:tbl>
    <w:p w14:paraId="3D968E55" w14:textId="77777777" w:rsidR="00C62062" w:rsidRDefault="00C62062">
      <w:pPr>
        <w:jc w:val="both"/>
        <w:rPr>
          <w:szCs w:val="24"/>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064"/>
        <w:gridCol w:w="1345"/>
        <w:gridCol w:w="1336"/>
        <w:gridCol w:w="1204"/>
        <w:gridCol w:w="1006"/>
        <w:gridCol w:w="1006"/>
        <w:gridCol w:w="941"/>
        <w:gridCol w:w="1203"/>
        <w:gridCol w:w="1246"/>
        <w:gridCol w:w="1129"/>
        <w:gridCol w:w="1006"/>
        <w:gridCol w:w="7"/>
        <w:gridCol w:w="999"/>
        <w:gridCol w:w="7"/>
      </w:tblGrid>
      <w:tr w:rsidR="00C62062" w14:paraId="61BEF116" w14:textId="77777777">
        <w:trPr>
          <w:trHeight w:val="139"/>
        </w:trPr>
        <w:tc>
          <w:tcPr>
            <w:tcW w:w="14359" w:type="dxa"/>
            <w:gridSpan w:val="13"/>
          </w:tcPr>
          <w:p w14:paraId="53DF21ED" w14:textId="77777777" w:rsidR="00C62062" w:rsidRDefault="00452488">
            <w:pPr>
              <w:rPr>
                <w:b/>
                <w:sz w:val="20"/>
              </w:rPr>
            </w:pPr>
            <w:r>
              <w:rPr>
                <w:b/>
                <w:sz w:val="20"/>
              </w:rPr>
              <w:t>VEIKLOS AR POVEIKLĖS, KURIOMS NUSTATOMOS PROJEKTŲ FINANSAVIMO SĄLYGOS</w:t>
            </w:r>
          </w:p>
        </w:tc>
        <w:tc>
          <w:tcPr>
            <w:tcW w:w="1063" w:type="dxa"/>
            <w:gridSpan w:val="2"/>
          </w:tcPr>
          <w:p w14:paraId="32257324" w14:textId="77777777" w:rsidR="00C62062" w:rsidRDefault="00C62062">
            <w:pPr>
              <w:rPr>
                <w:b/>
                <w:sz w:val="20"/>
              </w:rPr>
            </w:pPr>
          </w:p>
        </w:tc>
      </w:tr>
      <w:tr w:rsidR="00C62062" w14:paraId="38B5E51F" w14:textId="77777777">
        <w:trPr>
          <w:gridAfter w:val="1"/>
          <w:wAfter w:w="7" w:type="dxa"/>
          <w:trHeight w:val="559"/>
        </w:trPr>
        <w:tc>
          <w:tcPr>
            <w:tcW w:w="1134" w:type="dxa"/>
            <w:vAlign w:val="center"/>
          </w:tcPr>
          <w:p w14:paraId="7533BDFE" w14:textId="77777777" w:rsidR="00C62062" w:rsidRDefault="00452488">
            <w:pPr>
              <w:jc w:val="center"/>
              <w:rPr>
                <w:b/>
                <w:sz w:val="20"/>
              </w:rPr>
            </w:pPr>
            <w:r>
              <w:rPr>
                <w:b/>
                <w:sz w:val="20"/>
              </w:rPr>
              <w:t>Veiklos ar poveiklės pavadi-nimas</w:t>
            </w:r>
          </w:p>
        </w:tc>
        <w:tc>
          <w:tcPr>
            <w:tcW w:w="1125" w:type="dxa"/>
            <w:vAlign w:val="center"/>
          </w:tcPr>
          <w:p w14:paraId="5D0CB3C8" w14:textId="77777777" w:rsidR="00C62062" w:rsidRDefault="00452488">
            <w:pPr>
              <w:jc w:val="center"/>
              <w:rPr>
                <w:b/>
                <w:sz w:val="20"/>
              </w:rPr>
            </w:pPr>
            <w:r>
              <w:rPr>
                <w:b/>
                <w:sz w:val="20"/>
              </w:rPr>
              <w:t>Finansavi-mo šaltinis</w:t>
            </w:r>
          </w:p>
        </w:tc>
        <w:tc>
          <w:tcPr>
            <w:tcW w:w="1427" w:type="dxa"/>
            <w:vAlign w:val="center"/>
          </w:tcPr>
          <w:p w14:paraId="4B59D8E5" w14:textId="77777777" w:rsidR="00C62062" w:rsidRDefault="00452488">
            <w:pPr>
              <w:jc w:val="center"/>
              <w:rPr>
                <w:b/>
                <w:sz w:val="20"/>
              </w:rPr>
            </w:pPr>
            <w:r>
              <w:rPr>
                <w:b/>
                <w:bCs/>
                <w:sz w:val="20"/>
              </w:rPr>
              <w:t>Prioritetas ar komponen-tas</w:t>
            </w:r>
          </w:p>
        </w:tc>
        <w:tc>
          <w:tcPr>
            <w:tcW w:w="1417" w:type="dxa"/>
            <w:vAlign w:val="center"/>
          </w:tcPr>
          <w:p w14:paraId="50E2AFD8" w14:textId="77777777" w:rsidR="00C62062" w:rsidRDefault="00452488">
            <w:pPr>
              <w:jc w:val="center"/>
              <w:rPr>
                <w:b/>
                <w:sz w:val="20"/>
              </w:rPr>
            </w:pPr>
            <w:r>
              <w:rPr>
                <w:b/>
                <w:bCs/>
                <w:sz w:val="20"/>
              </w:rPr>
              <w:t>Uždavinys ar priemonė</w:t>
            </w:r>
          </w:p>
        </w:tc>
        <w:tc>
          <w:tcPr>
            <w:tcW w:w="1276" w:type="dxa"/>
            <w:vAlign w:val="center"/>
          </w:tcPr>
          <w:p w14:paraId="2380C577" w14:textId="77777777" w:rsidR="00C62062" w:rsidRDefault="00452488">
            <w:pPr>
              <w:jc w:val="center"/>
              <w:rPr>
                <w:b/>
                <w:bCs/>
                <w:sz w:val="20"/>
              </w:rPr>
            </w:pPr>
            <w:r>
              <w:rPr>
                <w:b/>
                <w:bCs/>
                <w:sz w:val="20"/>
              </w:rPr>
              <w:t xml:space="preserve">Veikla ar </w:t>
            </w:r>
          </w:p>
          <w:p w14:paraId="1E243176" w14:textId="77777777" w:rsidR="00C62062" w:rsidRDefault="00452488">
            <w:pPr>
              <w:jc w:val="center"/>
              <w:rPr>
                <w:b/>
                <w:sz w:val="20"/>
              </w:rPr>
            </w:pPr>
            <w:r>
              <w:rPr>
                <w:b/>
                <w:bCs/>
                <w:sz w:val="20"/>
              </w:rPr>
              <w:t>papriemonė</w:t>
            </w:r>
          </w:p>
        </w:tc>
        <w:tc>
          <w:tcPr>
            <w:tcW w:w="1063" w:type="dxa"/>
            <w:vAlign w:val="center"/>
          </w:tcPr>
          <w:p w14:paraId="6D8A3D6D" w14:textId="77777777" w:rsidR="00C62062" w:rsidRDefault="00452488">
            <w:pPr>
              <w:jc w:val="center"/>
              <w:rPr>
                <w:b/>
                <w:sz w:val="20"/>
              </w:rPr>
            </w:pPr>
            <w:r>
              <w:rPr>
                <w:b/>
                <w:sz w:val="20"/>
              </w:rPr>
              <w:t>Interven-cinės priemo-nės kodas</w:t>
            </w:r>
          </w:p>
        </w:tc>
        <w:tc>
          <w:tcPr>
            <w:tcW w:w="1063" w:type="dxa"/>
            <w:vAlign w:val="center"/>
          </w:tcPr>
          <w:p w14:paraId="6B637C53" w14:textId="77777777" w:rsidR="00C62062" w:rsidRDefault="00452488">
            <w:pPr>
              <w:jc w:val="center"/>
              <w:rPr>
                <w:b/>
                <w:bCs/>
                <w:sz w:val="20"/>
              </w:rPr>
            </w:pPr>
            <w:r>
              <w:rPr>
                <w:b/>
                <w:sz w:val="20"/>
              </w:rPr>
              <w:t>Regionas, kuriam priskiria-ma veikla ar poveiklė</w:t>
            </w:r>
          </w:p>
        </w:tc>
        <w:tc>
          <w:tcPr>
            <w:tcW w:w="993" w:type="dxa"/>
            <w:vAlign w:val="center"/>
          </w:tcPr>
          <w:p w14:paraId="62A5748F" w14:textId="77777777" w:rsidR="00C62062" w:rsidRDefault="00452488">
            <w:pPr>
              <w:jc w:val="center"/>
              <w:rPr>
                <w:b/>
                <w:sz w:val="20"/>
              </w:rPr>
            </w:pPr>
            <w:r>
              <w:rPr>
                <w:b/>
                <w:bCs/>
                <w:sz w:val="20"/>
              </w:rPr>
              <w:t>Paramos formos kodas</w:t>
            </w:r>
          </w:p>
        </w:tc>
        <w:tc>
          <w:tcPr>
            <w:tcW w:w="1275" w:type="dxa"/>
            <w:vAlign w:val="center"/>
          </w:tcPr>
          <w:p w14:paraId="00758E42" w14:textId="77777777" w:rsidR="00C62062" w:rsidRDefault="00452488">
            <w:pPr>
              <w:jc w:val="center"/>
              <w:rPr>
                <w:b/>
                <w:sz w:val="20"/>
              </w:rPr>
            </w:pPr>
            <w:r>
              <w:rPr>
                <w:b/>
                <w:bCs/>
                <w:sz w:val="20"/>
              </w:rPr>
              <w:t>Pagrindinės teritorinės srities kodas (-ai)</w:t>
            </w:r>
          </w:p>
        </w:tc>
        <w:tc>
          <w:tcPr>
            <w:tcW w:w="1321" w:type="dxa"/>
            <w:vAlign w:val="center"/>
          </w:tcPr>
          <w:p w14:paraId="38DF3A91" w14:textId="77777777" w:rsidR="00C62062" w:rsidRDefault="00452488">
            <w:pPr>
              <w:jc w:val="center"/>
              <w:rPr>
                <w:b/>
                <w:sz w:val="20"/>
              </w:rPr>
            </w:pPr>
            <w:r>
              <w:rPr>
                <w:b/>
                <w:bCs/>
                <w:sz w:val="20"/>
              </w:rPr>
              <w:t>Ekonominės veiklos kodas (-ai)</w:t>
            </w:r>
          </w:p>
        </w:tc>
        <w:tc>
          <w:tcPr>
            <w:tcW w:w="1195" w:type="dxa"/>
            <w:vAlign w:val="center"/>
          </w:tcPr>
          <w:p w14:paraId="66D6962E" w14:textId="77777777" w:rsidR="00C62062" w:rsidRDefault="00452488">
            <w:pPr>
              <w:jc w:val="center"/>
              <w:rPr>
                <w:b/>
                <w:bCs/>
                <w:sz w:val="20"/>
              </w:rPr>
            </w:pPr>
            <w:r>
              <w:rPr>
                <w:b/>
                <w:bCs/>
                <w:sz w:val="20"/>
              </w:rPr>
              <w:t>„Europos socialinio fondo +“ (toliau – ESF+) antrinių temų kodai</w:t>
            </w:r>
          </w:p>
        </w:tc>
        <w:tc>
          <w:tcPr>
            <w:tcW w:w="1063" w:type="dxa"/>
            <w:vAlign w:val="center"/>
          </w:tcPr>
          <w:p w14:paraId="514C4F48" w14:textId="77777777" w:rsidR="00C62062" w:rsidRDefault="00452488">
            <w:pPr>
              <w:jc w:val="center"/>
              <w:rPr>
                <w:b/>
                <w:bCs/>
                <w:sz w:val="20"/>
              </w:rPr>
            </w:pPr>
            <w:r>
              <w:rPr>
                <w:b/>
                <w:bCs/>
                <w:sz w:val="20"/>
              </w:rPr>
              <w:t>Lyčių lygybės matmens kodas</w:t>
            </w:r>
          </w:p>
        </w:tc>
        <w:tc>
          <w:tcPr>
            <w:tcW w:w="1063" w:type="dxa"/>
            <w:gridSpan w:val="2"/>
          </w:tcPr>
          <w:p w14:paraId="778A5E8F" w14:textId="77777777" w:rsidR="00C62062" w:rsidRDefault="00452488">
            <w:pPr>
              <w:jc w:val="center"/>
              <w:rPr>
                <w:b/>
                <w:sz w:val="20"/>
              </w:rPr>
            </w:pPr>
            <w:r>
              <w:rPr>
                <w:b/>
                <w:sz w:val="20"/>
              </w:rPr>
              <w:t>Nepanaudotos Ekonomi-kos gaivinimo ir atsparu-mo didinimo priemo-nės lėšos</w:t>
            </w:r>
          </w:p>
          <w:p w14:paraId="125A9940" w14:textId="77777777" w:rsidR="00C62062" w:rsidRDefault="00452488">
            <w:pPr>
              <w:jc w:val="center"/>
              <w:rPr>
                <w:b/>
                <w:bCs/>
                <w:sz w:val="20"/>
              </w:rPr>
            </w:pPr>
            <w:r>
              <w:rPr>
                <w:b/>
                <w:sz w:val="20"/>
              </w:rPr>
              <w:t>(Taip / Ne)</w:t>
            </w:r>
          </w:p>
        </w:tc>
      </w:tr>
      <w:tr w:rsidR="00C62062" w14:paraId="30BDDAE1" w14:textId="77777777">
        <w:trPr>
          <w:gridAfter w:val="1"/>
          <w:wAfter w:w="7" w:type="dxa"/>
          <w:trHeight w:val="994"/>
        </w:trPr>
        <w:tc>
          <w:tcPr>
            <w:tcW w:w="1134" w:type="dxa"/>
          </w:tcPr>
          <w:p w14:paraId="3523AAEF" w14:textId="77777777" w:rsidR="00C62062" w:rsidRDefault="00452488">
            <w:pPr>
              <w:rPr>
                <w:iCs/>
                <w:sz w:val="20"/>
              </w:rPr>
            </w:pPr>
            <w:r>
              <w:rPr>
                <w:sz w:val="20"/>
              </w:rPr>
              <w:lastRenderedPageBreak/>
              <w:t xml:space="preserve">4. Socialiai pažeidžia-mų, socialinę riziką </w:t>
            </w:r>
            <w:r>
              <w:rPr>
                <w:sz w:val="20"/>
              </w:rPr>
              <w:t>(atskirtį) patiriančių asmenų socialinės integraci-jos ir galimybių dalyvauti darbo rinkoje didinimas Vidurio ir vakarų Lietuvos regione</w:t>
            </w:r>
          </w:p>
        </w:tc>
        <w:tc>
          <w:tcPr>
            <w:tcW w:w="1125" w:type="dxa"/>
          </w:tcPr>
          <w:p w14:paraId="3461500B" w14:textId="77777777" w:rsidR="00C62062" w:rsidRDefault="00452488">
            <w:pPr>
              <w:rPr>
                <w:iCs/>
                <w:sz w:val="20"/>
              </w:rPr>
            </w:pPr>
            <w:r>
              <w:rPr>
                <w:sz w:val="20"/>
              </w:rPr>
              <w:t>ESIP lėšos</w:t>
            </w:r>
          </w:p>
        </w:tc>
        <w:tc>
          <w:tcPr>
            <w:tcW w:w="1427" w:type="dxa"/>
          </w:tcPr>
          <w:p w14:paraId="144878D6" w14:textId="77777777" w:rsidR="00C62062" w:rsidRDefault="00452488">
            <w:pPr>
              <w:rPr>
                <w:iCs/>
                <w:sz w:val="20"/>
              </w:rPr>
            </w:pPr>
            <w:r>
              <w:rPr>
                <w:iCs/>
                <w:sz w:val="20"/>
              </w:rPr>
              <w:t>4</w:t>
            </w:r>
          </w:p>
        </w:tc>
        <w:tc>
          <w:tcPr>
            <w:tcW w:w="1417" w:type="dxa"/>
          </w:tcPr>
          <w:p w14:paraId="3B505E1E" w14:textId="77777777" w:rsidR="00C62062" w:rsidRDefault="00452488">
            <w:pPr>
              <w:keepNext/>
              <w:keepLines/>
              <w:outlineLvl w:val="1"/>
              <w:rPr>
                <w:iCs/>
                <w:sz w:val="20"/>
              </w:rPr>
            </w:pPr>
            <w:r>
              <w:rPr>
                <w:sz w:val="20"/>
              </w:rPr>
              <w:t>4.7</w:t>
            </w:r>
          </w:p>
        </w:tc>
        <w:tc>
          <w:tcPr>
            <w:tcW w:w="1276" w:type="dxa"/>
          </w:tcPr>
          <w:p w14:paraId="15377D77" w14:textId="77777777" w:rsidR="00C62062" w:rsidRDefault="00452488">
            <w:pPr>
              <w:rPr>
                <w:iCs/>
                <w:sz w:val="20"/>
              </w:rPr>
            </w:pPr>
            <w:r>
              <w:rPr>
                <w:iCs/>
                <w:sz w:val="20"/>
              </w:rPr>
              <w:t xml:space="preserve">4.7.1 – </w:t>
            </w:r>
            <w:r>
              <w:rPr>
                <w:bCs/>
                <w:sz w:val="20"/>
              </w:rPr>
              <w:t>užtikrinti pagalbą tiems, kuriems labiausiai jos reikia</w:t>
            </w:r>
          </w:p>
        </w:tc>
        <w:tc>
          <w:tcPr>
            <w:tcW w:w="1063" w:type="dxa"/>
          </w:tcPr>
          <w:p w14:paraId="0CD50C89" w14:textId="77777777" w:rsidR="00C62062" w:rsidRDefault="00452488">
            <w:pPr>
              <w:rPr>
                <w:iCs/>
                <w:sz w:val="20"/>
              </w:rPr>
            </w:pPr>
            <w:r>
              <w:rPr>
                <w:iCs/>
                <w:sz w:val="20"/>
              </w:rPr>
              <w:t>153 – būdai integruoti palankių sąlygų neturin-čius asmenis ir grąžinti juos į darbo rinką</w:t>
            </w:r>
          </w:p>
        </w:tc>
        <w:tc>
          <w:tcPr>
            <w:tcW w:w="1063" w:type="dxa"/>
          </w:tcPr>
          <w:p w14:paraId="644E9020" w14:textId="77777777" w:rsidR="00C62062" w:rsidRDefault="00452488">
            <w:pPr>
              <w:rPr>
                <w:iCs/>
                <w:sz w:val="20"/>
              </w:rPr>
            </w:pPr>
            <w:r>
              <w:rPr>
                <w:iCs/>
                <w:sz w:val="20"/>
              </w:rPr>
              <w:t>Vidurio ir vakarų Lietuvos regionas (visos apskritys, išskyrus Vilniaus apskritį)</w:t>
            </w:r>
          </w:p>
        </w:tc>
        <w:tc>
          <w:tcPr>
            <w:tcW w:w="993" w:type="dxa"/>
          </w:tcPr>
          <w:p w14:paraId="34FC09D8" w14:textId="77777777" w:rsidR="00C62062" w:rsidRDefault="00452488">
            <w:pPr>
              <w:rPr>
                <w:iCs/>
                <w:sz w:val="20"/>
              </w:rPr>
            </w:pPr>
            <w:r>
              <w:rPr>
                <w:iCs/>
                <w:sz w:val="20"/>
              </w:rPr>
              <w:t>01 – dotacija</w:t>
            </w:r>
          </w:p>
        </w:tc>
        <w:tc>
          <w:tcPr>
            <w:tcW w:w="1275" w:type="dxa"/>
          </w:tcPr>
          <w:p w14:paraId="441284BA" w14:textId="77777777" w:rsidR="00C62062" w:rsidRDefault="00452488">
            <w:pPr>
              <w:rPr>
                <w:bCs/>
                <w:iCs/>
                <w:sz w:val="20"/>
              </w:rPr>
            </w:pPr>
            <w:r>
              <w:rPr>
                <w:bCs/>
                <w:iCs/>
                <w:sz w:val="20"/>
              </w:rPr>
              <w:t xml:space="preserve">33 </w:t>
            </w:r>
            <w:r>
              <w:rPr>
                <w:iCs/>
                <w:sz w:val="20"/>
              </w:rPr>
              <w:t xml:space="preserve">– </w:t>
            </w:r>
            <w:r>
              <w:rPr>
                <w:bCs/>
                <w:iCs/>
                <w:sz w:val="20"/>
              </w:rPr>
              <w:t>nesiorientuo-jant į teritorišku-mą</w:t>
            </w:r>
            <w:r>
              <w:rPr>
                <w:iCs/>
                <w:sz w:val="20"/>
              </w:rPr>
              <w:t xml:space="preserve"> </w:t>
            </w:r>
          </w:p>
        </w:tc>
        <w:tc>
          <w:tcPr>
            <w:tcW w:w="1321" w:type="dxa"/>
          </w:tcPr>
          <w:p w14:paraId="157AA492" w14:textId="77777777" w:rsidR="00C62062" w:rsidRDefault="00452488">
            <w:pPr>
              <w:rPr>
                <w:iCs/>
                <w:sz w:val="20"/>
              </w:rPr>
            </w:pPr>
            <w:r>
              <w:rPr>
                <w:iCs/>
                <w:sz w:val="20"/>
              </w:rPr>
              <w:t xml:space="preserve">23 </w:t>
            </w:r>
            <w:r>
              <w:rPr>
                <w:bCs/>
                <w:iCs/>
                <w:sz w:val="20"/>
              </w:rPr>
              <w:t>–</w:t>
            </w:r>
            <w:r>
              <w:rPr>
                <w:iCs/>
                <w:sz w:val="20"/>
              </w:rPr>
              <w:t xml:space="preserve"> socialinis darbas, bendruome-nės, socialinės ir asmeninės paslaugos</w:t>
            </w:r>
          </w:p>
        </w:tc>
        <w:tc>
          <w:tcPr>
            <w:tcW w:w="1195" w:type="dxa"/>
          </w:tcPr>
          <w:p w14:paraId="1D083614" w14:textId="77777777" w:rsidR="00C62062" w:rsidRDefault="00452488">
            <w:pPr>
              <w:rPr>
                <w:iCs/>
                <w:sz w:val="20"/>
              </w:rPr>
            </w:pPr>
            <w:r>
              <w:rPr>
                <w:color w:val="000000"/>
                <w:sz w:val="20"/>
              </w:rPr>
              <w:t>09 – netaikoma</w:t>
            </w:r>
          </w:p>
        </w:tc>
        <w:tc>
          <w:tcPr>
            <w:tcW w:w="1063" w:type="dxa"/>
          </w:tcPr>
          <w:p w14:paraId="5F0F6A37" w14:textId="77777777" w:rsidR="00C62062" w:rsidRDefault="00452488">
            <w:pPr>
              <w:rPr>
                <w:iCs/>
                <w:sz w:val="20"/>
                <w:lang w:val="en-US"/>
              </w:rPr>
            </w:pPr>
            <w:r>
              <w:rPr>
                <w:iCs/>
                <w:sz w:val="20"/>
              </w:rPr>
              <w:t>02 – lyčių aspekto integra-vimas</w:t>
            </w:r>
          </w:p>
        </w:tc>
        <w:tc>
          <w:tcPr>
            <w:tcW w:w="1063" w:type="dxa"/>
            <w:gridSpan w:val="2"/>
          </w:tcPr>
          <w:p w14:paraId="6D6AAEB9" w14:textId="77777777" w:rsidR="00C62062" w:rsidRDefault="00452488">
            <w:pPr>
              <w:jc w:val="center"/>
              <w:rPr>
                <w:iCs/>
                <w:sz w:val="20"/>
              </w:rPr>
            </w:pPr>
            <w:r>
              <w:rPr>
                <w:iCs/>
                <w:sz w:val="20"/>
              </w:rPr>
              <w:t>-</w:t>
            </w:r>
          </w:p>
        </w:tc>
      </w:tr>
    </w:tbl>
    <w:p w14:paraId="7E82C453" w14:textId="77777777" w:rsidR="00C62062" w:rsidRDefault="00C62062"/>
    <w:p w14:paraId="79B29524" w14:textId="77777777" w:rsidR="00C62062" w:rsidRDefault="00452488">
      <w:pPr>
        <w:jc w:val="both"/>
        <w:rPr>
          <w:b/>
          <w:bCs/>
          <w:color w:val="000000"/>
          <w:sz w:val="20"/>
          <w:lang w:eastAsia="lt-LT"/>
        </w:rPr>
      </w:pPr>
      <w:r>
        <w:rPr>
          <w:b/>
          <w:bCs/>
          <w:color w:val="000000"/>
          <w:sz w:val="20"/>
          <w:lang w:eastAsia="lt-LT"/>
        </w:rPr>
        <w:t>Pastabos:</w:t>
      </w:r>
    </w:p>
    <w:p w14:paraId="531082FC" w14:textId="77777777" w:rsidR="00C62062" w:rsidRDefault="00452488">
      <w:pPr>
        <w:jc w:val="both"/>
        <w:rPr>
          <w:color w:val="000000"/>
          <w:sz w:val="20"/>
          <w:lang w:eastAsia="lt-LT"/>
        </w:rPr>
      </w:pPr>
      <w:r>
        <w:rPr>
          <w:color w:val="000000"/>
          <w:sz w:val="20"/>
          <w:lang w:eastAsia="lt-LT"/>
        </w:rPr>
        <w:t xml:space="preserve">1. Trečioje skiltyje nurodomas </w:t>
      </w:r>
      <w:r>
        <w:rPr>
          <w:sz w:val="20"/>
        </w:rPr>
        <w:t xml:space="preserve">ESIP prioriteto, prie kurio įgyvendinimo prisidedama pažangos priemonės veikla ar </w:t>
      </w:r>
      <w:r>
        <w:rPr>
          <w:sz w:val="20"/>
        </w:rPr>
        <w:t>poveikle, numeris.</w:t>
      </w:r>
    </w:p>
    <w:p w14:paraId="3B7DCF98" w14:textId="77777777" w:rsidR="00C62062" w:rsidRDefault="00452488">
      <w:pPr>
        <w:jc w:val="both"/>
        <w:rPr>
          <w:color w:val="000000"/>
          <w:sz w:val="20"/>
          <w:lang w:eastAsia="lt-LT"/>
        </w:rPr>
      </w:pPr>
      <w:r>
        <w:rPr>
          <w:color w:val="000000"/>
          <w:sz w:val="20"/>
          <w:lang w:eastAsia="lt-LT"/>
        </w:rPr>
        <w:t xml:space="preserve">2. Ketvirtoje skiltyje nurodomas </w:t>
      </w:r>
      <w:r>
        <w:rPr>
          <w:sz w:val="20"/>
        </w:rPr>
        <w:t>ESIP uždavinio, prie kurio vykdymo prisidedama pažangos priemonės veikla ar poveikle, numeris.</w:t>
      </w:r>
    </w:p>
    <w:p w14:paraId="6491D016" w14:textId="77777777" w:rsidR="00C62062" w:rsidRDefault="00452488">
      <w:pPr>
        <w:jc w:val="both"/>
        <w:rPr>
          <w:color w:val="000000"/>
          <w:sz w:val="20"/>
          <w:lang w:eastAsia="lt-LT"/>
        </w:rPr>
      </w:pPr>
      <w:r>
        <w:rPr>
          <w:color w:val="000000"/>
          <w:sz w:val="20"/>
          <w:lang w:eastAsia="lt-LT"/>
        </w:rPr>
        <w:t>3. Penktoje skiltyje nurodomas ESIP</w:t>
      </w:r>
      <w:r>
        <w:rPr>
          <w:sz w:val="20"/>
        </w:rPr>
        <w:t xml:space="preserve"> veiklos, prie kurios vykdymo prisidedama pažangos priemonės veikla ar poveikle, numeris ir pavadinimas</w:t>
      </w:r>
      <w:r>
        <w:rPr>
          <w:color w:val="000000"/>
          <w:sz w:val="20"/>
          <w:lang w:eastAsia="lt-LT"/>
        </w:rPr>
        <w:t>.</w:t>
      </w:r>
    </w:p>
    <w:p w14:paraId="48E8BBFA" w14:textId="77777777" w:rsidR="00C62062" w:rsidRDefault="00452488">
      <w:pPr>
        <w:jc w:val="both"/>
        <w:rPr>
          <w:color w:val="000000"/>
          <w:sz w:val="20"/>
          <w:lang w:eastAsia="lt-LT"/>
        </w:rPr>
      </w:pPr>
      <w:r>
        <w:rPr>
          <w:color w:val="000000"/>
          <w:sz w:val="20"/>
          <w:lang w:eastAsia="lt-LT"/>
        </w:rPr>
        <w:t xml:space="preserve">4. Šeštoje skiltyje nurodomas </w:t>
      </w:r>
      <w:r>
        <w:rPr>
          <w:sz w:val="20"/>
        </w:rPr>
        <w:t>intervencinės priemonės kodas pagal Reglamento (ES) 2021/1060 1 priedo 1 lentelę.</w:t>
      </w:r>
    </w:p>
    <w:p w14:paraId="23803373" w14:textId="77777777" w:rsidR="00C62062" w:rsidRDefault="00C62062">
      <w:pPr>
        <w:rPr>
          <w:b/>
          <w:bCs/>
          <w:color w:val="000000"/>
          <w:sz w:val="18"/>
          <w:szCs w:val="18"/>
          <w:lang w:eastAsia="lt-LT"/>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2"/>
        <w:gridCol w:w="3209"/>
        <w:gridCol w:w="2544"/>
        <w:gridCol w:w="2277"/>
      </w:tblGrid>
      <w:tr w:rsidR="00C62062" w14:paraId="7E9B4694" w14:textId="77777777">
        <w:trPr>
          <w:trHeight w:val="405"/>
        </w:trPr>
        <w:tc>
          <w:tcPr>
            <w:tcW w:w="6951" w:type="dxa"/>
            <w:shd w:val="clear" w:color="auto" w:fill="auto"/>
            <w:vAlign w:val="center"/>
          </w:tcPr>
          <w:p w14:paraId="08427D26" w14:textId="77777777" w:rsidR="00C62062" w:rsidRDefault="00452488">
            <w:pPr>
              <w:jc w:val="center"/>
              <w:rPr>
                <w:b/>
                <w:bCs/>
                <w:sz w:val="18"/>
                <w:szCs w:val="18"/>
              </w:rPr>
            </w:pPr>
            <w:r>
              <w:rPr>
                <w:b/>
                <w:bCs/>
                <w:sz w:val="22"/>
                <w:szCs w:val="22"/>
              </w:rPr>
              <w:t>Rodiklio pavadinimas</w:t>
            </w:r>
          </w:p>
        </w:tc>
        <w:tc>
          <w:tcPr>
            <w:tcW w:w="3402" w:type="dxa"/>
            <w:shd w:val="clear" w:color="auto" w:fill="auto"/>
            <w:vAlign w:val="center"/>
          </w:tcPr>
          <w:p w14:paraId="79C7E162" w14:textId="77777777" w:rsidR="00C62062" w:rsidRDefault="00452488">
            <w:pPr>
              <w:jc w:val="center"/>
              <w:rPr>
                <w:b/>
                <w:bCs/>
                <w:sz w:val="18"/>
                <w:szCs w:val="18"/>
              </w:rPr>
            </w:pPr>
            <w:r>
              <w:rPr>
                <w:b/>
                <w:bCs/>
                <w:sz w:val="22"/>
                <w:szCs w:val="22"/>
              </w:rPr>
              <w:t>Rodiklio kodas</w:t>
            </w:r>
          </w:p>
        </w:tc>
        <w:tc>
          <w:tcPr>
            <w:tcW w:w="2694" w:type="dxa"/>
            <w:shd w:val="clear" w:color="auto" w:fill="auto"/>
            <w:vAlign w:val="center"/>
          </w:tcPr>
          <w:p w14:paraId="041E70DB" w14:textId="77777777" w:rsidR="00C62062" w:rsidRDefault="00452488">
            <w:pPr>
              <w:jc w:val="center"/>
              <w:rPr>
                <w:b/>
                <w:bCs/>
                <w:sz w:val="18"/>
                <w:szCs w:val="18"/>
              </w:rPr>
            </w:pPr>
            <w:r>
              <w:rPr>
                <w:b/>
                <w:bCs/>
                <w:sz w:val="22"/>
                <w:szCs w:val="22"/>
              </w:rPr>
              <w:t>Matavimo vienetai</w:t>
            </w:r>
          </w:p>
        </w:tc>
        <w:tc>
          <w:tcPr>
            <w:tcW w:w="2409" w:type="dxa"/>
            <w:shd w:val="clear" w:color="auto" w:fill="auto"/>
            <w:vAlign w:val="center"/>
          </w:tcPr>
          <w:p w14:paraId="1EDC259A" w14:textId="77777777" w:rsidR="00C62062" w:rsidRDefault="00452488">
            <w:pPr>
              <w:jc w:val="center"/>
              <w:rPr>
                <w:b/>
                <w:bCs/>
                <w:sz w:val="18"/>
                <w:szCs w:val="18"/>
              </w:rPr>
            </w:pPr>
            <w:r>
              <w:rPr>
                <w:b/>
                <w:bCs/>
                <w:sz w:val="22"/>
                <w:szCs w:val="22"/>
              </w:rPr>
              <w:t>Siektina reikšmė ir pasiekimo data</w:t>
            </w:r>
          </w:p>
        </w:tc>
      </w:tr>
      <w:tr w:rsidR="00C62062" w14:paraId="5EA6B00B" w14:textId="77777777">
        <w:trPr>
          <w:trHeight w:val="365"/>
        </w:trPr>
        <w:tc>
          <w:tcPr>
            <w:tcW w:w="6951" w:type="dxa"/>
          </w:tcPr>
          <w:p w14:paraId="25EFA077" w14:textId="77777777" w:rsidR="00C62062" w:rsidRDefault="00452488">
            <w:pPr>
              <w:rPr>
                <w:szCs w:val="24"/>
              </w:rPr>
            </w:pPr>
            <w:r>
              <w:rPr>
                <w:szCs w:val="24"/>
              </w:rPr>
              <w:t xml:space="preserve">Socialiai </w:t>
            </w:r>
            <w:r>
              <w:rPr>
                <w:szCs w:val="24"/>
              </w:rPr>
              <w:t>pažeidžiami, socialinę riziką (atskirtį) patiriantys asmenys</w:t>
            </w:r>
          </w:p>
        </w:tc>
        <w:tc>
          <w:tcPr>
            <w:tcW w:w="3402" w:type="dxa"/>
          </w:tcPr>
          <w:p w14:paraId="74EBC314" w14:textId="77777777" w:rsidR="00C62062" w:rsidRDefault="00452488">
            <w:pPr>
              <w:jc w:val="center"/>
              <w:rPr>
                <w:caps/>
                <w:szCs w:val="24"/>
              </w:rPr>
            </w:pPr>
            <w:r>
              <w:rPr>
                <w:caps/>
                <w:szCs w:val="24"/>
              </w:rPr>
              <w:t xml:space="preserve">P-09-003-02-02-09-05 </w:t>
            </w:r>
          </w:p>
          <w:p w14:paraId="13A7CBE8" w14:textId="77777777" w:rsidR="00C62062" w:rsidRDefault="00452488">
            <w:pPr>
              <w:jc w:val="center"/>
              <w:rPr>
                <w:szCs w:val="24"/>
              </w:rPr>
            </w:pPr>
            <w:r>
              <w:rPr>
                <w:bCs/>
                <w:caps/>
                <w:szCs w:val="24"/>
              </w:rPr>
              <w:t>(P.S.2.1508)</w:t>
            </w:r>
          </w:p>
        </w:tc>
        <w:tc>
          <w:tcPr>
            <w:tcW w:w="2694" w:type="dxa"/>
          </w:tcPr>
          <w:p w14:paraId="27463DA7" w14:textId="77777777" w:rsidR="00C62062" w:rsidRDefault="00452488">
            <w:pPr>
              <w:jc w:val="center"/>
              <w:rPr>
                <w:szCs w:val="24"/>
              </w:rPr>
            </w:pPr>
            <w:r>
              <w:rPr>
                <w:szCs w:val="24"/>
              </w:rPr>
              <w:t>Asmenys</w:t>
            </w:r>
          </w:p>
        </w:tc>
        <w:tc>
          <w:tcPr>
            <w:tcW w:w="2409" w:type="dxa"/>
            <w:vAlign w:val="center"/>
          </w:tcPr>
          <w:p w14:paraId="4CB7F640" w14:textId="77777777" w:rsidR="00C62062" w:rsidRDefault="00452488">
            <w:pPr>
              <w:jc w:val="center"/>
              <w:rPr>
                <w:szCs w:val="24"/>
              </w:rPr>
            </w:pPr>
            <w:r>
              <w:rPr>
                <w:szCs w:val="24"/>
              </w:rPr>
              <w:t>832 (2024 m.)</w:t>
            </w:r>
          </w:p>
          <w:p w14:paraId="486ED323" w14:textId="77777777" w:rsidR="00C62062" w:rsidRDefault="00452488">
            <w:pPr>
              <w:jc w:val="center"/>
              <w:rPr>
                <w:szCs w:val="24"/>
              </w:rPr>
            </w:pPr>
            <w:r>
              <w:rPr>
                <w:szCs w:val="24"/>
              </w:rPr>
              <w:t>4 163 (2029 m.)</w:t>
            </w:r>
          </w:p>
        </w:tc>
      </w:tr>
      <w:tr w:rsidR="00C62062" w14:paraId="3DC93C94" w14:textId="77777777">
        <w:trPr>
          <w:trHeight w:val="365"/>
        </w:trPr>
        <w:tc>
          <w:tcPr>
            <w:tcW w:w="6951" w:type="dxa"/>
          </w:tcPr>
          <w:p w14:paraId="3BBC7707" w14:textId="77777777" w:rsidR="00C62062" w:rsidRDefault="00452488">
            <w:pPr>
              <w:rPr>
                <w:szCs w:val="24"/>
              </w:rPr>
            </w:pPr>
            <w:r>
              <w:rPr>
                <w:szCs w:val="24"/>
              </w:rPr>
              <w:t>S</w:t>
            </w:r>
            <w:r>
              <w:rPr>
                <w:rFonts w:eastAsia="Calibri"/>
                <w:szCs w:val="24"/>
                <w:lang w:eastAsia="lt-LT" w:bidi="lt-LT"/>
              </w:rPr>
              <w:t xml:space="preserve">ocialiai pažeidžiamų, socialinę riziką (atskirtį) patiriančių asmenų, kurie po dalyvavimo veiklose pradėjo </w:t>
            </w:r>
            <w:r>
              <w:rPr>
                <w:rFonts w:eastAsia="Calibri"/>
                <w:szCs w:val="24"/>
                <w:lang w:eastAsia="lt-LT" w:bidi="lt-LT"/>
              </w:rPr>
              <w:t>savanoriauti, mokytis, ieškoti darbo arba dirbti, įskaitant savarankišką darbą, dalis</w:t>
            </w:r>
          </w:p>
          <w:p w14:paraId="482F2A00" w14:textId="77777777" w:rsidR="00C62062" w:rsidRDefault="00C62062">
            <w:pPr>
              <w:rPr>
                <w:szCs w:val="24"/>
              </w:rPr>
            </w:pPr>
          </w:p>
        </w:tc>
        <w:tc>
          <w:tcPr>
            <w:tcW w:w="3402" w:type="dxa"/>
          </w:tcPr>
          <w:p w14:paraId="546B0F66" w14:textId="77777777" w:rsidR="00C62062" w:rsidRDefault="00452488">
            <w:pPr>
              <w:jc w:val="center"/>
              <w:rPr>
                <w:caps/>
                <w:szCs w:val="24"/>
              </w:rPr>
            </w:pPr>
            <w:r>
              <w:rPr>
                <w:caps/>
                <w:szCs w:val="24"/>
              </w:rPr>
              <w:lastRenderedPageBreak/>
              <w:t>R-09-003-02-02-09-01</w:t>
            </w:r>
          </w:p>
          <w:p w14:paraId="2A3AAE3F" w14:textId="77777777" w:rsidR="00C62062" w:rsidRDefault="00452488">
            <w:pPr>
              <w:jc w:val="center"/>
              <w:rPr>
                <w:caps/>
                <w:szCs w:val="24"/>
              </w:rPr>
            </w:pPr>
            <w:r>
              <w:rPr>
                <w:caps/>
                <w:szCs w:val="24"/>
              </w:rPr>
              <w:t>(R.S.2.3513)</w:t>
            </w:r>
          </w:p>
          <w:p w14:paraId="283B79D6" w14:textId="77777777" w:rsidR="00C62062" w:rsidRDefault="00C62062">
            <w:pPr>
              <w:jc w:val="center"/>
              <w:rPr>
                <w:szCs w:val="24"/>
              </w:rPr>
            </w:pPr>
          </w:p>
        </w:tc>
        <w:tc>
          <w:tcPr>
            <w:tcW w:w="2694" w:type="dxa"/>
            <w:vAlign w:val="center"/>
          </w:tcPr>
          <w:p w14:paraId="0CBDBD25" w14:textId="77777777" w:rsidR="00C62062" w:rsidRDefault="00452488">
            <w:pPr>
              <w:jc w:val="center"/>
              <w:rPr>
                <w:szCs w:val="24"/>
              </w:rPr>
            </w:pPr>
            <w:r>
              <w:rPr>
                <w:szCs w:val="24"/>
              </w:rPr>
              <w:t>Procentai</w:t>
            </w:r>
          </w:p>
        </w:tc>
        <w:tc>
          <w:tcPr>
            <w:tcW w:w="2409" w:type="dxa"/>
            <w:vAlign w:val="center"/>
          </w:tcPr>
          <w:p w14:paraId="660DE2F8" w14:textId="77777777" w:rsidR="00C62062" w:rsidRDefault="00452488">
            <w:pPr>
              <w:jc w:val="center"/>
              <w:rPr>
                <w:szCs w:val="24"/>
              </w:rPr>
            </w:pPr>
            <w:r>
              <w:rPr>
                <w:szCs w:val="24"/>
              </w:rPr>
              <w:t>30 (2029 m.)</w:t>
            </w:r>
          </w:p>
        </w:tc>
      </w:tr>
      <w:tr w:rsidR="00C62062" w14:paraId="71EA53BB" w14:textId="77777777">
        <w:trPr>
          <w:trHeight w:val="365"/>
        </w:trPr>
        <w:tc>
          <w:tcPr>
            <w:tcW w:w="6951" w:type="dxa"/>
          </w:tcPr>
          <w:p w14:paraId="6C25D699" w14:textId="77777777" w:rsidR="00C62062" w:rsidRDefault="00452488">
            <w:pPr>
              <w:rPr>
                <w:rFonts w:eastAsia="Calibri"/>
                <w:szCs w:val="24"/>
                <w:lang w:eastAsia="lt-LT" w:bidi="lt-LT"/>
              </w:rPr>
            </w:pPr>
            <w:r>
              <w:rPr>
                <w:szCs w:val="24"/>
              </w:rPr>
              <w:t>S</w:t>
            </w:r>
            <w:r>
              <w:rPr>
                <w:rFonts w:eastAsia="Calibri"/>
                <w:szCs w:val="24"/>
                <w:lang w:eastAsia="lt-LT" w:bidi="lt-LT"/>
              </w:rPr>
              <w:t xml:space="preserve">ocialiai pažeidžiamų, socialinę riziką (atskirtį) patiriančių asmenų, kurie teigia, kad gaunamos </w:t>
            </w:r>
            <w:r>
              <w:rPr>
                <w:rFonts w:eastAsia="Calibri"/>
                <w:szCs w:val="24"/>
                <w:lang w:eastAsia="lt-LT" w:bidi="lt-LT"/>
              </w:rPr>
              <w:t>paslaugos padarė teigiamą poveikį, dalis</w:t>
            </w:r>
          </w:p>
          <w:p w14:paraId="02A6ADD0" w14:textId="77777777" w:rsidR="00C62062" w:rsidRDefault="00C62062">
            <w:pPr>
              <w:rPr>
                <w:bCs/>
                <w:szCs w:val="24"/>
              </w:rPr>
            </w:pPr>
          </w:p>
        </w:tc>
        <w:tc>
          <w:tcPr>
            <w:tcW w:w="3402" w:type="dxa"/>
          </w:tcPr>
          <w:p w14:paraId="4F66AC59" w14:textId="77777777" w:rsidR="00C62062" w:rsidRDefault="00452488">
            <w:pPr>
              <w:jc w:val="center"/>
              <w:rPr>
                <w:caps/>
                <w:szCs w:val="24"/>
              </w:rPr>
            </w:pPr>
            <w:r>
              <w:rPr>
                <w:caps/>
                <w:szCs w:val="24"/>
              </w:rPr>
              <w:t>R-09-003-02-02-09-03</w:t>
            </w:r>
          </w:p>
          <w:p w14:paraId="30EEBD7C" w14:textId="77777777" w:rsidR="00C62062" w:rsidRDefault="00452488">
            <w:pPr>
              <w:jc w:val="center"/>
              <w:rPr>
                <w:szCs w:val="24"/>
              </w:rPr>
            </w:pPr>
            <w:r>
              <w:rPr>
                <w:caps/>
                <w:szCs w:val="24"/>
              </w:rPr>
              <w:t>(R.S.2.3514)</w:t>
            </w:r>
          </w:p>
        </w:tc>
        <w:tc>
          <w:tcPr>
            <w:tcW w:w="2694" w:type="dxa"/>
            <w:vAlign w:val="center"/>
          </w:tcPr>
          <w:p w14:paraId="51E7FEC9" w14:textId="77777777" w:rsidR="00C62062" w:rsidRDefault="00452488">
            <w:pPr>
              <w:jc w:val="center"/>
              <w:rPr>
                <w:szCs w:val="24"/>
              </w:rPr>
            </w:pPr>
            <w:r>
              <w:rPr>
                <w:szCs w:val="24"/>
              </w:rPr>
              <w:t>Procentai</w:t>
            </w:r>
          </w:p>
        </w:tc>
        <w:tc>
          <w:tcPr>
            <w:tcW w:w="2409" w:type="dxa"/>
            <w:vAlign w:val="center"/>
          </w:tcPr>
          <w:p w14:paraId="4C263C76" w14:textId="77777777" w:rsidR="00C62062" w:rsidRDefault="00452488">
            <w:pPr>
              <w:jc w:val="center"/>
              <w:rPr>
                <w:szCs w:val="24"/>
              </w:rPr>
            </w:pPr>
            <w:r>
              <w:rPr>
                <w:szCs w:val="24"/>
              </w:rPr>
              <w:t>60 (2029 m.)</w:t>
            </w:r>
          </w:p>
        </w:tc>
      </w:tr>
    </w:tbl>
    <w:p w14:paraId="459B171B" w14:textId="77777777" w:rsidR="00C62062" w:rsidRDefault="00C62062"/>
    <w:p w14:paraId="69D24F7B" w14:textId="77777777" w:rsidR="00C62062" w:rsidRDefault="00452488">
      <w:pPr>
        <w:jc w:val="both"/>
        <w:rPr>
          <w:sz w:val="20"/>
        </w:rPr>
      </w:pPr>
      <w:r>
        <w:rPr>
          <w:b/>
          <w:bCs/>
          <w:sz w:val="20"/>
        </w:rPr>
        <w:t xml:space="preserve">Pastaba. </w:t>
      </w:r>
      <w:r>
        <w:rPr>
          <w:sz w:val="20"/>
        </w:rPr>
        <w:t>PĮP įrašomas lentelės antrajame stulpelyje „Rodiklio kodas“ skliausteliuose nurodytas kodas.</w:t>
      </w:r>
    </w:p>
    <w:p w14:paraId="4440185F" w14:textId="77777777" w:rsidR="00C62062" w:rsidRDefault="00C62062">
      <w:pPr>
        <w:jc w:val="both"/>
        <w:rPr>
          <w:szCs w:val="24"/>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2"/>
      </w:tblGrid>
      <w:tr w:rsidR="00C62062" w14:paraId="47A236FD" w14:textId="77777777">
        <w:trPr>
          <w:trHeight w:val="298"/>
        </w:trPr>
        <w:tc>
          <w:tcPr>
            <w:tcW w:w="15309" w:type="dxa"/>
          </w:tcPr>
          <w:p w14:paraId="69F3C38F" w14:textId="77777777" w:rsidR="00C62062" w:rsidRDefault="00452488">
            <w:pPr>
              <w:jc w:val="both"/>
              <w:rPr>
                <w:szCs w:val="24"/>
              </w:rPr>
            </w:pPr>
            <w:r>
              <w:rPr>
                <w:szCs w:val="24"/>
              </w:rPr>
              <w:t>Ministerijos stebėsenos rodiklių aprašymo kortelės</w:t>
            </w:r>
          </w:p>
        </w:tc>
      </w:tr>
      <w:tr w:rsidR="00C62062" w14:paraId="52677629" w14:textId="77777777">
        <w:trPr>
          <w:trHeight w:val="315"/>
        </w:trPr>
        <w:tc>
          <w:tcPr>
            <w:tcW w:w="15309" w:type="dxa"/>
          </w:tcPr>
          <w:p w14:paraId="35247349" w14:textId="77777777" w:rsidR="00C62062" w:rsidRDefault="00452488">
            <w:pPr>
              <w:jc w:val="both"/>
              <w:rPr>
                <w:i/>
                <w:szCs w:val="24"/>
              </w:rPr>
            </w:pPr>
            <w:r>
              <w:rPr>
                <w:szCs w:val="24"/>
              </w:rPr>
              <w:t>Siektini stebėsenos rodikliai apskaičiuojami pagal stebėsenos rodiklių korteles.</w:t>
            </w:r>
          </w:p>
        </w:tc>
      </w:tr>
    </w:tbl>
    <w:p w14:paraId="662CD709" w14:textId="77777777" w:rsidR="00C62062" w:rsidRDefault="00C62062">
      <w:pPr>
        <w:rPr>
          <w:szCs w:val="24"/>
        </w:rPr>
      </w:pPr>
    </w:p>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0"/>
        <w:gridCol w:w="2029"/>
        <w:gridCol w:w="2163"/>
        <w:gridCol w:w="4174"/>
        <w:gridCol w:w="1356"/>
      </w:tblGrid>
      <w:tr w:rsidR="00C62062" w14:paraId="4D6138CB" w14:textId="77777777">
        <w:tc>
          <w:tcPr>
            <w:tcW w:w="15304" w:type="dxa"/>
            <w:gridSpan w:val="5"/>
          </w:tcPr>
          <w:p w14:paraId="614273CC" w14:textId="77777777" w:rsidR="00C62062" w:rsidRDefault="00452488">
            <w:pPr>
              <w:rPr>
                <w:b/>
                <w:szCs w:val="24"/>
              </w:rPr>
            </w:pPr>
            <w:r>
              <w:rPr>
                <w:b/>
                <w:szCs w:val="24"/>
              </w:rPr>
              <w:t>SPECIALIEJI FINANSAVIMO REIKALAVIMAI</w:t>
            </w:r>
          </w:p>
        </w:tc>
      </w:tr>
      <w:tr w:rsidR="00C62062" w14:paraId="35843824" w14:textId="77777777">
        <w:tc>
          <w:tcPr>
            <w:tcW w:w="15304" w:type="dxa"/>
            <w:gridSpan w:val="5"/>
          </w:tcPr>
          <w:p w14:paraId="25CC9BDD" w14:textId="77777777" w:rsidR="00C62062" w:rsidRDefault="00452488">
            <w:pPr>
              <w:rPr>
                <w:b/>
                <w:bCs/>
                <w:szCs w:val="24"/>
              </w:rPr>
            </w:pPr>
            <w:r>
              <w:rPr>
                <w:b/>
                <w:bCs/>
                <w:szCs w:val="24"/>
              </w:rPr>
              <w:t>1. Taikomi teisės aktai</w:t>
            </w:r>
          </w:p>
        </w:tc>
      </w:tr>
      <w:tr w:rsidR="00C62062" w14:paraId="32BD5975" w14:textId="77777777">
        <w:tc>
          <w:tcPr>
            <w:tcW w:w="15304" w:type="dxa"/>
            <w:gridSpan w:val="5"/>
          </w:tcPr>
          <w:p w14:paraId="2C6A822A" w14:textId="77777777" w:rsidR="00C62062" w:rsidRDefault="00452488">
            <w:pPr>
              <w:jc w:val="both"/>
              <w:rPr>
                <w:szCs w:val="24"/>
              </w:rPr>
            </w:pPr>
            <w:r>
              <w:rPr>
                <w:szCs w:val="24"/>
              </w:rPr>
              <w:t xml:space="preserve">Teisės aktai, kuriais vadovaujamasi rengiant, teikiant ir vertinant PĮP, priimant sprendimą dėl </w:t>
            </w:r>
            <w:r>
              <w:rPr>
                <w:szCs w:val="24"/>
              </w:rPr>
              <w:t>projekto finansavimo, sudarant projekto sutartį ir įgyvendinant projektą, finansuojamą pagal Finansavimo sąlygų aprašą Nr.</w:t>
            </w:r>
            <w:r>
              <w:t> </w:t>
            </w:r>
            <w:r>
              <w:rPr>
                <w:szCs w:val="24"/>
              </w:rPr>
              <w:t xml:space="preserve">1: </w:t>
            </w:r>
          </w:p>
          <w:p w14:paraId="0D104ADF" w14:textId="77777777" w:rsidR="00C62062" w:rsidRDefault="00452488">
            <w:pPr>
              <w:jc w:val="both"/>
              <w:rPr>
                <w:szCs w:val="24"/>
              </w:rPr>
            </w:pPr>
            <w:r>
              <w:rPr>
                <w:szCs w:val="24"/>
              </w:rPr>
              <w:t>1.1. Bendrieji teisės aktai:</w:t>
            </w:r>
          </w:p>
          <w:p w14:paraId="4514F6AC" w14:textId="77777777" w:rsidR="00C62062" w:rsidRDefault="00452488">
            <w:pPr>
              <w:tabs>
                <w:tab w:val="left" w:pos="426"/>
                <w:tab w:val="left" w:pos="709"/>
              </w:tabs>
              <w:jc w:val="both"/>
              <w:rPr>
                <w:szCs w:val="24"/>
              </w:rPr>
            </w:pPr>
            <w:r>
              <w:rPr>
                <w:iCs/>
                <w:szCs w:val="24"/>
              </w:rPr>
              <w:t xml:space="preserve">1.1.1. 2013 m. gruodžio 18 d. Komisijos reglamentas (ES) Nr. 1407/2013 dėl Sutarties dėl Europos Sąjungos veikimo 107 ir 108 straipsnių taikymo </w:t>
            </w:r>
            <w:r>
              <w:rPr>
                <w:i/>
                <w:szCs w:val="24"/>
              </w:rPr>
              <w:t>de minimis</w:t>
            </w:r>
            <w:r>
              <w:rPr>
                <w:iCs/>
                <w:szCs w:val="24"/>
              </w:rPr>
              <w:t xml:space="preserve"> pagalbai su </w:t>
            </w:r>
            <w:r>
              <w:rPr>
                <w:szCs w:val="24"/>
              </w:rPr>
              <w:t>visais pakeitimais;</w:t>
            </w:r>
          </w:p>
          <w:p w14:paraId="5047FE06" w14:textId="77777777" w:rsidR="00C62062" w:rsidRDefault="00452488">
            <w:pPr>
              <w:jc w:val="both"/>
              <w:rPr>
                <w:szCs w:val="24"/>
              </w:rPr>
            </w:pPr>
            <w:r>
              <w:rPr>
                <w:szCs w:val="24"/>
              </w:rPr>
              <w:t>1.1.2. 2016 m. balandžio 27 d. Europos Parlamento ir Tarybos reglamentas (ES) 2016/679 dėl fizinių asmenų apsaugos tvarkant asmens duomenis ir dėl laisvo tokių duomenų judėjimo ir kuriuo panaikinama Direktyva 95/46/EB (Bendrasis duomenų apsaugos reglamentas);</w:t>
            </w:r>
          </w:p>
          <w:p w14:paraId="74E90857" w14:textId="77777777" w:rsidR="00C62062" w:rsidRDefault="00452488">
            <w:pPr>
              <w:jc w:val="both"/>
              <w:rPr>
                <w:szCs w:val="24"/>
              </w:rPr>
            </w:pPr>
            <w:r>
              <w:rPr>
                <w:color w:val="000000"/>
                <w:szCs w:val="24"/>
              </w:rPr>
              <w:t xml:space="preserve">1.1.3. </w:t>
            </w:r>
            <w:r>
              <w:rPr>
                <w:szCs w:val="24"/>
              </w:rPr>
              <w:t>2021 m. birželio 24 d. Europos Parlamento ir Tarybos reglamentas (ES) 2021/1057, kuriuo nustatomas „Europos socialinis fondas +“ (ESF +) ir panaikinamas Reglamentas (ES) Nr. 1296/2013;</w:t>
            </w:r>
          </w:p>
          <w:p w14:paraId="2AF1DB7B" w14:textId="77777777" w:rsidR="00C62062" w:rsidRDefault="00452488">
            <w:pPr>
              <w:jc w:val="both"/>
              <w:rPr>
                <w:szCs w:val="24"/>
              </w:rPr>
            </w:pPr>
            <w:r>
              <w:rPr>
                <w:szCs w:val="24"/>
              </w:rPr>
              <w:t>1.1.4.</w:t>
            </w:r>
            <w:r>
              <w:rPr>
                <w:iCs/>
                <w:szCs w:val="24"/>
              </w:rPr>
              <w:t xml:space="preserve"> </w:t>
            </w:r>
            <w:r>
              <w:rPr>
                <w:szCs w:val="24"/>
              </w:rPr>
              <w:t>Reglamentas (ES) 2021/1060;</w:t>
            </w:r>
          </w:p>
          <w:p w14:paraId="1B7DCA7D" w14:textId="77777777" w:rsidR="00C62062" w:rsidRDefault="00452488">
            <w:pPr>
              <w:jc w:val="both"/>
              <w:rPr>
                <w:szCs w:val="24"/>
              </w:rPr>
            </w:pPr>
            <w:r>
              <w:rPr>
                <w:szCs w:val="24"/>
              </w:rPr>
              <w:t xml:space="preserve">1.1.5. Europos Sąjungos pagrindinių teisių chartija; </w:t>
            </w:r>
          </w:p>
          <w:p w14:paraId="43CDD7DB" w14:textId="77777777" w:rsidR="00C62062" w:rsidRDefault="00452488">
            <w:pPr>
              <w:tabs>
                <w:tab w:val="left" w:pos="1134"/>
                <w:tab w:val="left" w:pos="9356"/>
              </w:tabs>
              <w:jc w:val="both"/>
              <w:rPr>
                <w:rFonts w:eastAsia="Calibri"/>
                <w:szCs w:val="24"/>
                <w:lang w:eastAsia="lt-LT"/>
              </w:rPr>
            </w:pPr>
            <w:r>
              <w:rPr>
                <w:rFonts w:eastAsia="Calibri"/>
                <w:szCs w:val="24"/>
                <w:lang w:eastAsia="lt-LT"/>
              </w:rPr>
              <w:t xml:space="preserve">1.1.6. 2021–2027 metų Europos Sąjungos fondų investicijų programos ir </w:t>
            </w:r>
            <w:r>
              <w:rPr>
                <w:rFonts w:eastAsia="Calibri"/>
                <w:bCs/>
                <w:szCs w:val="24"/>
                <w:lang w:eastAsia="lt-LT"/>
              </w:rPr>
              <w:t xml:space="preserve">Ekonomikos gaivinimo ir atsparumo didinimo </w:t>
            </w:r>
            <w:r>
              <w:rPr>
                <w:rFonts w:eastAsia="Calibri"/>
                <w:szCs w:val="24"/>
                <w:lang w:eastAsia="lt-LT"/>
              </w:rPr>
              <w:t>plano „Naujos kartos Lietuva“ administravimo taisyklės, patvirtintos Lietuvos Respublikos finansų ministro 2022 m. birželio 22 d. įsakymu Nr. 1K-237 „Dėl 2021–2027 metų Europos Sąjungos fondų investicijų programos ir Ekonomikos gaivinimo ir atsparumo didinimo plano „Naujos kartos Lietuva“ įgyvendinimo“ (toliau – Taisyklės);</w:t>
            </w:r>
          </w:p>
          <w:p w14:paraId="4ADEBA1C" w14:textId="77777777" w:rsidR="00C62062" w:rsidRDefault="00452488">
            <w:pPr>
              <w:tabs>
                <w:tab w:val="left" w:pos="1134"/>
                <w:tab w:val="left" w:pos="9356"/>
              </w:tabs>
              <w:jc w:val="both"/>
              <w:rPr>
                <w:szCs w:val="24"/>
              </w:rPr>
            </w:pPr>
            <w:r>
              <w:rPr>
                <w:rFonts w:eastAsia="Calibri"/>
                <w:szCs w:val="24"/>
                <w:lang w:eastAsia="lt-LT"/>
              </w:rPr>
              <w:t>1.1.7.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administravimo taisyklės).</w:t>
            </w:r>
          </w:p>
          <w:p w14:paraId="5D969DEF" w14:textId="77777777" w:rsidR="00C62062" w:rsidRDefault="00452488">
            <w:pPr>
              <w:rPr>
                <w:szCs w:val="24"/>
              </w:rPr>
            </w:pPr>
            <w:r>
              <w:rPr>
                <w:szCs w:val="24"/>
              </w:rPr>
              <w:lastRenderedPageBreak/>
              <w:t>1.2. Specialieji teisės aktai:</w:t>
            </w:r>
          </w:p>
          <w:p w14:paraId="7635CAE3" w14:textId="77777777" w:rsidR="00C62062" w:rsidRDefault="00452488">
            <w:pPr>
              <w:jc w:val="both"/>
              <w:rPr>
                <w:szCs w:val="24"/>
              </w:rPr>
            </w:pPr>
            <w:r>
              <w:rPr>
                <w:szCs w:val="24"/>
              </w:rPr>
              <w:t>1.2.1. 2021</w:t>
            </w:r>
            <w:r>
              <w:rPr>
                <w:color w:val="000000"/>
                <w:szCs w:val="24"/>
              </w:rPr>
              <w:t>–</w:t>
            </w:r>
            <w:r>
              <w:rPr>
                <w:szCs w:val="24"/>
              </w:rPr>
              <w:t xml:space="preserve">2030 metų nacionalinis pažangos planas, patvirtintas Lietuvos Respublikos Vyriausybės 2020 m. rugsėjo 9 d. nutarimu Nr. 998 „Dėl </w:t>
            </w:r>
            <w:r>
              <w:rPr>
                <w:szCs w:val="24"/>
              </w:rPr>
              <w:br/>
              <w:t>2021</w:t>
            </w:r>
            <w:r>
              <w:rPr>
                <w:color w:val="000000"/>
                <w:szCs w:val="24"/>
              </w:rPr>
              <w:t>–</w:t>
            </w:r>
            <w:r>
              <w:rPr>
                <w:szCs w:val="24"/>
              </w:rPr>
              <w:t xml:space="preserve">2030 metų nacionalinio pažangos plano patvirtinimo“ (toliau </w:t>
            </w:r>
            <w:r>
              <w:rPr>
                <w:rFonts w:eastAsia="Calibri"/>
                <w:szCs w:val="24"/>
                <w:lang w:eastAsia="lt-LT"/>
              </w:rPr>
              <w:t>–</w:t>
            </w:r>
            <w:r>
              <w:rPr>
                <w:szCs w:val="24"/>
              </w:rPr>
              <w:t xml:space="preserve"> 2021–2030 metų nacionalinis pažangos planas);</w:t>
            </w:r>
          </w:p>
          <w:p w14:paraId="08B56A58" w14:textId="77777777" w:rsidR="00C62062" w:rsidRDefault="00452488">
            <w:pPr>
              <w:jc w:val="both"/>
              <w:rPr>
                <w:color w:val="000000"/>
                <w:szCs w:val="24"/>
                <w:lang w:eastAsia="lt-LT"/>
              </w:rPr>
            </w:pPr>
            <w:r>
              <w:rPr>
                <w:bCs/>
                <w:szCs w:val="24"/>
              </w:rPr>
              <w:t>1.2.2. 2021–2030 metų plėtros programos valdytojos Lietuvos Respublikos socialinės apsaugos ir darbo ministerijos socialinės sutelkties plėtros programa, patvirtinta Lietuvos Respublikos Vyriausybės 2021 m. lapkričio 10 d. nutarimu Nr. 931 „Dėl 2021–2030 metų plėtros programos valdytojos Lietuvos Respublikos socialinės apsaugos ir darbo ministerijos socialinės sutelkties plėtros programos patvirtinimo“.</w:t>
            </w:r>
          </w:p>
        </w:tc>
      </w:tr>
      <w:tr w:rsidR="00C62062" w14:paraId="7E7A2EDF" w14:textId="77777777">
        <w:tc>
          <w:tcPr>
            <w:tcW w:w="15304" w:type="dxa"/>
            <w:gridSpan w:val="5"/>
          </w:tcPr>
          <w:p w14:paraId="251DACC8" w14:textId="77777777" w:rsidR="00C62062" w:rsidRDefault="00452488">
            <w:pPr>
              <w:rPr>
                <w:b/>
                <w:szCs w:val="24"/>
              </w:rPr>
            </w:pPr>
            <w:r>
              <w:rPr>
                <w:b/>
                <w:szCs w:val="24"/>
              </w:rPr>
              <w:lastRenderedPageBreak/>
              <w:t>2. Reikalavimai projektams, pareiškėjams ir partneriams</w:t>
            </w:r>
          </w:p>
        </w:tc>
      </w:tr>
      <w:tr w:rsidR="00C62062" w14:paraId="71F45D1E" w14:textId="77777777">
        <w:tc>
          <w:tcPr>
            <w:tcW w:w="15304" w:type="dxa"/>
            <w:gridSpan w:val="5"/>
          </w:tcPr>
          <w:p w14:paraId="30652663" w14:textId="77777777" w:rsidR="00C62062" w:rsidRDefault="00452488">
            <w:pPr>
              <w:tabs>
                <w:tab w:val="left" w:pos="600"/>
              </w:tabs>
              <w:jc w:val="both"/>
              <w:rPr>
                <w:szCs w:val="24"/>
              </w:rPr>
            </w:pPr>
            <w:r>
              <w:rPr>
                <w:szCs w:val="24"/>
              </w:rPr>
              <w:t>2.1. Pagal Finansavimo sąlygų aprašą Nr.</w:t>
            </w:r>
            <w:r>
              <w:t> </w:t>
            </w:r>
            <w:r>
              <w:rPr>
                <w:szCs w:val="24"/>
              </w:rPr>
              <w:t xml:space="preserve">1 </w:t>
            </w:r>
            <w:r>
              <w:t>finansuojamos šios projekto veiklos (poveiklės)</w:t>
            </w:r>
            <w:r>
              <w:rPr>
                <w:szCs w:val="24"/>
              </w:rPr>
              <w:t>:</w:t>
            </w:r>
          </w:p>
          <w:p w14:paraId="337E63BB" w14:textId="77777777" w:rsidR="00C62062" w:rsidRDefault="00452488">
            <w:pPr>
              <w:jc w:val="both"/>
              <w:rPr>
                <w:bCs/>
                <w:iCs/>
                <w:szCs w:val="24"/>
              </w:rPr>
            </w:pPr>
            <w:r>
              <w:rPr>
                <w:color w:val="000000"/>
                <w:szCs w:val="24"/>
                <w:lang w:eastAsia="lt-LT"/>
              </w:rPr>
              <w:t xml:space="preserve">2.1.1. </w:t>
            </w:r>
            <w:r>
              <w:rPr>
                <w:szCs w:val="24"/>
              </w:rPr>
              <w:t xml:space="preserve">Socialiai pažeidžiamų, socialinę riziką (atskirtį) patiriančių asmenų socialinės integracijos ir galimybių dalyvauti darbo rinkoje didinimas </w:t>
            </w:r>
            <w:r>
              <w:rPr>
                <w:bCs/>
                <w:iCs/>
                <w:szCs w:val="24"/>
              </w:rPr>
              <w:t>Sostinės regione:</w:t>
            </w:r>
          </w:p>
          <w:p w14:paraId="12C4C684" w14:textId="77777777" w:rsidR="00C62062" w:rsidRDefault="00452488">
            <w:pPr>
              <w:jc w:val="both"/>
              <w:rPr>
                <w:color w:val="000000"/>
                <w:szCs w:val="24"/>
              </w:rPr>
            </w:pPr>
            <w:r>
              <w:rPr>
                <w:iCs/>
                <w:szCs w:val="24"/>
              </w:rPr>
              <w:t xml:space="preserve">2.1.1.1. </w:t>
            </w:r>
            <w:r>
              <w:rPr>
                <w:color w:val="000000"/>
                <w:szCs w:val="24"/>
              </w:rPr>
              <w:t>socialinės integracijos veiklos (paslaugos)</w:t>
            </w:r>
            <w:r>
              <w:rPr>
                <w:bCs/>
                <w:iCs/>
                <w:color w:val="000000"/>
                <w:szCs w:val="24"/>
              </w:rPr>
              <w:t xml:space="preserve"> projekto tikslinės grupės, nurodytos šios lentelės 4 punkte, asmenims (toliau – tikslinės grupės asmenys)</w:t>
            </w:r>
            <w:r>
              <w:rPr>
                <w:color w:val="000000"/>
                <w:szCs w:val="24"/>
              </w:rPr>
              <w:t xml:space="preserve">: </w:t>
            </w:r>
            <w:r>
              <w:rPr>
                <w:iCs/>
                <w:color w:val="000000"/>
                <w:szCs w:val="24"/>
              </w:rPr>
              <w:t>veiklos, skatinančios asmens socialinio savarankiškumo ir darbingumo, profesinės kompetencijos ir pajėgumo dalyvauti darbo rinkoje atkūrimą ir didinimą (pvz.: asmens socialinių ir kitų paslaugų poreikių vertinimas, individualus ir grupinis motyvavimas, informavimas, konsultavimas, tarpininkavimas, atstovavimas, psichosocialinė pagalba, sociokultūrinės paslaug</w:t>
            </w:r>
            <w:r>
              <w:rPr>
                <w:iCs/>
                <w:color w:val="000000"/>
                <w:szCs w:val="24"/>
              </w:rPr>
              <w:t>os (įskaitant kultūrinę edukaciją bei kūrybingumo skatinimą), socialinių įgūdžių ugdymas ir palaikymas, profesinis orientavimas ir konsultavimas, bendrųjų gebėjimų ugdymas, profesinių įgūdžių ugdymas, pagalba įsidarbinant ir įsidarbinus);</w:t>
            </w:r>
          </w:p>
          <w:p w14:paraId="220077AB" w14:textId="77777777" w:rsidR="00C62062" w:rsidRDefault="00452488">
            <w:pPr>
              <w:rPr>
                <w:iCs/>
                <w:color w:val="000000"/>
                <w:szCs w:val="24"/>
              </w:rPr>
            </w:pPr>
            <w:r>
              <w:rPr>
                <w:iCs/>
                <w:color w:val="000000"/>
                <w:szCs w:val="24"/>
              </w:rPr>
              <w:t>2.1.1.2. visuomenės, darbdavių, specialistų nuomonės formavimas;</w:t>
            </w:r>
          </w:p>
          <w:p w14:paraId="06FB9A11" w14:textId="77777777" w:rsidR="00C62062" w:rsidRDefault="00452488">
            <w:pPr>
              <w:rPr>
                <w:iCs/>
                <w:color w:val="000000"/>
                <w:szCs w:val="24"/>
              </w:rPr>
            </w:pPr>
            <w:r>
              <w:rPr>
                <w:iCs/>
                <w:color w:val="000000"/>
                <w:szCs w:val="24"/>
              </w:rPr>
              <w:t>2.1.1.3.</w:t>
            </w:r>
            <w:r>
              <w:rPr>
                <w:bCs/>
                <w:iCs/>
                <w:szCs w:val="24"/>
              </w:rPr>
              <w:t xml:space="preserve"> </w:t>
            </w:r>
            <w:r>
              <w:rPr>
                <w:bCs/>
                <w:iCs/>
                <w:color w:val="000000"/>
                <w:szCs w:val="24"/>
              </w:rPr>
              <w:t>organizacijų ir specialistų, dirbančių su tikslinės grupės asmenimis, gebėjimų stiprinimas</w:t>
            </w:r>
            <w:r>
              <w:rPr>
                <w:iCs/>
                <w:color w:val="000000"/>
                <w:szCs w:val="24"/>
              </w:rPr>
              <w:t>;</w:t>
            </w:r>
          </w:p>
          <w:p w14:paraId="7D522177" w14:textId="77777777" w:rsidR="00C62062" w:rsidRDefault="00452488">
            <w:pPr>
              <w:rPr>
                <w:iCs/>
                <w:color w:val="000000"/>
                <w:szCs w:val="24"/>
              </w:rPr>
            </w:pPr>
            <w:r>
              <w:rPr>
                <w:iCs/>
                <w:color w:val="000000"/>
                <w:szCs w:val="24"/>
              </w:rPr>
              <w:t>2.1.1.4. organizacijų, dirbančių tikslinės grupės asmenų integracijos srityje, tinklaveikos iniciatyvos ir projektų idėjų atranka;</w:t>
            </w:r>
          </w:p>
          <w:p w14:paraId="52DAC146" w14:textId="77777777" w:rsidR="00C62062" w:rsidRDefault="00452488">
            <w:pPr>
              <w:jc w:val="both"/>
              <w:rPr>
                <w:color w:val="000000"/>
                <w:szCs w:val="24"/>
              </w:rPr>
            </w:pPr>
            <w:r>
              <w:rPr>
                <w:iCs/>
                <w:color w:val="000000"/>
                <w:szCs w:val="24"/>
              </w:rPr>
              <w:t xml:space="preserve">2.1.1.5. </w:t>
            </w:r>
            <w:r>
              <w:rPr>
                <w:color w:val="000000"/>
                <w:szCs w:val="24"/>
              </w:rPr>
              <w:t>stebėsena, vertinimai ir (ar) tyrimai, reikalingi projekto veiklų efektyvumui įvertinti.</w:t>
            </w:r>
          </w:p>
          <w:p w14:paraId="2D357BC3" w14:textId="77777777" w:rsidR="00C62062" w:rsidRDefault="00452488">
            <w:pPr>
              <w:jc w:val="both"/>
              <w:rPr>
                <w:iCs/>
                <w:szCs w:val="24"/>
              </w:rPr>
            </w:pPr>
            <w:r>
              <w:rPr>
                <w:color w:val="000000"/>
                <w:szCs w:val="24"/>
                <w:lang w:eastAsia="lt-LT"/>
              </w:rPr>
              <w:t xml:space="preserve">2.1.2. </w:t>
            </w:r>
            <w:r>
              <w:rPr>
                <w:szCs w:val="24"/>
              </w:rPr>
              <w:t>Socialiai pažeidžiamų, socialinę riziką (atskirtį) patiriančių asmenų socialinės integracijos ir galimybių dalyvauti darbo rinkoje didinimas Vidurio ir vakarų Lietuvos regione</w:t>
            </w:r>
            <w:r>
              <w:rPr>
                <w:iCs/>
                <w:szCs w:val="24"/>
              </w:rPr>
              <w:t>:</w:t>
            </w:r>
          </w:p>
          <w:p w14:paraId="77D9BFCD" w14:textId="77777777" w:rsidR="00C62062" w:rsidRDefault="00452488">
            <w:pPr>
              <w:jc w:val="both"/>
              <w:rPr>
                <w:iCs/>
                <w:szCs w:val="24"/>
              </w:rPr>
            </w:pPr>
            <w:r>
              <w:rPr>
                <w:iCs/>
                <w:szCs w:val="24"/>
              </w:rPr>
              <w:t>2.1.2.1. socialinės integracijos veiklos (paslaugos)</w:t>
            </w:r>
            <w:r>
              <w:rPr>
                <w:bCs/>
                <w:iCs/>
                <w:color w:val="000000"/>
                <w:szCs w:val="24"/>
              </w:rPr>
              <w:t xml:space="preserve"> tikslinės grupės asmenims</w:t>
            </w:r>
            <w:r>
              <w:rPr>
                <w:iCs/>
                <w:szCs w:val="24"/>
              </w:rPr>
              <w:t>: veiklos, skatinančios asmens socialinio savarankiškumo ir darbingumo, profesinės kompetencijos ir pajėgumo dalyvauti darbo rinkoje atkūrimą ir didinimą (pvz.: asmens socialinių ir kitų paslaugų poreikių vertinimas, individualus ir grupinis motyvavimas, informavimas, konsultavimas, tarpininkavimas, atstovavimas, psichosocialinė pagalba, sociokultūrinės paslaugos (įskaitant kultūrinę edukaciją bei kūrybingumo skatinimą), socialinių įgūdžių ugdymas ir palaikymas, profesinis orientav</w:t>
            </w:r>
            <w:r>
              <w:rPr>
                <w:iCs/>
                <w:szCs w:val="24"/>
              </w:rPr>
              <w:t>imas ir konsultavimas, bendrųjų gebėjimų ugdymas, profesinių įgūdžių ugdymas, pagalba įsidarbinant ir įsidarbinus);</w:t>
            </w:r>
          </w:p>
          <w:p w14:paraId="77A0251D" w14:textId="77777777" w:rsidR="00C62062" w:rsidRDefault="00452488">
            <w:pPr>
              <w:jc w:val="both"/>
              <w:rPr>
                <w:iCs/>
                <w:szCs w:val="24"/>
              </w:rPr>
            </w:pPr>
            <w:r>
              <w:rPr>
                <w:iCs/>
                <w:szCs w:val="24"/>
              </w:rPr>
              <w:t>2.1.2.2. visuomenės, darbdavių, specialistų nuomonės formavimas;</w:t>
            </w:r>
          </w:p>
          <w:p w14:paraId="55BCBD4C" w14:textId="77777777" w:rsidR="00C62062" w:rsidRDefault="00452488">
            <w:pPr>
              <w:jc w:val="both"/>
              <w:rPr>
                <w:iCs/>
                <w:szCs w:val="24"/>
              </w:rPr>
            </w:pPr>
            <w:r>
              <w:rPr>
                <w:iCs/>
                <w:szCs w:val="24"/>
              </w:rPr>
              <w:t xml:space="preserve">2.1.2.3. </w:t>
            </w:r>
            <w:r>
              <w:rPr>
                <w:bCs/>
                <w:iCs/>
                <w:szCs w:val="24"/>
              </w:rPr>
              <w:t>organizacijų ir specialistų, dirbančių su tikslinės grupės asmenimis, gebėjimų stiprinimas</w:t>
            </w:r>
            <w:r>
              <w:rPr>
                <w:iCs/>
                <w:szCs w:val="24"/>
              </w:rPr>
              <w:t>;</w:t>
            </w:r>
          </w:p>
          <w:p w14:paraId="44B6FEE0" w14:textId="77777777" w:rsidR="00C62062" w:rsidRDefault="00452488">
            <w:pPr>
              <w:jc w:val="both"/>
              <w:rPr>
                <w:iCs/>
                <w:szCs w:val="24"/>
              </w:rPr>
            </w:pPr>
            <w:r>
              <w:rPr>
                <w:iCs/>
                <w:szCs w:val="24"/>
              </w:rPr>
              <w:t>2.1.2.4. organizacijų, dirbančių tikslinės grupės asmenų integracijos srityje, tinklaveikos iniciatyvos ir projektinių idėjų atranka;</w:t>
            </w:r>
          </w:p>
          <w:p w14:paraId="3B5CB14A" w14:textId="77777777" w:rsidR="00C62062" w:rsidRDefault="00452488">
            <w:pPr>
              <w:jc w:val="both"/>
              <w:rPr>
                <w:iCs/>
                <w:szCs w:val="24"/>
              </w:rPr>
            </w:pPr>
            <w:r>
              <w:rPr>
                <w:iCs/>
                <w:szCs w:val="24"/>
              </w:rPr>
              <w:t>2.1.2.5. stebėsena, vertinimai ir (ar) tyrimai, reikalingi projekto veiklų efektyvumui įvertinti.</w:t>
            </w:r>
          </w:p>
          <w:p w14:paraId="6E0A3C85" w14:textId="77777777" w:rsidR="00C62062" w:rsidRDefault="00452488">
            <w:pPr>
              <w:jc w:val="both"/>
              <w:rPr>
                <w:szCs w:val="24"/>
              </w:rPr>
            </w:pPr>
            <w:r>
              <w:lastRenderedPageBreak/>
              <w:t xml:space="preserve">2.2. Pagal Finansavimo sąlygų aprašą </w:t>
            </w:r>
            <w:r>
              <w:rPr>
                <w:szCs w:val="24"/>
              </w:rPr>
              <w:t>Nr.</w:t>
            </w:r>
            <w:r>
              <w:t> </w:t>
            </w:r>
            <w:r>
              <w:rPr>
                <w:szCs w:val="24"/>
              </w:rPr>
              <w:t xml:space="preserve">1 </w:t>
            </w:r>
            <w:r>
              <w:t>vykdomos projekto veiklos priskiriamos vienam iš regionų, nesvarbu, kurio regiono tikslinės grupės asmenims skirta projekto veikla. Šios lentelės 2.1.1 ir 2.1.2 papunkčiuose nurodytose veiklose (poveiklėse) gali dalyvauti tikslinės grupės asmenys iš visos Lietuvos. </w:t>
            </w:r>
          </w:p>
          <w:p w14:paraId="19C0B5F3" w14:textId="77777777" w:rsidR="00C62062" w:rsidRDefault="00452488">
            <w:pPr>
              <w:tabs>
                <w:tab w:val="left" w:pos="600"/>
              </w:tabs>
              <w:jc w:val="both"/>
              <w:rPr>
                <w:szCs w:val="24"/>
              </w:rPr>
            </w:pPr>
            <w:r>
              <w:rPr>
                <w:szCs w:val="24"/>
              </w:rPr>
              <w:t>2.3. Galimas pareiškėjas – Europos socialinio fondo agentūra (toliau – ESFA).</w:t>
            </w:r>
          </w:p>
          <w:p w14:paraId="1110FA08" w14:textId="77777777" w:rsidR="00C62062" w:rsidRDefault="00452488">
            <w:pPr>
              <w:jc w:val="both"/>
              <w:rPr>
                <w:szCs w:val="24"/>
              </w:rPr>
            </w:pPr>
            <w:r>
              <w:rPr>
                <w:szCs w:val="24"/>
              </w:rPr>
              <w:t xml:space="preserve">2.4. Galimi partneriai – </w:t>
            </w:r>
            <w:r>
              <w:rPr>
                <w:color w:val="000000"/>
              </w:rPr>
              <w:t>viešieji ir privatūs juridiniai asmenys</w:t>
            </w:r>
            <w:r>
              <w:rPr>
                <w:szCs w:val="24"/>
              </w:rPr>
              <w:t>.</w:t>
            </w:r>
          </w:p>
          <w:p w14:paraId="5354B4B6" w14:textId="77777777" w:rsidR="00C62062" w:rsidRDefault="00452488">
            <w:pPr>
              <w:jc w:val="both"/>
              <w:rPr>
                <w:iCs/>
                <w:szCs w:val="24"/>
                <w:lang w:eastAsia="lt-LT"/>
              </w:rPr>
            </w:pPr>
            <w:r>
              <w:rPr>
                <w:szCs w:val="24"/>
              </w:rPr>
              <w:t>2.5. Projekto partneriams atrinkti pareiškėjas organizuoja ir atlieka skaidrią, viešą ir objektyviais kriterijais paremtą atranką, vadovaudamasis savo patvirtintu projekto partnerių atrankos tvarkos aprašu.</w:t>
            </w:r>
          </w:p>
          <w:p w14:paraId="73A57F9C" w14:textId="77777777" w:rsidR="00C62062" w:rsidRDefault="00452488">
            <w:pPr>
              <w:tabs>
                <w:tab w:val="left" w:pos="600"/>
              </w:tabs>
              <w:jc w:val="both"/>
            </w:pPr>
            <w:r>
              <w:rPr>
                <w:shd w:val="clear" w:color="auto" w:fill="FFFFFF"/>
              </w:rPr>
              <w:t>2.6. Pareiškėjas</w:t>
            </w:r>
            <w:r>
              <w:t xml:space="preserve"> su partneriais</w:t>
            </w:r>
            <w:r>
              <w:rPr>
                <w:szCs w:val="24"/>
              </w:rPr>
              <w:t xml:space="preserve"> </w:t>
            </w:r>
            <w:r>
              <w:t xml:space="preserve">sudaro jungtinės veiklos ar partnerystės sutartį (-is), kurioje (-iose) turi būti nustatytos sutarties šalių teisės, pareigos ir atsakomybės įgyvendinant projektą. </w:t>
            </w:r>
          </w:p>
          <w:p w14:paraId="2F1D672E" w14:textId="77777777" w:rsidR="00C62062" w:rsidRDefault="00452488">
            <w:pPr>
              <w:tabs>
                <w:tab w:val="left" w:pos="600"/>
              </w:tabs>
              <w:jc w:val="both"/>
              <w:rPr>
                <w:szCs w:val="24"/>
              </w:rPr>
            </w:pPr>
            <w:r>
              <w:rPr>
                <w:szCs w:val="24"/>
              </w:rPr>
              <w:t>2.7. Projektui taikoma finansavimo forma – dotacija.</w:t>
            </w:r>
          </w:p>
          <w:p w14:paraId="160C0B95" w14:textId="77777777" w:rsidR="00C62062" w:rsidRDefault="00452488">
            <w:pPr>
              <w:jc w:val="both"/>
              <w:rPr>
                <w:szCs w:val="24"/>
              </w:rPr>
            </w:pPr>
            <w:r>
              <w:rPr>
                <w:szCs w:val="24"/>
              </w:rPr>
              <w:t xml:space="preserve">2.8. Projektui įgyvendinti skiriama iš viso iki </w:t>
            </w:r>
            <w:r>
              <w:rPr>
                <w:szCs w:val="24"/>
                <w:lang w:val="en-US"/>
              </w:rPr>
              <w:t>16 781 201</w:t>
            </w:r>
            <w:r>
              <w:rPr>
                <w:szCs w:val="24"/>
              </w:rPr>
              <w:t xml:space="preserve"> (šešiolikos milijonų septynių šimtų aštuoniasdešimt vieno tūkstančio dviejų šimtų vieno) euro, iš jų: iki </w:t>
            </w:r>
            <w:r>
              <w:rPr>
                <w:color w:val="000000"/>
                <w:szCs w:val="24"/>
                <w:lang w:eastAsia="lt-LT"/>
              </w:rPr>
              <w:t>12 761 625</w:t>
            </w:r>
            <w:r>
              <w:rPr>
                <w:szCs w:val="24"/>
              </w:rPr>
              <w:t xml:space="preserve"> (dvylikos milijonų septynių šimtų šešiasdešimt vieno tūkstančio šešių šimtų dvidešimt penkių) eurų – Europos Sąjungos struktūrinių fondų lėšos ir iki </w:t>
            </w:r>
            <w:r>
              <w:rPr>
                <w:color w:val="000000"/>
                <w:szCs w:val="24"/>
                <w:lang w:eastAsia="lt-LT"/>
              </w:rPr>
              <w:t>4 019 576</w:t>
            </w:r>
            <w:r>
              <w:rPr>
                <w:szCs w:val="24"/>
              </w:rPr>
              <w:t xml:space="preserve"> (keturių milijonų devyniolikos tūkstančių penkių šimtų septyniasdešimt šešių) eurų – bendrojo finansavimo iš Lietuvos Respublikos valstybės biudžeto lėšos:</w:t>
            </w:r>
          </w:p>
          <w:p w14:paraId="67250B9F" w14:textId="77777777" w:rsidR="00C62062" w:rsidRDefault="00452488">
            <w:pPr>
              <w:jc w:val="both"/>
              <w:rPr>
                <w:szCs w:val="24"/>
              </w:rPr>
            </w:pPr>
            <w:r>
              <w:rPr>
                <w:szCs w:val="24"/>
              </w:rPr>
              <w:t xml:space="preserve">2.8.1. iki 2 146 280 (dviejų milijonų vieno šimto keturiasdešimt šešių tūkstančių dviejų šimtų aštuoniasdešimt) eurų Europos Sąjungos struktūrinių fondų lėšų ir iki 2 146 280 (dviejų milijonų vieno šimto keturiasdešimt šešių tūkstančių dviejų šimtų aštuoniasdešimt) eurų bendrojo finansavimo iš Lietuvos Respublikos valstybės biudžeto lėšų skiriama šios lentelės 2.1.1 papunktyje nurodytai veiklai (poveiklei) finansuoti; </w:t>
            </w:r>
          </w:p>
          <w:p w14:paraId="133BD152" w14:textId="77777777" w:rsidR="00C62062" w:rsidRDefault="00452488">
            <w:pPr>
              <w:jc w:val="both"/>
            </w:pPr>
            <w:r>
              <w:rPr>
                <w:szCs w:val="24"/>
              </w:rPr>
              <w:t xml:space="preserve">2.8.2. iki 10 615 345 (dešimties milijonų šešių šimtų penkiolikos tūkstančių trijų šimtų keturiasdešimt penkių) eurų Europos Sąjungos struktūrinių fondų lėšų ir iki </w:t>
            </w:r>
            <w:r>
              <w:rPr>
                <w:color w:val="000000"/>
                <w:szCs w:val="24"/>
              </w:rPr>
              <w:t xml:space="preserve">1 873 296 </w:t>
            </w:r>
            <w:r>
              <w:t xml:space="preserve">(vieno milijono aštuonių šimtų septyniasdešimt trijų tūkstančių dviejų šimtų devyniasdešimt šešių) eurų bendrojo finansavimo iš Lietuvos Respublikos valstybės biudžeto lėšų skiriama šios lentelės 2.1.2 papunktyje nurodytai veiklai (poveiklei) finansuoti.  </w:t>
            </w:r>
          </w:p>
          <w:p w14:paraId="78D9E23F" w14:textId="77777777" w:rsidR="00C62062" w:rsidRDefault="00452488">
            <w:pPr>
              <w:tabs>
                <w:tab w:val="left" w:pos="600"/>
              </w:tabs>
              <w:jc w:val="both"/>
              <w:rPr>
                <w:szCs w:val="24"/>
              </w:rPr>
            </w:pPr>
            <w:r>
              <w:rPr>
                <w:szCs w:val="24"/>
              </w:rPr>
              <w:t>2.9. Pagal Finansavimo sąlygų aprašą Nr.</w:t>
            </w:r>
            <w:r>
              <w:t> </w:t>
            </w:r>
            <w:r>
              <w:rPr>
                <w:szCs w:val="24"/>
              </w:rPr>
              <w:t xml:space="preserve">1 </w:t>
            </w:r>
            <w:r>
              <w:rPr>
                <w:szCs w:val="24"/>
                <w:lang w:eastAsia="lt-LT"/>
              </w:rPr>
              <w:t xml:space="preserve">teikiamas projektas turi būti įgyvendinamas ne ilgiau nei </w:t>
            </w:r>
            <w:r>
              <w:rPr>
                <w:szCs w:val="24"/>
              </w:rPr>
              <w:t xml:space="preserve">iki 2029 m. liepos 31 d. </w:t>
            </w:r>
          </w:p>
          <w:p w14:paraId="59C97236" w14:textId="77777777" w:rsidR="00C62062" w:rsidRDefault="00452488">
            <w:pPr>
              <w:tabs>
                <w:tab w:val="left" w:pos="600"/>
              </w:tabs>
              <w:jc w:val="both"/>
              <w:rPr>
                <w:szCs w:val="24"/>
              </w:rPr>
            </w:pPr>
            <w:r>
              <w:rPr>
                <w:szCs w:val="24"/>
              </w:rPr>
              <w:t xml:space="preserve">2.10. Projektas turi atitikti bendruosius projektų atrankos kriterijus, nustatytus Projektų administravimo taisyklių 2 priede. </w:t>
            </w:r>
          </w:p>
          <w:p w14:paraId="202F6E0A" w14:textId="77777777" w:rsidR="00C62062" w:rsidRDefault="00452488">
            <w:pPr>
              <w:tabs>
                <w:tab w:val="left" w:pos="600"/>
              </w:tabs>
              <w:jc w:val="both"/>
              <w:rPr>
                <w:szCs w:val="24"/>
              </w:rPr>
            </w:pPr>
            <w:r>
              <w:rPr>
                <w:szCs w:val="24"/>
              </w:rPr>
              <w:t>2.11. Projekto matomumo ir informavimo apie projektą veiksmai atliekami vadovaujantis Projektų administravimo taisyklių VIII skyriaus pirmojo skirsnio nuostatomis.</w:t>
            </w:r>
          </w:p>
          <w:p w14:paraId="569D491A" w14:textId="77777777" w:rsidR="00C62062" w:rsidRDefault="00452488">
            <w:pPr>
              <w:tabs>
                <w:tab w:val="left" w:pos="600"/>
              </w:tabs>
              <w:jc w:val="both"/>
              <w:rPr>
                <w:szCs w:val="24"/>
              </w:rPr>
            </w:pPr>
            <w:r>
              <w:rPr>
                <w:szCs w:val="24"/>
                <w:lang w:eastAsia="lt-LT"/>
              </w:rPr>
              <w:t>2.12. P</w:t>
            </w:r>
            <w:r>
              <w:rPr>
                <w:szCs w:val="24"/>
              </w:rPr>
              <w:t>rojektas įgyvendinamas pagal Finansavimo sąlygų apraše Nr.</w:t>
            </w:r>
            <w:r>
              <w:t> </w:t>
            </w:r>
            <w:r>
              <w:rPr>
                <w:szCs w:val="24"/>
              </w:rPr>
              <w:t>1, projekto sutartyje ir Projektų administravimo taisyklėse nustatytus reikalavimus.</w:t>
            </w:r>
          </w:p>
          <w:p w14:paraId="6B0A519F" w14:textId="77777777" w:rsidR="00C62062" w:rsidRDefault="00452488">
            <w:pPr>
              <w:jc w:val="both"/>
              <w:rPr>
                <w:rFonts w:eastAsia="Calibri"/>
                <w:szCs w:val="24"/>
              </w:rPr>
            </w:pPr>
            <w:r>
              <w:rPr>
                <w:szCs w:val="24"/>
                <w:lang w:eastAsia="lt-LT"/>
              </w:rPr>
              <w:t xml:space="preserve">2.13. </w:t>
            </w:r>
            <w:r>
              <w:rPr>
                <w:iCs/>
                <w:szCs w:val="24"/>
                <w:lang w:eastAsia="lt-LT"/>
              </w:rPr>
              <w:t xml:space="preserve">Po partnerių atrankos </w:t>
            </w:r>
            <w:r>
              <w:rPr>
                <w:rFonts w:eastAsia="Calibri"/>
                <w:szCs w:val="24"/>
              </w:rPr>
              <w:t xml:space="preserve">ESFA turi pateikti </w:t>
            </w:r>
            <w:r>
              <w:rPr>
                <w:szCs w:val="24"/>
              </w:rPr>
              <w:t>VšĮ</w:t>
            </w:r>
            <w:r>
              <w:rPr>
                <w:rFonts w:eastAsia="Calibri"/>
                <w:szCs w:val="24"/>
              </w:rPr>
              <w:t xml:space="preserve"> Centrinei projektų valdymo agentūrai (toliau – CPVA):</w:t>
            </w:r>
          </w:p>
          <w:p w14:paraId="05EA1F2D" w14:textId="77777777" w:rsidR="00C62062" w:rsidRDefault="00452488">
            <w:pPr>
              <w:jc w:val="both"/>
              <w:rPr>
                <w:szCs w:val="24"/>
              </w:rPr>
            </w:pPr>
            <w:r>
              <w:rPr>
                <w:rFonts w:eastAsia="Calibri"/>
                <w:szCs w:val="24"/>
              </w:rPr>
              <w:t xml:space="preserve">2.13.1. </w:t>
            </w:r>
            <w:r>
              <w:rPr>
                <w:szCs w:val="24"/>
              </w:rPr>
              <w:t xml:space="preserve">šios lentelės </w:t>
            </w:r>
            <w:r>
              <w:rPr>
                <w:iCs/>
                <w:szCs w:val="24"/>
                <w:lang w:eastAsia="lt-LT"/>
              </w:rPr>
              <w:t xml:space="preserve">2.4 papunktyje nurodytų partnerių atrinkimo faktą įrodančius dokumentus (pvz., partnerių </w:t>
            </w:r>
            <w:r>
              <w:rPr>
                <w:szCs w:val="24"/>
                <w:lang w:eastAsia="lt-LT"/>
              </w:rPr>
              <w:t>atrankos komisijos posėdžių protokolų kopijas</w:t>
            </w:r>
            <w:r>
              <w:rPr>
                <w:iCs/>
                <w:szCs w:val="24"/>
                <w:lang w:eastAsia="lt-LT"/>
              </w:rPr>
              <w:t>), šios lentelės 2.6 papunktyje nurodytų jungtinės veiklos ar partnerystės sutarčių kopijas;</w:t>
            </w:r>
          </w:p>
          <w:p w14:paraId="01BAAFBB" w14:textId="77777777" w:rsidR="00C62062" w:rsidRDefault="00452488">
            <w:pPr>
              <w:jc w:val="both"/>
              <w:rPr>
                <w:szCs w:val="24"/>
                <w:lang w:eastAsia="lt-LT"/>
              </w:rPr>
            </w:pPr>
            <w:r>
              <w:rPr>
                <w:szCs w:val="24"/>
              </w:rPr>
              <w:t xml:space="preserve">2.13.2. šios lentelės </w:t>
            </w:r>
            <w:r>
              <w:rPr>
                <w:iCs/>
                <w:szCs w:val="24"/>
                <w:lang w:eastAsia="lt-LT"/>
              </w:rPr>
              <w:t>8.2 papunktyje nustatytus reikalavimus atitinkančių partnerių, apie kuriuos informacija teikiama kartu su PĮP arba jungtinės veiklos ar partnerystės sutartimi (-is), „V</w:t>
            </w:r>
            <w:r>
              <w:rPr>
                <w:szCs w:val="24"/>
                <w:lang w:eastAsia="lt-LT"/>
              </w:rPr>
              <w:t xml:space="preserve">ienos įmonės“ deklaraciją pagal Reglamentą Nr. 1407/2013, paskelbtą Europos Sąjungos struktūrinių fondų svetainėje </w:t>
            </w:r>
            <w:r>
              <w:rPr>
                <w:i/>
                <w:iCs/>
                <w:szCs w:val="24"/>
                <w:lang w:eastAsia="lt-LT"/>
              </w:rPr>
              <w:t>www.esinvesticijos.lt</w:t>
            </w:r>
            <w:r>
              <w:rPr>
                <w:szCs w:val="24"/>
                <w:lang w:eastAsia="lt-LT"/>
              </w:rPr>
              <w:t>, skiltyje „Dokumentai“ (</w:t>
            </w:r>
            <w:r>
              <w:rPr>
                <w:i/>
                <w:iCs/>
                <w:szCs w:val="24"/>
                <w:lang w:eastAsia="lt-LT"/>
              </w:rPr>
              <w:t>https://2021.esinvesticijos.lt/dokumentai</w:t>
            </w:r>
            <w:r>
              <w:rPr>
                <w:szCs w:val="24"/>
                <w:lang w:eastAsia="lt-LT"/>
              </w:rPr>
              <w:t xml:space="preserve">), jei įgyvendinant projektą teikiama </w:t>
            </w:r>
            <w:r>
              <w:rPr>
                <w:i/>
                <w:iCs/>
                <w:szCs w:val="24"/>
                <w:lang w:eastAsia="lt-LT"/>
              </w:rPr>
              <w:t>de minimis</w:t>
            </w:r>
            <w:r>
              <w:rPr>
                <w:szCs w:val="24"/>
                <w:lang w:eastAsia="lt-LT"/>
              </w:rPr>
              <w:t xml:space="preserve"> pagalba.</w:t>
            </w:r>
          </w:p>
        </w:tc>
      </w:tr>
      <w:tr w:rsidR="00C62062" w14:paraId="49BB64F0" w14:textId="77777777">
        <w:trPr>
          <w:trHeight w:val="285"/>
        </w:trPr>
        <w:tc>
          <w:tcPr>
            <w:tcW w:w="15304" w:type="dxa"/>
            <w:gridSpan w:val="5"/>
          </w:tcPr>
          <w:p w14:paraId="46A52CFB" w14:textId="77777777" w:rsidR="00C62062" w:rsidRDefault="00452488">
            <w:pPr>
              <w:rPr>
                <w:b/>
                <w:szCs w:val="24"/>
              </w:rPr>
            </w:pPr>
            <w:r>
              <w:rPr>
                <w:b/>
                <w:szCs w:val="24"/>
              </w:rPr>
              <w:lastRenderedPageBreak/>
              <w:t>3.</w:t>
            </w:r>
            <w:r>
              <w:rPr>
                <w:szCs w:val="24"/>
              </w:rPr>
              <w:t xml:space="preserve"> </w:t>
            </w:r>
            <w:r>
              <w:rPr>
                <w:b/>
                <w:szCs w:val="24"/>
              </w:rPr>
              <w:t>Reikalavimai jungtinio projekto projektams ir jungtinio projekto projektų pareiškėjams</w:t>
            </w:r>
          </w:p>
        </w:tc>
      </w:tr>
      <w:tr w:rsidR="00C62062" w14:paraId="11B18725" w14:textId="77777777">
        <w:trPr>
          <w:trHeight w:val="285"/>
        </w:trPr>
        <w:tc>
          <w:tcPr>
            <w:tcW w:w="15304" w:type="dxa"/>
            <w:gridSpan w:val="5"/>
          </w:tcPr>
          <w:p w14:paraId="351C172A" w14:textId="77777777" w:rsidR="00C62062" w:rsidRDefault="00452488">
            <w:pPr>
              <w:rPr>
                <w:bCs/>
                <w:szCs w:val="24"/>
              </w:rPr>
            </w:pPr>
            <w:r>
              <w:rPr>
                <w:bCs/>
                <w:szCs w:val="24"/>
              </w:rPr>
              <w:t>Netaikoma.</w:t>
            </w:r>
          </w:p>
        </w:tc>
      </w:tr>
      <w:tr w:rsidR="00C62062" w14:paraId="53467739" w14:textId="77777777">
        <w:trPr>
          <w:trHeight w:val="285"/>
        </w:trPr>
        <w:tc>
          <w:tcPr>
            <w:tcW w:w="15304" w:type="dxa"/>
            <w:gridSpan w:val="5"/>
          </w:tcPr>
          <w:p w14:paraId="629A4498" w14:textId="77777777" w:rsidR="00C62062" w:rsidRDefault="00452488">
            <w:pPr>
              <w:rPr>
                <w:b/>
                <w:szCs w:val="24"/>
              </w:rPr>
            </w:pPr>
            <w:r>
              <w:rPr>
                <w:b/>
                <w:szCs w:val="24"/>
              </w:rPr>
              <w:t>4. Projekto tikslinės grupės</w:t>
            </w:r>
          </w:p>
        </w:tc>
      </w:tr>
      <w:tr w:rsidR="00C62062" w14:paraId="537706CB" w14:textId="77777777">
        <w:trPr>
          <w:trHeight w:val="285"/>
        </w:trPr>
        <w:tc>
          <w:tcPr>
            <w:tcW w:w="15304" w:type="dxa"/>
            <w:gridSpan w:val="5"/>
          </w:tcPr>
          <w:p w14:paraId="5158B726" w14:textId="77777777" w:rsidR="00C62062" w:rsidRDefault="00452488">
            <w:pPr>
              <w:tabs>
                <w:tab w:val="left" w:pos="600"/>
              </w:tabs>
              <w:jc w:val="both"/>
              <w:rPr>
                <w:iCs/>
                <w:szCs w:val="24"/>
                <w:lang w:eastAsia="lt-LT"/>
              </w:rPr>
            </w:pPr>
            <w:r>
              <w:rPr>
                <w:iCs/>
                <w:szCs w:val="24"/>
                <w:lang w:eastAsia="lt-LT"/>
              </w:rPr>
              <w:t xml:space="preserve">Tinkamos projekto tikslinės grupės – socialiai pažeidžiami, socialinę riziką (atskirtį) patiriantys asmenys. </w:t>
            </w:r>
          </w:p>
        </w:tc>
      </w:tr>
      <w:tr w:rsidR="00C62062" w14:paraId="48D86935" w14:textId="77777777">
        <w:trPr>
          <w:trHeight w:val="285"/>
        </w:trPr>
        <w:tc>
          <w:tcPr>
            <w:tcW w:w="15304" w:type="dxa"/>
            <w:gridSpan w:val="5"/>
          </w:tcPr>
          <w:p w14:paraId="184C795B" w14:textId="77777777" w:rsidR="00C62062" w:rsidRDefault="00452488">
            <w:pPr>
              <w:rPr>
                <w:sz w:val="22"/>
                <w:szCs w:val="22"/>
              </w:rPr>
            </w:pPr>
            <w:r>
              <w:rPr>
                <w:b/>
                <w:szCs w:val="24"/>
              </w:rPr>
              <w:t>5. Horizontaliųjų principų (toliau – HP) reikalavimai</w:t>
            </w:r>
          </w:p>
        </w:tc>
      </w:tr>
      <w:tr w:rsidR="00C62062" w14:paraId="64C2E3EF" w14:textId="77777777">
        <w:trPr>
          <w:trHeight w:val="557"/>
        </w:trPr>
        <w:tc>
          <w:tcPr>
            <w:tcW w:w="15304" w:type="dxa"/>
            <w:gridSpan w:val="5"/>
          </w:tcPr>
          <w:p w14:paraId="3148E53B" w14:textId="77777777" w:rsidR="00C62062" w:rsidRDefault="00452488">
            <w:pPr>
              <w:jc w:val="both"/>
              <w:rPr>
                <w:szCs w:val="24"/>
              </w:rPr>
            </w:pPr>
            <w:r>
              <w:rPr>
                <w:szCs w:val="24"/>
              </w:rPr>
              <w:t xml:space="preserve">5.1. Projekte negali būti numatyta apribojimų, kurie turėtų neigiamą poveikį įgyvendinant moterų ir vyrų lygybės bei </w:t>
            </w:r>
            <w:r>
              <w:rPr>
                <w:szCs w:val="24"/>
                <w:lang w:eastAsia="lt-LT"/>
              </w:rPr>
              <w:t xml:space="preserve">nediskriminavimo dėl </w:t>
            </w:r>
            <w:r>
              <w:rPr>
                <w:szCs w:val="24"/>
              </w:rPr>
              <w:t xml:space="preserve">lyties, rasės, tautybės, pilietybės, kalbos, kilmės, etninės priklausomybės, religijos, tikėjimo, įsitikinimų ar pažiūrų, negalios, sveikatos būklės, socialinės padėties, amžiaus, lytinės orientacijos ir kitais pagrindais principus, taip pat užtikrinant prieinamumo visiems reikalavimo laikymąsi. </w:t>
            </w:r>
          </w:p>
          <w:p w14:paraId="548ECD24" w14:textId="77777777" w:rsidR="00C62062" w:rsidRDefault="00452488">
            <w:pPr>
              <w:jc w:val="both"/>
              <w:rPr>
                <w:szCs w:val="24"/>
              </w:rPr>
            </w:pPr>
            <w:r>
              <w:rPr>
                <w:szCs w:val="24"/>
              </w:rPr>
              <w:t>5.2. Projektu turi būti tiesiogiai prisidedama prie 2021–2030 metų nacionaliniame pažangos plane numatytų horizontaliųjų principų įgyvendinimo:</w:t>
            </w:r>
          </w:p>
          <w:p w14:paraId="0560CD93" w14:textId="77777777" w:rsidR="00C62062" w:rsidRDefault="00452488">
            <w:pPr>
              <w:jc w:val="both"/>
              <w:rPr>
                <w:szCs w:val="24"/>
              </w:rPr>
            </w:pPr>
            <w:r>
              <w:rPr>
                <w:szCs w:val="24"/>
              </w:rPr>
              <w:t xml:space="preserve">5.2.1. projekte turi būti užtikrintas </w:t>
            </w:r>
            <w:r>
              <w:t>lygių galimybių principo įgyvendinimas, t. y. projekto veiklos ir rezultatai turi būti prieinami visiems dalyviams, taip pat ir specialiųjų (individualiųjų pagalbos) poreikių (pvz.: judėjimo, klausos ar kt.) turintiems asmenims;</w:t>
            </w:r>
          </w:p>
          <w:p w14:paraId="6DBB3EAA" w14:textId="77777777" w:rsidR="00C62062" w:rsidRDefault="00452488">
            <w:pPr>
              <w:jc w:val="both"/>
              <w:rPr>
                <w:color w:val="000000"/>
                <w:sz w:val="20"/>
              </w:rPr>
            </w:pPr>
            <w:r>
              <w:rPr>
                <w:szCs w:val="24"/>
              </w:rPr>
              <w:t xml:space="preserve">5.2.2. </w:t>
            </w:r>
            <w:r>
              <w:rPr>
                <w:color w:val="000000"/>
                <w:szCs w:val="24"/>
                <w:lang w:eastAsia="lt-LT"/>
              </w:rPr>
              <w:t xml:space="preserve">projektu turi būti prisidedama prie darnaus vystymosi principo įgyvendinimo, </w:t>
            </w:r>
            <w:r>
              <w:rPr>
                <w:color w:val="000000"/>
                <w:szCs w:val="24"/>
              </w:rPr>
              <w:t xml:space="preserve">lavinant </w:t>
            </w:r>
            <w:r>
              <w:rPr>
                <w:iCs/>
                <w:color w:val="000000"/>
                <w:szCs w:val="24"/>
              </w:rPr>
              <w:t>socialiai pažeidžiamų, socialinę riziką (atskirtį) patiriančių asmenų</w:t>
            </w:r>
            <w:r>
              <w:rPr>
                <w:color w:val="000000"/>
                <w:szCs w:val="24"/>
              </w:rPr>
              <w:t xml:space="preserve"> socialinius įgūdžius, suteikiant jiems žinių ir gebėjimų, leidžiančių integruotis į darbo rinką ir (ar) grįžti į švietimo sistemą, integruotis į visuomenę, taip prisidedant prie skurdo ar socialinės atskirties mažinimo. Turi būti numatyti veiksmai, kuriais prisidedama prie lyčių lygybės skatinimo tiek apmokant projekto darbuotojus, tiek teikiant paslauga</w:t>
            </w:r>
            <w:r>
              <w:rPr>
                <w:color w:val="000000"/>
                <w:szCs w:val="24"/>
              </w:rPr>
              <w:t>s tikslinės grupės asmenims;</w:t>
            </w:r>
          </w:p>
          <w:p w14:paraId="435FFDCA" w14:textId="77777777" w:rsidR="00C62062" w:rsidRDefault="00452488">
            <w:pPr>
              <w:jc w:val="both"/>
              <w:rPr>
                <w:rFonts w:eastAsia="Calibri"/>
                <w:szCs w:val="24"/>
              </w:rPr>
            </w:pPr>
            <w:r>
              <w:rPr>
                <w:color w:val="000000"/>
                <w:szCs w:val="24"/>
              </w:rPr>
              <w:t>5.2.3.</w:t>
            </w:r>
            <w:r>
              <w:rPr>
                <w:rFonts w:eastAsia="Calibri"/>
                <w:szCs w:val="24"/>
              </w:rPr>
              <w:t xml:space="preserve"> projektu turi būti prisidedama prie inovatyvumo (kūrybingumo) principo įgyvendinimo, naudojantis </w:t>
            </w:r>
            <w:r>
              <w:rPr>
                <w:color w:val="000000"/>
                <w:szCs w:val="24"/>
              </w:rPr>
              <w:t>geriausiomis patirtimis, įgytomis įgyvendinant programas / projektus.</w:t>
            </w:r>
          </w:p>
          <w:p w14:paraId="5497F5F0" w14:textId="77777777" w:rsidR="00C62062" w:rsidRDefault="00452488">
            <w:pPr>
              <w:jc w:val="both"/>
              <w:rPr>
                <w:szCs w:val="24"/>
              </w:rPr>
            </w:pPr>
            <w:r>
              <w:rPr>
                <w:szCs w:val="24"/>
              </w:rPr>
              <w:t>5.3.</w:t>
            </w:r>
            <w:r>
              <w:rPr>
                <w:rFonts w:eastAsia="Calibri"/>
                <w:bCs/>
                <w:szCs w:val="24"/>
              </w:rPr>
              <w:t xml:space="preserve"> Įvertinus</w:t>
            </w:r>
            <w:r>
              <w:rPr>
                <w:szCs w:val="24"/>
              </w:rPr>
              <w:t xml:space="preserve"> </w:t>
            </w:r>
            <w:r>
              <w:rPr>
                <w:rFonts w:eastAsia="Calibri"/>
                <w:szCs w:val="24"/>
              </w:rPr>
              <w:t>ESIP 4.7 uždaviniui įgyvendinti numatytų veiksmų (veiklų)</w:t>
            </w:r>
            <w:r>
              <w:rPr>
                <w:rFonts w:eastAsia="Calibri"/>
                <w:bCs/>
                <w:szCs w:val="24"/>
              </w:rPr>
              <w:t xml:space="preserve"> poveikį šešiems aplinkos tikslams, nurodytiems</w:t>
            </w:r>
            <w:r>
              <w:rPr>
                <w:rFonts w:eastAsia="Calibri"/>
                <w:szCs w:val="24"/>
              </w:rPr>
              <w:t xml:space="preserve"> 2020 m. birželio 18 d. Europos Parlamento ir Tarybos reglamento (ES) 2020/852 dėl sistemos tvariam investavimui palengvinti sukūrimo, kuriuo iš dalies keičiamas Reglamentas (ES) 2019/2088, 17 straipsnyje,</w:t>
            </w:r>
            <w:r>
              <w:rPr>
                <w:rFonts w:eastAsia="Calibri"/>
                <w:bCs/>
                <w:szCs w:val="24"/>
              </w:rPr>
              <w:t xml:space="preserve"> nustatyta, kad planuojamos finansuoti veiklos </w:t>
            </w:r>
            <w:r>
              <w:rPr>
                <w:bCs/>
                <w:szCs w:val="24"/>
              </w:rPr>
              <w:t>pagal pobūdį</w:t>
            </w:r>
            <w:r>
              <w:rPr>
                <w:rFonts w:eastAsia="Calibri"/>
                <w:bCs/>
                <w:szCs w:val="24"/>
              </w:rPr>
              <w:t xml:space="preserve"> neturi jokio numatomo poveikio visiems šešiems aplinkos tikslams arba numatomas jų poveikis nereikšmingas, t. y. nedaro tiesioginio </w:t>
            </w:r>
            <w:r>
              <w:rPr>
                <w:rFonts w:eastAsia="Calibri"/>
                <w:bCs/>
                <w:szCs w:val="24"/>
              </w:rPr>
              <w:t>ir pirminio netiesioginio poveikio per visą gyvavimo ciklą, todėl laikoma, kad veiksmai (veiklos) atitinka principą „nedaroma reikšminga žala“. P</w:t>
            </w:r>
            <w:r>
              <w:rPr>
                <w:bCs/>
                <w:color w:val="000000"/>
                <w:szCs w:val="24"/>
              </w:rPr>
              <w:t>rojekto a</w:t>
            </w:r>
            <w:r>
              <w:rPr>
                <w:rFonts w:eastAsia="Calibri"/>
                <w:bCs/>
                <w:szCs w:val="24"/>
              </w:rPr>
              <w:t xml:space="preserve">titikties reikšmingos žalos nedarymo horizontaliajam principui vertinimas atliekamas pagal </w:t>
            </w:r>
            <w:r>
              <w:rPr>
                <w:bCs/>
                <w:szCs w:val="24"/>
              </w:rPr>
              <w:t xml:space="preserve">2021–2030 metų plėtros programos valdytojos Lietuvos Respublikos socialinės apsaugos ir darbo ministerijos </w:t>
            </w:r>
            <w:r>
              <w:rPr>
                <w:color w:val="000000"/>
                <w:szCs w:val="24"/>
                <w:lang w:eastAsia="lt-LT"/>
              </w:rPr>
              <w:t xml:space="preserve">socialinės sutelkties programos pažangos priemonės </w:t>
            </w:r>
            <w:r>
              <w:rPr>
                <w:rFonts w:cs="Consolas"/>
                <w:bCs/>
                <w:szCs w:val="24"/>
              </w:rPr>
              <w:t>Nr. </w:t>
            </w:r>
            <w:r>
              <w:rPr>
                <w:color w:val="000000"/>
              </w:rPr>
              <w:t>09-003-02-02-09 „Plėtoti socialinės integracijos priemones labiausiai pažeidžiamoms grupėms“</w:t>
            </w:r>
            <w:r>
              <w:rPr>
                <w:szCs w:val="24"/>
              </w:rPr>
              <w:t xml:space="preserve"> apraše nurod</w:t>
            </w:r>
            <w:r>
              <w:rPr>
                <w:szCs w:val="24"/>
              </w:rPr>
              <w:t xml:space="preserve">ytos </w:t>
            </w:r>
            <w:r>
              <w:rPr>
                <w:bCs/>
                <w:szCs w:val="24"/>
              </w:rPr>
              <w:t xml:space="preserve">3 </w:t>
            </w:r>
            <w:r>
              <w:rPr>
                <w:szCs w:val="24"/>
              </w:rPr>
              <w:t xml:space="preserve">veiklos „Socialiai pažeidžiamų, socialinę riziką (atskirtį) patiriančių asmenų socialinės integracijos ir galimybių dalyvauti darbo rinkoje didinimas Sostinės regione“ ir 4 veiklos „Socialiai pažeidžiamų, socialinę riziką (atskirtį) patiriančių asmenų socialinės integracijos ir galimybių dalyvauti darbo rinkoje didinimas Vidurio ir vakarų Lietuvos regione“ </w:t>
            </w:r>
            <w:r>
              <w:rPr>
                <w:bCs/>
                <w:color w:val="000000"/>
                <w:szCs w:val="24"/>
              </w:rPr>
              <w:t>projektų a</w:t>
            </w:r>
            <w:r>
              <w:rPr>
                <w:rFonts w:eastAsia="Calibri"/>
                <w:bCs/>
                <w:szCs w:val="24"/>
              </w:rPr>
              <w:t>titikties reikšmingos žalos nedarymo horizontaliajam principui vertinimo reikalavimų aprašą (priedas).</w:t>
            </w:r>
          </w:p>
        </w:tc>
      </w:tr>
      <w:tr w:rsidR="00C62062" w14:paraId="11D07B3E" w14:textId="77777777">
        <w:tc>
          <w:tcPr>
            <w:tcW w:w="15304" w:type="dxa"/>
            <w:gridSpan w:val="5"/>
          </w:tcPr>
          <w:p w14:paraId="23AF294F" w14:textId="77777777" w:rsidR="00C62062" w:rsidRDefault="00452488">
            <w:pPr>
              <w:jc w:val="both"/>
              <w:rPr>
                <w:b/>
                <w:szCs w:val="24"/>
              </w:rPr>
            </w:pPr>
            <w:r>
              <w:rPr>
                <w:b/>
                <w:szCs w:val="24"/>
              </w:rPr>
              <w:t xml:space="preserve">6. </w:t>
            </w:r>
            <w:r>
              <w:rPr>
                <w:b/>
                <w:iCs/>
                <w:szCs w:val="24"/>
              </w:rPr>
              <w:t>Europos Sąjungos pagrindinių teisių chartijos (toliau – Chartija) reikalavimai</w:t>
            </w:r>
          </w:p>
        </w:tc>
      </w:tr>
      <w:tr w:rsidR="00C62062" w14:paraId="49F04C82" w14:textId="77777777">
        <w:tc>
          <w:tcPr>
            <w:tcW w:w="15304" w:type="dxa"/>
            <w:gridSpan w:val="5"/>
          </w:tcPr>
          <w:p w14:paraId="0614AE34" w14:textId="77777777" w:rsidR="00C62062" w:rsidRDefault="00452488">
            <w:pPr>
              <w:jc w:val="both"/>
              <w:rPr>
                <w:szCs w:val="24"/>
              </w:rPr>
            </w:pPr>
            <w:r>
              <w:lastRenderedPageBreak/>
              <w:t xml:space="preserve">6.1. Įgyvendinant projektą, turi būti įgyvendinamos svarbiausios Chartijoje nustatytos teisės ir principai (nediskriminavimo, moterų ir vyrų lygybės, žmonių </w:t>
            </w:r>
            <w:r>
              <w:t>teisės gyventi oriai, teisės į privatų ir šeimos gyvenimą, asmens duomenų apsaugos, tinkamų ir teisingų darbo sąlygų, saviraiškos ir informacijos laisvės):</w:t>
            </w:r>
          </w:p>
          <w:p w14:paraId="626BA89A" w14:textId="77777777" w:rsidR="00C62062" w:rsidRDefault="00452488">
            <w:pPr>
              <w:jc w:val="both"/>
              <w:rPr>
                <w:shd w:val="clear" w:color="auto" w:fill="FFFFFF"/>
              </w:rPr>
            </w:pPr>
            <w:r>
              <w:t>6.1.1. d</w:t>
            </w:r>
            <w:r>
              <w:rPr>
                <w:shd w:val="clear" w:color="auto" w:fill="FFFFFF"/>
              </w:rPr>
              <w:t>raudžiama bet kokia diskriminacija, pvz., dėl asmens lyties, rasės, odos spalvos, tautinės ar socialinės kilmės, genetinių bruožų, kalbos, religijos ar tikėjimo, politinių ar kitokių pažiūrų, priklausymo tautinei mažumai, turtinės padėties, gimimo, negalios, amžiaus, seksualinės orientacijos;</w:t>
            </w:r>
          </w:p>
          <w:p w14:paraId="57300020" w14:textId="77777777" w:rsidR="00C62062" w:rsidRDefault="00452488">
            <w:pPr>
              <w:jc w:val="both"/>
            </w:pPr>
            <w:r>
              <w:rPr>
                <w:shd w:val="clear" w:color="auto" w:fill="FFFFFF"/>
              </w:rPr>
              <w:t xml:space="preserve">6.1.2. </w:t>
            </w:r>
            <w:r>
              <w:t xml:space="preserve">užtikrinama lyčių lygybė, vienodas </w:t>
            </w:r>
            <w:r>
              <w:t>požiūris ir lygios galimybės, nediskriminavimas ir neįgaliųjų teisės pagal Jungtinių Tautų neįgaliųjų teisių konvenciją;</w:t>
            </w:r>
          </w:p>
          <w:p w14:paraId="67819FD8" w14:textId="77777777" w:rsidR="00C62062" w:rsidRDefault="00452488">
            <w:pPr>
              <w:jc w:val="both"/>
            </w:pPr>
            <w:r>
              <w:t>6.1.3. užtikrinama asmens duomenų apsauga. Asmens duomenys turi būti tvarkomi vadovaujantis Reglamentu (ES) 2016/679, Lietuvos Respublikos asmens duomenų teisinės apsaugos įstatymu ir kitais teisės aktais, nustatančiais asmens duomenų tvarkymą ir apsaugą, ir naudojami tik konkretiems tikslams ir tik teisės aktų nustatytais teisėtais pagrindais. Įgyvendinant projektą, turi būti užtikrinta asmens teisė susipažinti su surinktais jo asmens duomenimis, teisė reikalauti, kad duomenų valdytojas nedelsdamas ištaisy</w:t>
            </w:r>
            <w:r>
              <w:t>tų netikslius su juo susijusius asmens duomenis, ir kitos Reglamente (ES) 2016/679 numatytos teisės.</w:t>
            </w:r>
          </w:p>
          <w:p w14:paraId="72DE0199" w14:textId="77777777" w:rsidR="00C62062" w:rsidRDefault="00452488">
            <w:pPr>
              <w:jc w:val="both"/>
            </w:pPr>
            <w:r>
              <w:t>6.2. Projekto vykdytojas turi užtikrinti, kad Europos Sąjungos fondais būtų naudojamasi laikantis Chartijos nuostatų, jei jos taikytinos, įskaitant atvejus, kai nutraukiami mokėjimų terminai, sustabdomi mokėjimai ir atliekamos finansinės pataisos, taip pat kai pagal Sutarties dėl Europos Sąjungos veikimo 258 straipsnį taikoma pažeidimo tyrimo procedūra.</w:t>
            </w:r>
          </w:p>
        </w:tc>
      </w:tr>
      <w:tr w:rsidR="00C62062" w14:paraId="6C05ECEA" w14:textId="77777777">
        <w:tc>
          <w:tcPr>
            <w:tcW w:w="15304" w:type="dxa"/>
            <w:gridSpan w:val="5"/>
          </w:tcPr>
          <w:p w14:paraId="22B3EFDE" w14:textId="77777777" w:rsidR="00C62062" w:rsidRDefault="00452488">
            <w:pPr>
              <w:jc w:val="both"/>
              <w:rPr>
                <w:b/>
                <w:szCs w:val="24"/>
              </w:rPr>
            </w:pPr>
            <w:r>
              <w:rPr>
                <w:b/>
                <w:szCs w:val="24"/>
              </w:rPr>
              <w:t>7. Apskritis, kurioje gali būti įgyvendinami projektai</w:t>
            </w:r>
          </w:p>
        </w:tc>
      </w:tr>
      <w:tr w:rsidR="00C62062" w14:paraId="604435C3" w14:textId="77777777">
        <w:tc>
          <w:tcPr>
            <w:tcW w:w="15304" w:type="dxa"/>
            <w:gridSpan w:val="5"/>
          </w:tcPr>
          <w:p w14:paraId="3A5EC1F9" w14:textId="77777777" w:rsidR="00C62062" w:rsidRDefault="00452488">
            <w:pPr>
              <w:jc w:val="both"/>
              <w:rPr>
                <w:i/>
                <w:szCs w:val="24"/>
              </w:rPr>
            </w:pPr>
            <w:r>
              <w:rPr>
                <w:szCs w:val="24"/>
              </w:rPr>
              <w:t>Netaikoma.</w:t>
            </w:r>
          </w:p>
        </w:tc>
      </w:tr>
      <w:tr w:rsidR="00C62062" w14:paraId="356AD922" w14:textId="77777777">
        <w:tc>
          <w:tcPr>
            <w:tcW w:w="15304" w:type="dxa"/>
            <w:gridSpan w:val="5"/>
          </w:tcPr>
          <w:p w14:paraId="33CF5E8B" w14:textId="77777777" w:rsidR="00C62062" w:rsidRDefault="00452488">
            <w:pPr>
              <w:jc w:val="both"/>
              <w:rPr>
                <w:b/>
                <w:szCs w:val="24"/>
              </w:rPr>
            </w:pPr>
            <w:r>
              <w:rPr>
                <w:b/>
                <w:szCs w:val="24"/>
              </w:rPr>
              <w:t xml:space="preserve">8. Reikalavimai valstybės pagalbai (nenurodyti kituose </w:t>
            </w:r>
            <w:r>
              <w:rPr>
                <w:b/>
                <w:bCs/>
                <w:szCs w:val="24"/>
              </w:rPr>
              <w:t>Finansavimo sąlygų</w:t>
            </w:r>
            <w:r>
              <w:rPr>
                <w:szCs w:val="24"/>
              </w:rPr>
              <w:t xml:space="preserve"> </w:t>
            </w:r>
            <w:r>
              <w:rPr>
                <w:b/>
                <w:szCs w:val="24"/>
              </w:rPr>
              <w:t xml:space="preserve">aprašo </w:t>
            </w:r>
            <w:r>
              <w:rPr>
                <w:b/>
                <w:bCs/>
                <w:szCs w:val="24"/>
              </w:rPr>
              <w:t>Nr.</w:t>
            </w:r>
            <w:r>
              <w:rPr>
                <w:b/>
                <w:bCs/>
              </w:rPr>
              <w:t> </w:t>
            </w:r>
            <w:r>
              <w:rPr>
                <w:b/>
                <w:bCs/>
                <w:szCs w:val="24"/>
              </w:rPr>
              <w:t>1</w:t>
            </w:r>
            <w:r>
              <w:rPr>
                <w:szCs w:val="24"/>
              </w:rPr>
              <w:t xml:space="preserve"> </w:t>
            </w:r>
            <w:r>
              <w:rPr>
                <w:b/>
                <w:szCs w:val="24"/>
              </w:rPr>
              <w:t>punktuose)</w:t>
            </w:r>
          </w:p>
        </w:tc>
      </w:tr>
      <w:tr w:rsidR="00C62062" w14:paraId="36F377B7" w14:textId="77777777">
        <w:trPr>
          <w:trHeight w:val="629"/>
        </w:trPr>
        <w:tc>
          <w:tcPr>
            <w:tcW w:w="15304" w:type="dxa"/>
            <w:gridSpan w:val="5"/>
          </w:tcPr>
          <w:p w14:paraId="5F18B0A3" w14:textId="77777777" w:rsidR="00C62062" w:rsidRDefault="00452488">
            <w:pPr>
              <w:jc w:val="both"/>
              <w:rPr>
                <w:szCs w:val="24"/>
                <w:lang w:eastAsia="lt-LT"/>
              </w:rPr>
            </w:pPr>
            <w:r>
              <w:rPr>
                <w:lang w:eastAsia="lt-LT"/>
              </w:rPr>
              <w:t xml:space="preserve">8.1. </w:t>
            </w:r>
            <w:r>
              <w:rPr>
                <w:szCs w:val="24"/>
                <w:lang w:eastAsia="lt-LT"/>
              </w:rPr>
              <w:t xml:space="preserve">Pagal </w:t>
            </w:r>
            <w:r>
              <w:rPr>
                <w:szCs w:val="24"/>
              </w:rPr>
              <w:t xml:space="preserve">Finansavimo sąlygų </w:t>
            </w:r>
            <w:r>
              <w:rPr>
                <w:szCs w:val="24"/>
                <w:lang w:eastAsia="lt-LT"/>
              </w:rPr>
              <w:t xml:space="preserve">aprašą </w:t>
            </w:r>
            <w:r>
              <w:rPr>
                <w:szCs w:val="24"/>
              </w:rPr>
              <w:t>Nr.</w:t>
            </w:r>
            <w:r>
              <w:t> </w:t>
            </w:r>
            <w:r>
              <w:rPr>
                <w:szCs w:val="24"/>
              </w:rPr>
              <w:t xml:space="preserve">1 </w:t>
            </w:r>
            <w:r>
              <w:rPr>
                <w:i/>
                <w:iCs/>
                <w:szCs w:val="24"/>
                <w:lang w:eastAsia="lt-LT"/>
              </w:rPr>
              <w:t>de minimis</w:t>
            </w:r>
            <w:r>
              <w:rPr>
                <w:szCs w:val="24"/>
                <w:lang w:eastAsia="lt-LT"/>
              </w:rPr>
              <w:t xml:space="preserve"> pagalba gali būti teikiama vadovaujantis Reglamentu (ES) Nr. 1407/2013.</w:t>
            </w:r>
          </w:p>
          <w:p w14:paraId="513D3B66" w14:textId="77777777" w:rsidR="00C62062" w:rsidRDefault="00452488">
            <w:pPr>
              <w:jc w:val="both"/>
              <w:rPr>
                <w:szCs w:val="24"/>
                <w:lang w:eastAsia="lt-LT"/>
              </w:rPr>
            </w:pPr>
            <w:r>
              <w:rPr>
                <w:szCs w:val="24"/>
                <w:lang w:eastAsia="lt-LT"/>
              </w:rPr>
              <w:t xml:space="preserve">8.2. </w:t>
            </w:r>
            <w:r>
              <w:rPr>
                <w:i/>
                <w:iCs/>
                <w:szCs w:val="24"/>
                <w:lang w:eastAsia="lt-LT"/>
              </w:rPr>
              <w:t xml:space="preserve">De minimis </w:t>
            </w:r>
            <w:r>
              <w:rPr>
                <w:szCs w:val="24"/>
                <w:lang w:eastAsia="lt-LT"/>
              </w:rPr>
              <w:t>pagalbos gavėja – partnerio organizacija, kuri vykdo ar gali vykdyti ūkinę veiklą Lietuvos Respublikoje arba kurios veiksmai daro įtaką ar ketinimai, jeigu būtų įgyvendinti, galėtų daryti įtaką ūkinei veiklai Lietuvos Respublikoje, jei ji:</w:t>
            </w:r>
          </w:p>
          <w:p w14:paraId="351C9E42" w14:textId="77777777" w:rsidR="00C62062" w:rsidRDefault="00452488">
            <w:pPr>
              <w:jc w:val="both"/>
              <w:rPr>
                <w:szCs w:val="24"/>
                <w:lang w:eastAsia="lt-LT"/>
              </w:rPr>
            </w:pPr>
            <w:r>
              <w:rPr>
                <w:szCs w:val="24"/>
                <w:lang w:eastAsia="lt-LT"/>
              </w:rPr>
              <w:t xml:space="preserve">8.2.1. </w:t>
            </w:r>
            <w:r>
              <w:rPr>
                <w:iCs/>
                <w:szCs w:val="24"/>
                <w:lang w:eastAsia="lt-LT"/>
              </w:rPr>
              <w:t xml:space="preserve">dalyvauja (kaip naudos gavėja) </w:t>
            </w:r>
            <w:r>
              <w:rPr>
                <w:iCs/>
                <w:szCs w:val="24"/>
              </w:rPr>
              <w:t xml:space="preserve">šios lentelės 2.1.1.3 ir 2.1.2.3 </w:t>
            </w:r>
            <w:r>
              <w:rPr>
                <w:rFonts w:eastAsia="Calibri"/>
                <w:szCs w:val="24"/>
              </w:rPr>
              <w:t>papunkčiuose nurodytose projekto veiklose (poveiklėse) ir (arba)</w:t>
            </w:r>
          </w:p>
          <w:p w14:paraId="25F01A87" w14:textId="77777777" w:rsidR="00C62062" w:rsidRDefault="00452488">
            <w:pPr>
              <w:jc w:val="both"/>
              <w:rPr>
                <w:szCs w:val="24"/>
                <w:lang w:eastAsia="lt-LT"/>
              </w:rPr>
            </w:pPr>
            <w:r>
              <w:rPr>
                <w:iCs/>
                <w:szCs w:val="24"/>
                <w:lang w:eastAsia="lt-LT"/>
              </w:rPr>
              <w:t>8.2.2. planuoja iš projekto finansavimo lėšų įsigyti įrangos, įrenginių ar kito turto projekto veikloms vykdyti</w:t>
            </w:r>
            <w:r>
              <w:rPr>
                <w:szCs w:val="24"/>
                <w:lang w:eastAsia="lt-LT"/>
              </w:rPr>
              <w:t>.</w:t>
            </w:r>
          </w:p>
          <w:p w14:paraId="07366AA3" w14:textId="77777777" w:rsidR="00C62062" w:rsidRDefault="00452488">
            <w:pPr>
              <w:jc w:val="both"/>
              <w:rPr>
                <w:szCs w:val="24"/>
                <w:lang w:eastAsia="lt-LT"/>
              </w:rPr>
            </w:pPr>
            <w:r>
              <w:rPr>
                <w:szCs w:val="24"/>
                <w:lang w:eastAsia="lt-LT"/>
              </w:rPr>
              <w:t xml:space="preserve">8.3. Bendra vienai įmonei suteiktos </w:t>
            </w:r>
            <w:r>
              <w:rPr>
                <w:i/>
                <w:iCs/>
                <w:szCs w:val="24"/>
                <w:lang w:eastAsia="lt-LT"/>
              </w:rPr>
              <w:t>de minimis</w:t>
            </w:r>
            <w:r>
              <w:rPr>
                <w:szCs w:val="24"/>
                <w:lang w:eastAsia="lt-LT"/>
              </w:rPr>
              <w:t xml:space="preserve"> pagalbos suma negali viršyti 200 000 (dviejų šimtų tūkstančių) eurų per trejų finansinių metų laikotarpį. </w:t>
            </w:r>
            <w:r>
              <w:t>Sąvoka „viena įmonė“ suprantama taip, kaip ji apibrėžta Reglamento (ES) Nr. 1407/2013 2 straipsnio 2 dalyje.</w:t>
            </w:r>
          </w:p>
          <w:p w14:paraId="4DA5AE87" w14:textId="77777777" w:rsidR="00C62062" w:rsidRDefault="00452488">
            <w:pPr>
              <w:jc w:val="both"/>
              <w:rPr>
                <w:szCs w:val="24"/>
                <w:lang w:eastAsia="lt-LT"/>
              </w:rPr>
            </w:pPr>
            <w:r>
              <w:rPr>
                <w:szCs w:val="24"/>
                <w:lang w:eastAsia="lt-LT"/>
              </w:rPr>
              <w:t xml:space="preserve">8.4. Leistina suteikti </w:t>
            </w:r>
            <w:r>
              <w:rPr>
                <w:i/>
                <w:iCs/>
                <w:szCs w:val="24"/>
                <w:lang w:eastAsia="lt-LT"/>
              </w:rPr>
              <w:t xml:space="preserve">de minimis </w:t>
            </w:r>
            <w:r>
              <w:rPr>
                <w:szCs w:val="24"/>
                <w:lang w:eastAsia="lt-LT"/>
              </w:rPr>
              <w:t xml:space="preserve">pagalbos suma turi būti pagrindžiama remiantis PĮP, projekto sutartyje ir Suteiktos valstybės pagalbos ir nereikšmingos </w:t>
            </w:r>
            <w:r>
              <w:rPr>
                <w:i/>
                <w:iCs/>
                <w:szCs w:val="24"/>
                <w:lang w:eastAsia="lt-LT"/>
              </w:rPr>
              <w:t>(de minimis)</w:t>
            </w:r>
            <w:r>
              <w:rPr>
                <w:szCs w:val="24"/>
                <w:lang w:eastAsia="lt-LT"/>
              </w:rPr>
              <w:t xml:space="preserve"> pagalbos registre (toliau – registras) pateiktais duomenimis. </w:t>
            </w:r>
          </w:p>
          <w:p w14:paraId="68255D89" w14:textId="77777777" w:rsidR="00C62062" w:rsidRDefault="00452488">
            <w:pPr>
              <w:jc w:val="both"/>
              <w:rPr>
                <w:szCs w:val="24"/>
                <w:lang w:eastAsia="lt-LT"/>
              </w:rPr>
            </w:pPr>
            <w:r>
              <w:rPr>
                <w:szCs w:val="24"/>
                <w:lang w:eastAsia="lt-LT"/>
              </w:rPr>
              <w:t>8.5. CPVA, kartu su PĮP arba projekto sutarties pakeitimu gavusi šios lentelės 2.13.3 papunktyje nurodytą informaciją, įvertina:</w:t>
            </w:r>
          </w:p>
          <w:p w14:paraId="7C825191" w14:textId="77777777" w:rsidR="00C62062" w:rsidRDefault="00452488">
            <w:pPr>
              <w:jc w:val="both"/>
              <w:rPr>
                <w:szCs w:val="24"/>
                <w:lang w:eastAsia="lt-LT"/>
              </w:rPr>
            </w:pPr>
            <w:r>
              <w:rPr>
                <w:rFonts w:eastAsia="Calibri"/>
                <w:szCs w:val="24"/>
                <w:lang w:eastAsia="lt-LT"/>
              </w:rPr>
              <w:t>8.5.1</w:t>
            </w:r>
            <w:r>
              <w:rPr>
                <w:szCs w:val="24"/>
                <w:lang w:eastAsia="lt-LT"/>
              </w:rPr>
              <w:t xml:space="preserve">. </w:t>
            </w:r>
            <w:r>
              <w:rPr>
                <w:i/>
                <w:iCs/>
                <w:szCs w:val="24"/>
                <w:lang w:eastAsia="lt-LT"/>
              </w:rPr>
              <w:t>de minimis</w:t>
            </w:r>
            <w:r>
              <w:rPr>
                <w:szCs w:val="24"/>
                <w:lang w:eastAsia="lt-LT"/>
              </w:rPr>
              <w:t xml:space="preserve"> pagalbos gavėjo atitiktį Reglamento </w:t>
            </w:r>
            <w:r>
              <w:rPr>
                <w:rFonts w:eastAsia="Calibri"/>
                <w:szCs w:val="24"/>
                <w:lang w:eastAsia="lt-LT"/>
              </w:rPr>
              <w:t xml:space="preserve">(ES) </w:t>
            </w:r>
            <w:r>
              <w:rPr>
                <w:szCs w:val="24"/>
                <w:lang w:eastAsia="lt-LT"/>
              </w:rPr>
              <w:t xml:space="preserve">Nr. 1407/2013 nustatytiems reikalavimams, užpildydama Pavyzdinį atitikties </w:t>
            </w:r>
            <w:r>
              <w:rPr>
                <w:i/>
                <w:iCs/>
                <w:szCs w:val="24"/>
                <w:lang w:eastAsia="lt-LT"/>
              </w:rPr>
              <w:t>de minimis</w:t>
            </w:r>
            <w:r>
              <w:rPr>
                <w:szCs w:val="24"/>
                <w:lang w:eastAsia="lt-LT"/>
              </w:rPr>
              <w:t xml:space="preserve"> pagalbos</w:t>
            </w:r>
            <w:r>
              <w:rPr>
                <w:rFonts w:eastAsia="Calibri"/>
                <w:b/>
                <w:bCs/>
                <w:caps/>
                <w:szCs w:val="24"/>
              </w:rPr>
              <w:t xml:space="preserve"> </w:t>
            </w:r>
            <w:r>
              <w:rPr>
                <w:rFonts w:eastAsia="Calibri"/>
                <w:szCs w:val="24"/>
              </w:rPr>
              <w:t>taisyklėms</w:t>
            </w:r>
            <w:r>
              <w:rPr>
                <w:rFonts w:eastAsia="Calibri"/>
                <w:caps/>
                <w:szCs w:val="24"/>
              </w:rPr>
              <w:t xml:space="preserve"> </w:t>
            </w:r>
            <w:r>
              <w:rPr>
                <w:rFonts w:eastAsia="Calibri"/>
                <w:szCs w:val="24"/>
              </w:rPr>
              <w:t xml:space="preserve">patikros lapą, paskelbtą </w:t>
            </w:r>
            <w:r>
              <w:t xml:space="preserve">svetainėje </w:t>
            </w:r>
            <w:r>
              <w:rPr>
                <w:i/>
                <w:iCs/>
              </w:rPr>
              <w:t>https://2021.esinvesticijos.lt/dokumentai/valstybes-pagalbos-ir-de-minimis-pagalbos-patikros-lapai</w:t>
            </w:r>
            <w:r>
              <w:t>;</w:t>
            </w:r>
          </w:p>
          <w:p w14:paraId="2E803118" w14:textId="77777777" w:rsidR="00C62062" w:rsidRDefault="00452488">
            <w:pPr>
              <w:jc w:val="both"/>
              <w:rPr>
                <w:szCs w:val="24"/>
                <w:lang w:eastAsia="lt-LT"/>
              </w:rPr>
            </w:pPr>
            <w:r>
              <w:rPr>
                <w:szCs w:val="24"/>
                <w:lang w:eastAsia="lt-LT"/>
              </w:rPr>
              <w:t xml:space="preserve">8.5.2. </w:t>
            </w:r>
            <w:r>
              <w:rPr>
                <w:i/>
                <w:iCs/>
                <w:szCs w:val="24"/>
                <w:lang w:eastAsia="lt-LT"/>
              </w:rPr>
              <w:t xml:space="preserve">de minimis </w:t>
            </w:r>
            <w:r>
              <w:rPr>
                <w:szCs w:val="24"/>
                <w:lang w:eastAsia="lt-LT"/>
              </w:rPr>
              <w:t>pagalbos gavėjo sąsajas pagal Reglamente (ES) Nr. 1407/2013 nustatytą „vienos įmonės“ sąvoką;</w:t>
            </w:r>
          </w:p>
          <w:p w14:paraId="06E844A8" w14:textId="77777777" w:rsidR="00C62062" w:rsidRDefault="00452488">
            <w:pPr>
              <w:jc w:val="both"/>
              <w:rPr>
                <w:szCs w:val="24"/>
                <w:lang w:eastAsia="lt-LT"/>
              </w:rPr>
            </w:pPr>
            <w:r>
              <w:rPr>
                <w:szCs w:val="24"/>
                <w:lang w:eastAsia="lt-LT"/>
              </w:rPr>
              <w:lastRenderedPageBreak/>
              <w:t xml:space="preserve">8.5.3. ar nebus peržengtos </w:t>
            </w:r>
            <w:r>
              <w:rPr>
                <w:i/>
                <w:iCs/>
                <w:szCs w:val="24"/>
                <w:lang w:eastAsia="lt-LT"/>
              </w:rPr>
              <w:t>de minimis</w:t>
            </w:r>
            <w:r>
              <w:rPr>
                <w:szCs w:val="24"/>
                <w:lang w:eastAsia="lt-LT"/>
              </w:rPr>
              <w:t xml:space="preserve"> pagalbos suteikimo ribos, nustatytos </w:t>
            </w:r>
            <w:r>
              <w:t>š</w:t>
            </w:r>
            <w:r>
              <w:rPr>
                <w:szCs w:val="24"/>
              </w:rPr>
              <w:t xml:space="preserve">ios lentelės </w:t>
            </w:r>
            <w:r>
              <w:rPr>
                <w:szCs w:val="24"/>
                <w:lang w:eastAsia="lt-LT"/>
              </w:rPr>
              <w:t>8.3 papunktyje.</w:t>
            </w:r>
          </w:p>
          <w:p w14:paraId="179E99D4" w14:textId="77777777" w:rsidR="00C62062" w:rsidRDefault="00452488">
            <w:pPr>
              <w:jc w:val="both"/>
              <w:rPr>
                <w:szCs w:val="24"/>
                <w:lang w:eastAsia="lt-LT"/>
              </w:rPr>
            </w:pPr>
            <w:r>
              <w:rPr>
                <w:szCs w:val="24"/>
                <w:lang w:eastAsia="lt-LT"/>
              </w:rPr>
              <w:t xml:space="preserve">8.6. CPVA, atlikusi </w:t>
            </w:r>
            <w:r>
              <w:t>š</w:t>
            </w:r>
            <w:r>
              <w:rPr>
                <w:szCs w:val="24"/>
              </w:rPr>
              <w:t xml:space="preserve">ios lentelės </w:t>
            </w:r>
            <w:r>
              <w:rPr>
                <w:szCs w:val="24"/>
                <w:lang w:eastAsia="lt-LT"/>
              </w:rPr>
              <w:t xml:space="preserve">8.5 papunktyje nurodytą įvertinimą, priima sprendimą dėl </w:t>
            </w:r>
            <w:r>
              <w:rPr>
                <w:i/>
                <w:iCs/>
                <w:szCs w:val="24"/>
                <w:lang w:eastAsia="lt-LT"/>
              </w:rPr>
              <w:t xml:space="preserve">de minimis </w:t>
            </w:r>
            <w:r>
              <w:rPr>
                <w:szCs w:val="24"/>
                <w:lang w:eastAsia="lt-LT"/>
              </w:rPr>
              <w:t xml:space="preserve">pagalbos suteikimo konkretiems </w:t>
            </w:r>
            <w:r>
              <w:rPr>
                <w:i/>
                <w:iCs/>
                <w:szCs w:val="24"/>
                <w:lang w:eastAsia="lt-LT"/>
              </w:rPr>
              <w:t xml:space="preserve">de minimis </w:t>
            </w:r>
            <w:r>
              <w:rPr>
                <w:szCs w:val="24"/>
                <w:lang w:eastAsia="lt-LT"/>
              </w:rPr>
              <w:t>pagalbos gavėjams ir raštu arba elektroniniu paštu apie priimtą sprendimą informuoja pareiškėją (projekto vykdytoją), pateikdama sprendimo kopiją.</w:t>
            </w:r>
          </w:p>
          <w:p w14:paraId="3A8027B8" w14:textId="77777777" w:rsidR="00C62062" w:rsidRDefault="00452488">
            <w:pPr>
              <w:jc w:val="both"/>
              <w:rPr>
                <w:szCs w:val="24"/>
                <w:lang w:eastAsia="lt-LT"/>
              </w:rPr>
            </w:pPr>
            <w:r>
              <w:rPr>
                <w:szCs w:val="24"/>
                <w:lang w:eastAsia="lt-LT"/>
              </w:rPr>
              <w:t xml:space="preserve">8.7. Pareiškėjas (projekto vykdytojas), vadovaudamasis </w:t>
            </w:r>
            <w:r>
              <w:t>š</w:t>
            </w:r>
            <w:r>
              <w:rPr>
                <w:szCs w:val="24"/>
              </w:rPr>
              <w:t xml:space="preserve">ios lentelės </w:t>
            </w:r>
            <w:r>
              <w:rPr>
                <w:szCs w:val="24"/>
                <w:lang w:eastAsia="lt-LT"/>
              </w:rPr>
              <w:t xml:space="preserve">8.6 papunktyje nurodyta informacija ir Suteiktos valstybės pagalbos </w:t>
            </w:r>
            <w:r>
              <w:t>ir nereikšmingos (</w:t>
            </w:r>
            <w:r>
              <w:rPr>
                <w:i/>
                <w:iCs/>
              </w:rPr>
              <w:t>de</w:t>
            </w:r>
            <w:r>
              <w:t> </w:t>
            </w:r>
            <w:r>
              <w:rPr>
                <w:i/>
                <w:iCs/>
              </w:rPr>
              <w:t>minimis</w:t>
            </w:r>
            <w:r>
              <w:t>) pagalbos </w:t>
            </w:r>
            <w:r>
              <w:rPr>
                <w:szCs w:val="24"/>
                <w:lang w:eastAsia="lt-LT"/>
              </w:rPr>
              <w:t>registro nuostatais, patvirtintais Lietuvos Respublikos Vyriausybės 2005 m. sausio 19 d. nutarimu Nr. 35 „Dėl Suteiktos valstybės pagalbos ir nereikšmingos (</w:t>
            </w:r>
            <w:r>
              <w:rPr>
                <w:i/>
                <w:iCs/>
                <w:szCs w:val="24"/>
                <w:lang w:eastAsia="lt-LT"/>
              </w:rPr>
              <w:t>de minimis</w:t>
            </w:r>
            <w:r>
              <w:rPr>
                <w:szCs w:val="24"/>
                <w:lang w:eastAsia="lt-LT"/>
              </w:rPr>
              <w:t>) pagalbos registro nuostatų patvirtinimo“, registre pateikia duomenis apie suteiktą nereikšmingą (</w:t>
            </w:r>
            <w:r>
              <w:rPr>
                <w:i/>
                <w:iCs/>
                <w:szCs w:val="24"/>
                <w:lang w:eastAsia="lt-LT"/>
              </w:rPr>
              <w:t>de minimis</w:t>
            </w:r>
            <w:r>
              <w:rPr>
                <w:szCs w:val="24"/>
                <w:lang w:eastAsia="lt-LT"/>
              </w:rPr>
              <w:t xml:space="preserve">) pagalbą. </w:t>
            </w:r>
            <w:r>
              <w:rPr>
                <w:i/>
                <w:iCs/>
              </w:rPr>
              <w:t>De minimis</w:t>
            </w:r>
            <w:r>
              <w:t xml:space="preserve"> pagalbos dydis diskontuojamas vadovaujantis Reglamento (ES) Nr. 1407/2013 3 straipsnio 6 dali</w:t>
            </w:r>
            <w:r>
              <w:t>mi.</w:t>
            </w:r>
          </w:p>
          <w:p w14:paraId="61807F2E" w14:textId="77777777" w:rsidR="00C62062" w:rsidRDefault="00452488">
            <w:pPr>
              <w:jc w:val="both"/>
              <w:rPr>
                <w:szCs w:val="24"/>
                <w:lang w:eastAsia="lt-LT"/>
              </w:rPr>
            </w:pPr>
            <w:r>
              <w:rPr>
                <w:szCs w:val="24"/>
                <w:lang w:eastAsia="lt-LT"/>
              </w:rPr>
              <w:t xml:space="preserve">8.8. Pareiškėjas (projekto vykdytojas), pasirašęs projekto sutartį arba susitarimą dėl projekto sutarties pakeitimo, raštu arba elektroniniu paštu informuoja </w:t>
            </w:r>
            <w:r>
              <w:rPr>
                <w:i/>
                <w:iCs/>
                <w:szCs w:val="24"/>
                <w:lang w:eastAsia="lt-LT"/>
              </w:rPr>
              <w:t xml:space="preserve">de minimis </w:t>
            </w:r>
            <w:r>
              <w:rPr>
                <w:szCs w:val="24"/>
                <w:lang w:eastAsia="lt-LT"/>
              </w:rPr>
              <w:t xml:space="preserve">pagalbos gavėjus apie priimtą sprendimą suteikti </w:t>
            </w:r>
            <w:r>
              <w:rPr>
                <w:i/>
                <w:iCs/>
                <w:szCs w:val="24"/>
                <w:lang w:eastAsia="lt-LT"/>
              </w:rPr>
              <w:t>de minimis</w:t>
            </w:r>
            <w:r>
              <w:rPr>
                <w:szCs w:val="24"/>
                <w:lang w:eastAsia="lt-LT"/>
              </w:rPr>
              <w:t xml:space="preserve"> pagalbą, nurodydamas jos dydį bei pobūdį, pateikdamas aiškią nuorodą į Reglamentą (ES) Nr. 1407/2013.</w:t>
            </w:r>
          </w:p>
          <w:p w14:paraId="199BF08A" w14:textId="77777777" w:rsidR="00C62062" w:rsidRDefault="00452488">
            <w:pPr>
              <w:jc w:val="both"/>
              <w:rPr>
                <w:szCs w:val="24"/>
              </w:rPr>
            </w:pPr>
            <w:r>
              <w:t xml:space="preserve">8.9. Duomenys apie </w:t>
            </w:r>
            <w:r>
              <w:rPr>
                <w:i/>
                <w:iCs/>
              </w:rPr>
              <w:t>de minimis</w:t>
            </w:r>
            <w:r>
              <w:t xml:space="preserve"> pagalbą tikslinami arba </w:t>
            </w:r>
            <w:r>
              <w:rPr>
                <w:i/>
                <w:iCs/>
              </w:rPr>
              <w:t>de minimis</w:t>
            </w:r>
            <w:r>
              <w:t xml:space="preserve"> pagalba išregistruojama, jei pakeičiamas sprendimas </w:t>
            </w:r>
            <w:r>
              <w:rPr>
                <w:szCs w:val="24"/>
                <w:lang w:eastAsia="lt-LT"/>
              </w:rPr>
              <w:t xml:space="preserve">dėl </w:t>
            </w:r>
            <w:r>
              <w:rPr>
                <w:i/>
                <w:iCs/>
                <w:szCs w:val="24"/>
                <w:lang w:eastAsia="lt-LT"/>
              </w:rPr>
              <w:t xml:space="preserve">de minimis </w:t>
            </w:r>
            <w:r>
              <w:rPr>
                <w:szCs w:val="24"/>
                <w:lang w:eastAsia="lt-LT"/>
              </w:rPr>
              <w:t xml:space="preserve">pagalbos suteikimo konkretiems </w:t>
            </w:r>
            <w:r>
              <w:rPr>
                <w:i/>
                <w:iCs/>
                <w:szCs w:val="24"/>
                <w:lang w:eastAsia="lt-LT"/>
              </w:rPr>
              <w:t xml:space="preserve">de minimis </w:t>
            </w:r>
            <w:r>
              <w:rPr>
                <w:szCs w:val="24"/>
                <w:lang w:eastAsia="lt-LT"/>
              </w:rPr>
              <w:t>pagalbos gavėjams</w:t>
            </w:r>
            <w:r>
              <w:rPr>
                <w:szCs w:val="24"/>
              </w:rPr>
              <w:t>.</w:t>
            </w:r>
          </w:p>
          <w:p w14:paraId="0E679608" w14:textId="77777777" w:rsidR="00C62062" w:rsidRDefault="00452488">
            <w:pPr>
              <w:jc w:val="both"/>
              <w:rPr>
                <w:szCs w:val="24"/>
              </w:rPr>
            </w:pPr>
            <w:r>
              <w:rPr>
                <w:szCs w:val="24"/>
              </w:rPr>
              <w:t xml:space="preserve">8.10. </w:t>
            </w:r>
            <w:r>
              <w:rPr>
                <w:iCs/>
                <w:szCs w:val="24"/>
              </w:rPr>
              <w:t>P</w:t>
            </w:r>
            <w:r>
              <w:rPr>
                <w:szCs w:val="24"/>
              </w:rPr>
              <w:t>aaiškėjus, kad pagal Finansavimo sąlygų aprašą buvo suteikta neteisėta ir (ar) nesuderinama pagalba,</w:t>
            </w:r>
            <w:r>
              <w:rPr>
                <w:iCs/>
                <w:szCs w:val="24"/>
              </w:rPr>
              <w:t xml:space="preserve"> projekto vykdytojas turi užtikrinti, kad</w:t>
            </w:r>
            <w:r>
              <w:rPr>
                <w:szCs w:val="24"/>
              </w:rPr>
              <w:t xml:space="preserve"> ši pagalba bus grąžinta vadovaujantis Lietuvos Respublikos Vyriausybės 2005 m. gegužės 30 d. nutarimu Nr. 590 „Dėl Finansinės paramos ir bendrojo finansavimo lėšų grąžinimo į Lietuvos Respublikos valstybės biudžetą taisyklių patvirtinimo“.</w:t>
            </w:r>
          </w:p>
        </w:tc>
      </w:tr>
      <w:tr w:rsidR="00C62062" w14:paraId="1E1F6F9D" w14:textId="77777777">
        <w:tc>
          <w:tcPr>
            <w:tcW w:w="15304" w:type="dxa"/>
            <w:gridSpan w:val="5"/>
          </w:tcPr>
          <w:p w14:paraId="354473E9" w14:textId="77777777" w:rsidR="00C62062" w:rsidRDefault="00452488">
            <w:pPr>
              <w:ind w:left="426" w:hanging="426"/>
              <w:jc w:val="both"/>
              <w:rPr>
                <w:i/>
                <w:szCs w:val="24"/>
              </w:rPr>
            </w:pPr>
            <w:r>
              <w:rPr>
                <w:b/>
                <w:szCs w:val="24"/>
              </w:rPr>
              <w:lastRenderedPageBreak/>
              <w:t>9. Projektų atrankos kriterijai</w:t>
            </w:r>
          </w:p>
        </w:tc>
      </w:tr>
      <w:tr w:rsidR="00C62062" w14:paraId="05C5BDE9" w14:textId="77777777">
        <w:trPr>
          <w:trHeight w:val="306"/>
        </w:trPr>
        <w:tc>
          <w:tcPr>
            <w:tcW w:w="15304" w:type="dxa"/>
            <w:gridSpan w:val="5"/>
          </w:tcPr>
          <w:p w14:paraId="370995D4" w14:textId="77777777" w:rsidR="00C62062" w:rsidRDefault="00452488">
            <w:pPr>
              <w:jc w:val="both"/>
              <w:rPr>
                <w:i/>
                <w:sz w:val="22"/>
                <w:szCs w:val="22"/>
                <w:highlight w:val="yellow"/>
              </w:rPr>
            </w:pPr>
            <w:r>
              <w:rPr>
                <w:szCs w:val="24"/>
              </w:rPr>
              <w:t>Specialieji ir prioritetiniai projektų atrankos kriterijai nenustatomi.</w:t>
            </w:r>
          </w:p>
        </w:tc>
      </w:tr>
      <w:tr w:rsidR="00C62062" w14:paraId="14FB1DAB" w14:textId="77777777">
        <w:tc>
          <w:tcPr>
            <w:tcW w:w="15304" w:type="dxa"/>
            <w:gridSpan w:val="5"/>
          </w:tcPr>
          <w:p w14:paraId="0E134999" w14:textId="77777777" w:rsidR="00C62062" w:rsidRDefault="00452488">
            <w:pPr>
              <w:rPr>
                <w:b/>
                <w:szCs w:val="24"/>
              </w:rPr>
            </w:pPr>
            <w:r>
              <w:rPr>
                <w:b/>
                <w:szCs w:val="22"/>
              </w:rPr>
              <w:t>10.</w:t>
            </w:r>
            <w:r>
              <w:rPr>
                <w:szCs w:val="22"/>
              </w:rPr>
              <w:t xml:space="preserve"> </w:t>
            </w:r>
            <w:r>
              <w:rPr>
                <w:b/>
                <w:szCs w:val="22"/>
              </w:rPr>
              <w:t>Jungtinio projekto projektų atrankos kriterijai</w:t>
            </w:r>
          </w:p>
        </w:tc>
      </w:tr>
      <w:tr w:rsidR="00C62062" w14:paraId="2B812DE6" w14:textId="77777777">
        <w:tc>
          <w:tcPr>
            <w:tcW w:w="15304" w:type="dxa"/>
            <w:gridSpan w:val="5"/>
          </w:tcPr>
          <w:p w14:paraId="00ADED9C" w14:textId="77777777" w:rsidR="00C62062" w:rsidRDefault="00452488">
            <w:pPr>
              <w:rPr>
                <w:bCs/>
                <w:szCs w:val="24"/>
              </w:rPr>
            </w:pPr>
            <w:r>
              <w:rPr>
                <w:bCs/>
                <w:szCs w:val="24"/>
              </w:rPr>
              <w:t>Netaikoma.</w:t>
            </w:r>
          </w:p>
        </w:tc>
      </w:tr>
      <w:tr w:rsidR="00C62062" w14:paraId="18B03C1F" w14:textId="77777777">
        <w:tc>
          <w:tcPr>
            <w:tcW w:w="15304" w:type="dxa"/>
            <w:gridSpan w:val="5"/>
          </w:tcPr>
          <w:p w14:paraId="15CA9B30" w14:textId="77777777" w:rsidR="00C62062" w:rsidRDefault="00452488">
            <w:pPr>
              <w:rPr>
                <w:b/>
                <w:szCs w:val="24"/>
              </w:rPr>
            </w:pPr>
            <w:r>
              <w:rPr>
                <w:b/>
                <w:szCs w:val="24"/>
              </w:rPr>
              <w:t xml:space="preserve">11. Reikalavimai įgyvendinus projektų veiklas </w:t>
            </w:r>
          </w:p>
        </w:tc>
      </w:tr>
      <w:tr w:rsidR="00C62062" w14:paraId="47355CA1" w14:textId="77777777">
        <w:trPr>
          <w:trHeight w:val="268"/>
        </w:trPr>
        <w:tc>
          <w:tcPr>
            <w:tcW w:w="15304" w:type="dxa"/>
            <w:gridSpan w:val="5"/>
          </w:tcPr>
          <w:p w14:paraId="3BFF2B85" w14:textId="77777777" w:rsidR="00C62062" w:rsidRDefault="00452488">
            <w:pPr>
              <w:tabs>
                <w:tab w:val="left" w:pos="540"/>
              </w:tabs>
              <w:jc w:val="both"/>
              <w:rPr>
                <w:iCs/>
                <w:szCs w:val="24"/>
              </w:rPr>
            </w:pPr>
            <w:r>
              <w:rPr>
                <w:iCs/>
                <w:szCs w:val="24"/>
              </w:rPr>
              <w:t>Netaikoma.</w:t>
            </w:r>
          </w:p>
        </w:tc>
      </w:tr>
      <w:tr w:rsidR="00C62062" w14:paraId="651F6593" w14:textId="77777777">
        <w:tc>
          <w:tcPr>
            <w:tcW w:w="15304" w:type="dxa"/>
            <w:gridSpan w:val="5"/>
          </w:tcPr>
          <w:p w14:paraId="652F5D69" w14:textId="77777777" w:rsidR="00C62062" w:rsidRDefault="00452488">
            <w:pPr>
              <w:rPr>
                <w:szCs w:val="24"/>
              </w:rPr>
            </w:pPr>
            <w:r>
              <w:rPr>
                <w:b/>
                <w:szCs w:val="24"/>
              </w:rPr>
              <w:t>12. Kiti reikalavimai</w:t>
            </w:r>
          </w:p>
        </w:tc>
      </w:tr>
      <w:tr w:rsidR="00C62062" w14:paraId="0DEE885F" w14:textId="77777777">
        <w:trPr>
          <w:trHeight w:val="231"/>
        </w:trPr>
        <w:tc>
          <w:tcPr>
            <w:tcW w:w="15304" w:type="dxa"/>
            <w:gridSpan w:val="5"/>
          </w:tcPr>
          <w:p w14:paraId="0088AFD8" w14:textId="77777777" w:rsidR="00C62062" w:rsidRDefault="00452488">
            <w:pPr>
              <w:tabs>
                <w:tab w:val="left" w:pos="1134"/>
              </w:tabs>
              <w:jc w:val="both"/>
              <w:rPr>
                <w:iCs/>
                <w:szCs w:val="24"/>
              </w:rPr>
            </w:pPr>
            <w:r>
              <w:rPr>
                <w:iCs/>
                <w:szCs w:val="24"/>
              </w:rPr>
              <w:t>12.1. Projekto vykdytojas privalo organizuoti komunikacinį renginį ar veiklą, įtraukdamas Europos Komisiją ir vadovaujančiąją instituciją – Lietuvos Respublikos finansų ministeriją.</w:t>
            </w:r>
          </w:p>
          <w:p w14:paraId="16CE931D" w14:textId="77777777" w:rsidR="00C62062" w:rsidRDefault="00452488">
            <w:pPr>
              <w:tabs>
                <w:tab w:val="left" w:pos="1134"/>
              </w:tabs>
              <w:jc w:val="both"/>
              <w:rPr>
                <w:iCs/>
                <w:szCs w:val="24"/>
              </w:rPr>
            </w:pPr>
            <w:r>
              <w:rPr>
                <w:iCs/>
                <w:szCs w:val="24"/>
              </w:rPr>
              <w:t>12.2. Projekto vykdytojas, vykdydamas šios lentelės 2.1.1 ir 2.1.2 papunkčiuose nurodytas remiamas veiklas, norėdamas patikrinti, ar rodiklis „S</w:t>
            </w:r>
            <w:r>
              <w:rPr>
                <w:iCs/>
                <w:szCs w:val="24"/>
                <w:lang w:bidi="lt-LT"/>
              </w:rPr>
              <w:t xml:space="preserve">ocialiai pažeidžiamų, socialinę riziką (atskirtį) patiriančių asmenų, kurie po dalyvavimo </w:t>
            </w:r>
            <w:r>
              <w:rPr>
                <w:iCs/>
                <w:szCs w:val="24"/>
                <w:lang w:bidi="lt-LT"/>
              </w:rPr>
              <w:t>veiklose pradėjo savanoriauti, mokytis, ieškoti darbo arba dirbti, įskaitant savarankišką darbą, dalis</w:t>
            </w:r>
            <w:r>
              <w:rPr>
                <w:iCs/>
                <w:szCs w:val="24"/>
              </w:rPr>
              <w:t>“ (rodiklio kodas R-09-003-02-02-09-01) pasiektas, turi teisę gauti šio projekto dalyvio asmens duomenis (vardą, pavardę, gimimo datą), duomenis apie statusą darbo rinkoje, dalyvavimą švietimo programose (švietimo programos pavadinimas, dalyvavimo data (nuo iki)), esančius Lietuvos Respublikos apdraustųjų valstybiniu socialiniu draudimu ir valstybinio socialinio draudimo išmokų gavėjų registre, Mokesčių mok</w:t>
            </w:r>
            <w:r>
              <w:rPr>
                <w:iCs/>
                <w:szCs w:val="24"/>
              </w:rPr>
              <w:t xml:space="preserve">ėtojų registre, Valstybinės mokesčių inspekcijos Integruotoje mokesčių informacinėje sistemoje, Mokinių registre, Studentų registre, Užimtumo tarnybos informacinėje sistemoje ir kitose informacinėse sistemose. Kreipiantis dėl asmens duomenų pateikimo, nurodomas asmens vardas, </w:t>
            </w:r>
            <w:r>
              <w:rPr>
                <w:iCs/>
                <w:szCs w:val="24"/>
              </w:rPr>
              <w:lastRenderedPageBreak/>
              <w:t>pavardė, gimimo data, duomenų gavimo teisinis pagrindas, jų panaudojimo tikslas, prašomų pateikti duomenų apimtis ir duomenų pateikimo būdas arba duomenys teikiami duomenų teikimo sutarčių nustatyta tvarka. Projekto vykdytojas negali p</w:t>
            </w:r>
            <w:r>
              <w:rPr>
                <w:iCs/>
                <w:szCs w:val="24"/>
              </w:rPr>
              <w:t>rašyti pateikti daugiau asmens duomenų, nei reikia šios lentelės 2.1.1 ir 2.1.2 papunkčiuose nurodytoms remiamoms veikloms vykdyti ir projekto dalyvio tapatybei nustatyti.</w:t>
            </w:r>
          </w:p>
        </w:tc>
      </w:tr>
      <w:tr w:rsidR="00C62062" w14:paraId="75503037" w14:textId="77777777">
        <w:tc>
          <w:tcPr>
            <w:tcW w:w="15304" w:type="dxa"/>
            <w:gridSpan w:val="5"/>
          </w:tcPr>
          <w:p w14:paraId="12F25269" w14:textId="77777777" w:rsidR="00C62062" w:rsidRDefault="00452488">
            <w:pPr>
              <w:rPr>
                <w:b/>
                <w:szCs w:val="24"/>
                <w:lang w:val="en-US"/>
              </w:rPr>
            </w:pPr>
            <w:r>
              <w:rPr>
                <w:b/>
                <w:szCs w:val="24"/>
              </w:rPr>
              <w:lastRenderedPageBreak/>
              <w:t>IŠLAIDŲ TINKAMUMO FINANSUOTI REIKALAVIMAI</w:t>
            </w:r>
          </w:p>
        </w:tc>
      </w:tr>
      <w:tr w:rsidR="00C62062" w14:paraId="3578448C" w14:textId="77777777">
        <w:tc>
          <w:tcPr>
            <w:tcW w:w="15304" w:type="dxa"/>
            <w:gridSpan w:val="5"/>
          </w:tcPr>
          <w:p w14:paraId="20569AAB" w14:textId="77777777" w:rsidR="00C62062" w:rsidRDefault="00452488">
            <w:pPr>
              <w:jc w:val="both"/>
              <w:rPr>
                <w:b/>
                <w:szCs w:val="24"/>
              </w:rPr>
            </w:pPr>
            <w:r>
              <w:rPr>
                <w:b/>
                <w:szCs w:val="24"/>
              </w:rPr>
              <w:t>13. Išlaidų tinkamumo finansuoti reikalavimai</w:t>
            </w:r>
          </w:p>
        </w:tc>
      </w:tr>
      <w:tr w:rsidR="00C62062" w14:paraId="13854571" w14:textId="77777777">
        <w:trPr>
          <w:trHeight w:val="58"/>
        </w:trPr>
        <w:tc>
          <w:tcPr>
            <w:tcW w:w="15304" w:type="dxa"/>
            <w:gridSpan w:val="5"/>
          </w:tcPr>
          <w:p w14:paraId="61EA9210" w14:textId="77777777" w:rsidR="00C62062" w:rsidRDefault="00452488">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13.1. Projekto išlaidos turi atitikti </w:t>
            </w:r>
            <w:r>
              <w:rPr>
                <w:szCs w:val="24"/>
              </w:rPr>
              <w:t xml:space="preserve">Projektų administravimo taisyklių VII skyriuje </w:t>
            </w:r>
            <w:r>
              <w:rPr>
                <w:szCs w:val="24"/>
                <w:lang w:eastAsia="lt-LT"/>
              </w:rPr>
              <w:t>išdėstytus projekto išlaidoms taikomus reikalavimus.</w:t>
            </w:r>
          </w:p>
          <w:p w14:paraId="7EF25C88" w14:textId="77777777" w:rsidR="00C62062" w:rsidRDefault="00452488">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r>
              <w:rPr>
                <w:szCs w:val="24"/>
                <w:lang w:eastAsia="lt-LT"/>
              </w:rPr>
              <w:t xml:space="preserve">13.2. Didžiausia galima projekto finansuojamoji dalis – iki 100 proc. visų tinkamų finansuoti projekto </w:t>
            </w:r>
            <w:r>
              <w:rPr>
                <w:szCs w:val="24"/>
                <w:lang w:eastAsia="lt-LT"/>
              </w:rPr>
              <w:t>išlaidų.</w:t>
            </w:r>
            <w:r>
              <w:rPr>
                <w:szCs w:val="24"/>
              </w:rPr>
              <w:t xml:space="preserve"> </w:t>
            </w:r>
            <w:r>
              <w:rPr>
                <w:szCs w:val="24"/>
                <w:lang w:eastAsia="lt-LT"/>
              </w:rPr>
              <w:t>Netinkamos finansuoti išlaidos ir projekto tinkamų finansuoti išlaidų dalis, kurios nepadengia projektui skiriamo finansavimo lėšos, turi būti finansuojamos iš projekto vykdytojo lėšų.</w:t>
            </w:r>
          </w:p>
          <w:p w14:paraId="32D4BCC0" w14:textId="77777777" w:rsidR="00C62062" w:rsidRDefault="00452488">
            <w:pPr>
              <w:jc w:val="both"/>
              <w:rPr>
                <w:szCs w:val="24"/>
                <w:lang w:eastAsia="lt-LT"/>
              </w:rPr>
            </w:pPr>
            <w:r>
              <w:rPr>
                <w:szCs w:val="24"/>
                <w:lang w:eastAsia="lt-LT"/>
              </w:rPr>
              <w:t>13.3. Pareiškėjas ir (arba) partneris (-iai) savo iniciatyva savo ir (arba) kitų šaltinių lėšomis gali prisidėti prie projekto įgyvendinimo.</w:t>
            </w:r>
          </w:p>
          <w:p w14:paraId="2659E898" w14:textId="77777777" w:rsidR="00C62062" w:rsidRDefault="00452488">
            <w:pPr>
              <w:jc w:val="both"/>
              <w:rPr>
                <w:szCs w:val="24"/>
                <w:lang w:eastAsia="lt-LT"/>
              </w:rPr>
            </w:pPr>
            <w:r>
              <w:rPr>
                <w:szCs w:val="24"/>
                <w:lang w:eastAsia="lt-LT"/>
              </w:rPr>
              <w:t xml:space="preserve">13.4. Pagal Finansavimo sąlygų aprašą </w:t>
            </w:r>
            <w:r>
              <w:rPr>
                <w:szCs w:val="24"/>
              </w:rPr>
              <w:t>Nr.</w:t>
            </w:r>
            <w:r>
              <w:t> </w:t>
            </w:r>
            <w:r>
              <w:rPr>
                <w:szCs w:val="24"/>
              </w:rPr>
              <w:t xml:space="preserve">1 </w:t>
            </w:r>
            <w:r>
              <w:rPr>
                <w:szCs w:val="24"/>
                <w:lang w:eastAsia="lt-LT"/>
              </w:rPr>
              <w:t>kryžminis finansavimas netaikomas.</w:t>
            </w:r>
          </w:p>
          <w:p w14:paraId="623CD6B3" w14:textId="77777777" w:rsidR="00C62062" w:rsidRDefault="00452488">
            <w:pPr>
              <w:jc w:val="both"/>
              <w:rPr>
                <w:szCs w:val="24"/>
                <w:lang w:eastAsia="lt-LT"/>
              </w:rPr>
            </w:pPr>
            <w:r>
              <w:rPr>
                <w:szCs w:val="24"/>
                <w:lang w:eastAsia="lt-LT"/>
              </w:rPr>
              <w:t xml:space="preserve">13.5. Projekto išlaidos, kurias numatyta apmokėti taikant fiksuotuosius įkainius, normas ir sumas, apmokamos atsižvelgiant į projekto sutartyje nustatytus fiksuotuosius dydžius ir projekto vykdytojo pateiktus dokumentus, patvirtinančius pasiektą rezultatą. </w:t>
            </w:r>
            <w:r>
              <w:rPr>
                <w:lang w:eastAsia="lt-LT"/>
              </w:rPr>
              <w:t xml:space="preserve">Dokumentai, kuriuos reikia pateikti, siekiant įrodyti pagal fiksuotuosius įkainius apmokamas išlaidas ar patvirtinti pasiektą rezultatą, nurodomi projekto sutartyje. </w:t>
            </w:r>
          </w:p>
          <w:p w14:paraId="530575CE" w14:textId="77777777" w:rsidR="00C62062" w:rsidRDefault="00452488">
            <w:pPr>
              <w:tabs>
                <w:tab w:val="left" w:pos="426"/>
                <w:tab w:val="left" w:pos="709"/>
              </w:tabs>
              <w:jc w:val="both"/>
              <w:rPr>
                <w:szCs w:val="24"/>
                <w:lang w:eastAsia="lt-LT"/>
              </w:rPr>
            </w:pPr>
            <w:r>
              <w:rPr>
                <w:szCs w:val="24"/>
              </w:rPr>
              <w:t>13.6. Projektui taikomas projekto išlaidų tinkamumo finansuoti laikotarpis nustatomas projekto sutartyje.</w:t>
            </w:r>
          </w:p>
        </w:tc>
      </w:tr>
      <w:tr w:rsidR="00C62062" w14:paraId="0F457F8B" w14:textId="77777777">
        <w:trPr>
          <w:trHeight w:val="349"/>
        </w:trPr>
        <w:tc>
          <w:tcPr>
            <w:tcW w:w="15304" w:type="dxa"/>
            <w:gridSpan w:val="5"/>
          </w:tcPr>
          <w:p w14:paraId="7AC5BF36" w14:textId="77777777" w:rsidR="00C62062" w:rsidRDefault="00452488">
            <w:pPr>
              <w:jc w:val="both"/>
              <w:rPr>
                <w:b/>
                <w:szCs w:val="24"/>
              </w:rPr>
            </w:pPr>
            <w:r>
              <w:rPr>
                <w:b/>
                <w:szCs w:val="24"/>
              </w:rPr>
              <w:t xml:space="preserve">14. Projektų veikloms ir jungtinio projekto projektams įgyvendinti </w:t>
            </w:r>
            <w:r>
              <w:rPr>
                <w:b/>
                <w:szCs w:val="24"/>
              </w:rPr>
              <w:t>taikomi supaprastintai apmokamų išlaidų dydžiai</w:t>
            </w:r>
          </w:p>
        </w:tc>
      </w:tr>
      <w:tr w:rsidR="00C62062" w14:paraId="29E74269" w14:textId="77777777">
        <w:trPr>
          <w:trHeight w:val="648"/>
        </w:trPr>
        <w:tc>
          <w:tcPr>
            <w:tcW w:w="15304" w:type="dxa"/>
            <w:gridSpan w:val="5"/>
          </w:tcPr>
          <w:p w14:paraId="783AB3F6" w14:textId="77777777" w:rsidR="00C62062" w:rsidRDefault="00452488">
            <w:pPr>
              <w:jc w:val="both"/>
              <w:rPr>
                <w:szCs w:val="24"/>
              </w:rPr>
            </w:pPr>
            <w:r>
              <w:rPr>
                <w:rFonts w:ascii="Segoe UI Symbol" w:eastAsia="MS Gothic" w:hAnsi="Segoe UI Symbol" w:cs="Segoe UI Symbol"/>
                <w:bCs/>
                <w:iCs/>
                <w:szCs w:val="24"/>
              </w:rPr>
              <w:sym w:font="Wingdings 2" w:char="F051"/>
            </w:r>
            <w:r>
              <w:rPr>
                <w:rFonts w:eastAsia="MS Gothic"/>
                <w:sz w:val="22"/>
                <w:szCs w:val="22"/>
              </w:rPr>
              <w:t xml:space="preserve"> </w:t>
            </w:r>
            <w:r>
              <w:rPr>
                <w:szCs w:val="24"/>
              </w:rPr>
              <w:t>Indeksuojama</w:t>
            </w:r>
          </w:p>
          <w:p w14:paraId="7F16D49B" w14:textId="77777777" w:rsidR="00C62062" w:rsidRDefault="00452488">
            <w:pPr>
              <w:jc w:val="both"/>
              <w:rPr>
                <w:szCs w:val="24"/>
              </w:rPr>
            </w:pPr>
            <w:r>
              <w:rPr>
                <w:rFonts w:ascii="Segoe UI Symbol" w:hAnsi="Segoe UI Symbol" w:cs="Segoe UI Symbol"/>
                <w:bCs/>
                <w:iCs/>
                <w:szCs w:val="24"/>
              </w:rPr>
              <w:t>☐</w:t>
            </w:r>
            <w:r>
              <w:rPr>
                <w:bCs/>
                <w:iCs/>
                <w:sz w:val="28"/>
                <w:szCs w:val="28"/>
              </w:rPr>
              <w:t xml:space="preserve"> </w:t>
            </w:r>
            <w:r>
              <w:rPr>
                <w:szCs w:val="24"/>
              </w:rPr>
              <w:t>Neindeksuojama</w:t>
            </w:r>
          </w:p>
        </w:tc>
      </w:tr>
      <w:tr w:rsidR="00C62062" w14:paraId="4CDEDDFA" w14:textId="77777777">
        <w:trPr>
          <w:trHeight w:val="420"/>
        </w:trPr>
        <w:tc>
          <w:tcPr>
            <w:tcW w:w="5103" w:type="dxa"/>
          </w:tcPr>
          <w:p w14:paraId="27EB729D" w14:textId="77777777" w:rsidR="00C62062" w:rsidRDefault="00452488">
            <w:pPr>
              <w:jc w:val="center"/>
              <w:rPr>
                <w:i/>
                <w:iCs/>
                <w:szCs w:val="24"/>
              </w:rPr>
            </w:pPr>
            <w:r>
              <w:rPr>
                <w:b/>
                <w:bCs/>
                <w:szCs w:val="24"/>
              </w:rPr>
              <w:t>Veiklos ir (ar) išlaidos, kurioms taikomi supaprastintai apmokamų išlaidų dydžiai</w:t>
            </w:r>
          </w:p>
        </w:tc>
        <w:tc>
          <w:tcPr>
            <w:tcW w:w="2127" w:type="dxa"/>
          </w:tcPr>
          <w:p w14:paraId="0E98BAEB" w14:textId="77777777" w:rsidR="00C62062" w:rsidRDefault="00452488">
            <w:pPr>
              <w:jc w:val="center"/>
              <w:rPr>
                <w:i/>
                <w:iCs/>
                <w:szCs w:val="24"/>
              </w:rPr>
            </w:pPr>
            <w:r>
              <w:rPr>
                <w:b/>
                <w:bCs/>
                <w:szCs w:val="24"/>
              </w:rPr>
              <w:t>Supaprastintai apmokamų išlaidų dydžio kodas</w:t>
            </w:r>
          </w:p>
        </w:tc>
        <w:tc>
          <w:tcPr>
            <w:tcW w:w="2268" w:type="dxa"/>
          </w:tcPr>
          <w:p w14:paraId="14478099" w14:textId="77777777" w:rsidR="00C62062" w:rsidRDefault="00452488">
            <w:pPr>
              <w:jc w:val="center"/>
              <w:rPr>
                <w:i/>
                <w:iCs/>
                <w:szCs w:val="24"/>
              </w:rPr>
            </w:pPr>
            <w:r>
              <w:rPr>
                <w:b/>
                <w:bCs/>
                <w:szCs w:val="24"/>
              </w:rPr>
              <w:t xml:space="preserve">Supaprastintai apmokamų išlaidų dydžio </w:t>
            </w:r>
            <w:r>
              <w:rPr>
                <w:b/>
                <w:bCs/>
                <w:szCs w:val="24"/>
              </w:rPr>
              <w:t>versija</w:t>
            </w:r>
          </w:p>
        </w:tc>
        <w:tc>
          <w:tcPr>
            <w:tcW w:w="4389" w:type="dxa"/>
          </w:tcPr>
          <w:p w14:paraId="161D1C0A" w14:textId="77777777" w:rsidR="00C62062" w:rsidRDefault="00452488">
            <w:pPr>
              <w:jc w:val="center"/>
              <w:rPr>
                <w:i/>
                <w:iCs/>
                <w:szCs w:val="24"/>
              </w:rPr>
            </w:pPr>
            <w:r>
              <w:rPr>
                <w:b/>
                <w:bCs/>
                <w:szCs w:val="24"/>
              </w:rPr>
              <w:t>Supaprastintai apmokamų išlaidų dydžio pavadinimas</w:t>
            </w:r>
          </w:p>
        </w:tc>
        <w:tc>
          <w:tcPr>
            <w:tcW w:w="1417" w:type="dxa"/>
          </w:tcPr>
          <w:p w14:paraId="75C976C8" w14:textId="77777777" w:rsidR="00C62062" w:rsidRDefault="00452488">
            <w:pPr>
              <w:jc w:val="center"/>
              <w:rPr>
                <w:i/>
                <w:iCs/>
                <w:szCs w:val="24"/>
              </w:rPr>
            </w:pPr>
            <w:r>
              <w:rPr>
                <w:b/>
                <w:bCs/>
                <w:szCs w:val="24"/>
              </w:rPr>
              <w:t>Papildoma informacija</w:t>
            </w:r>
          </w:p>
        </w:tc>
      </w:tr>
      <w:tr w:rsidR="00C62062" w14:paraId="69F4984A" w14:textId="77777777">
        <w:trPr>
          <w:trHeight w:val="604"/>
        </w:trPr>
        <w:tc>
          <w:tcPr>
            <w:tcW w:w="5103" w:type="dxa"/>
          </w:tcPr>
          <w:p w14:paraId="1CF69B76" w14:textId="77777777" w:rsidR="00C62062" w:rsidRDefault="00452488">
            <w:pPr>
              <w:rPr>
                <w:szCs w:val="24"/>
              </w:rPr>
            </w:pPr>
            <w:r>
              <w:rPr>
                <w:szCs w:val="24"/>
                <w:lang w:eastAsia="lt-LT"/>
              </w:rPr>
              <w:t xml:space="preserve">14.1. </w:t>
            </w:r>
            <w:r>
              <w:rPr>
                <w:shd w:val="clear" w:color="auto" w:fill="FFFFFF"/>
              </w:rPr>
              <w:t>Netiesioginės išlaidos ir kitos išlaidos pagal fiksuotąją projekto išlaidų normą</w:t>
            </w:r>
          </w:p>
        </w:tc>
        <w:tc>
          <w:tcPr>
            <w:tcW w:w="2127" w:type="dxa"/>
          </w:tcPr>
          <w:p w14:paraId="3BB6B6F7" w14:textId="77777777" w:rsidR="00C62062" w:rsidRDefault="00452488">
            <w:pPr>
              <w:jc w:val="center"/>
              <w:rPr>
                <w:szCs w:val="24"/>
              </w:rPr>
            </w:pPr>
            <w:r>
              <w:rPr>
                <w:szCs w:val="24"/>
              </w:rPr>
              <w:t>FN-01</w:t>
            </w:r>
          </w:p>
        </w:tc>
        <w:tc>
          <w:tcPr>
            <w:tcW w:w="2268" w:type="dxa"/>
          </w:tcPr>
          <w:p w14:paraId="6B95E4F0" w14:textId="77777777" w:rsidR="00C62062" w:rsidRDefault="00452488">
            <w:pPr>
              <w:jc w:val="center"/>
              <w:rPr>
                <w:szCs w:val="24"/>
              </w:rPr>
            </w:pPr>
            <w:r>
              <w:rPr>
                <w:szCs w:val="24"/>
              </w:rPr>
              <w:t>01</w:t>
            </w:r>
          </w:p>
        </w:tc>
        <w:tc>
          <w:tcPr>
            <w:tcW w:w="4389" w:type="dxa"/>
          </w:tcPr>
          <w:p w14:paraId="707CC8C4" w14:textId="77777777" w:rsidR="00C62062" w:rsidRDefault="00452488">
            <w:pPr>
              <w:rPr>
                <w:szCs w:val="24"/>
              </w:rPr>
            </w:pPr>
            <w:r>
              <w:rPr>
                <w:szCs w:val="24"/>
              </w:rPr>
              <w:t>7 proc. netiesioginių išlaidų fiksuotoji norma</w:t>
            </w:r>
          </w:p>
        </w:tc>
        <w:tc>
          <w:tcPr>
            <w:tcW w:w="1417" w:type="dxa"/>
          </w:tcPr>
          <w:p w14:paraId="7E2EF186" w14:textId="77777777" w:rsidR="00C62062" w:rsidRDefault="00452488">
            <w:pPr>
              <w:jc w:val="center"/>
              <w:rPr>
                <w:szCs w:val="24"/>
              </w:rPr>
            </w:pPr>
            <w:r>
              <w:rPr>
                <w:szCs w:val="24"/>
              </w:rPr>
              <w:t>-</w:t>
            </w:r>
          </w:p>
        </w:tc>
      </w:tr>
      <w:tr w:rsidR="00C62062" w14:paraId="38AEA674" w14:textId="77777777">
        <w:trPr>
          <w:trHeight w:val="604"/>
        </w:trPr>
        <w:tc>
          <w:tcPr>
            <w:tcW w:w="5103" w:type="dxa"/>
          </w:tcPr>
          <w:p w14:paraId="67833D66" w14:textId="77777777" w:rsidR="00C62062" w:rsidRDefault="00452488">
            <w:pPr>
              <w:rPr>
                <w:szCs w:val="24"/>
                <w:lang w:eastAsia="lt-LT"/>
              </w:rPr>
            </w:pPr>
            <w:r>
              <w:rPr>
                <w:szCs w:val="24"/>
              </w:rPr>
              <w:t xml:space="preserve">14.2. Projektą </w:t>
            </w:r>
            <w:r>
              <w:rPr>
                <w:szCs w:val="24"/>
              </w:rPr>
              <w:t>vykdančio personalo darbo užmokesčio išlaidų per mėnesį dalis, skirta kasmetinėms atostogoms, apskaičiuojama nuo tinkamų finansuoti faktiškai patirtų darbo užmokesčio išlaidų už faktiškai dirbtą laiką</w:t>
            </w:r>
          </w:p>
        </w:tc>
        <w:tc>
          <w:tcPr>
            <w:tcW w:w="2127" w:type="dxa"/>
          </w:tcPr>
          <w:p w14:paraId="30D76F30" w14:textId="77777777" w:rsidR="00C62062" w:rsidRDefault="00452488">
            <w:pPr>
              <w:jc w:val="center"/>
              <w:rPr>
                <w:szCs w:val="24"/>
              </w:rPr>
            </w:pPr>
            <w:r>
              <w:rPr>
                <w:szCs w:val="24"/>
              </w:rPr>
              <w:t>FN-05-01</w:t>
            </w:r>
          </w:p>
        </w:tc>
        <w:tc>
          <w:tcPr>
            <w:tcW w:w="2268" w:type="dxa"/>
          </w:tcPr>
          <w:p w14:paraId="53D144F3" w14:textId="77777777" w:rsidR="00C62062" w:rsidRDefault="00452488">
            <w:pPr>
              <w:jc w:val="center"/>
              <w:rPr>
                <w:szCs w:val="24"/>
              </w:rPr>
            </w:pPr>
            <w:r>
              <w:rPr>
                <w:szCs w:val="24"/>
              </w:rPr>
              <w:t>-</w:t>
            </w:r>
          </w:p>
        </w:tc>
        <w:tc>
          <w:tcPr>
            <w:tcW w:w="4389" w:type="dxa"/>
          </w:tcPr>
          <w:p w14:paraId="1E4F072E" w14:textId="77777777" w:rsidR="00C62062" w:rsidRDefault="00452488">
            <w:pPr>
              <w:rPr>
                <w:szCs w:val="24"/>
              </w:rPr>
            </w:pPr>
            <w:r>
              <w:rPr>
                <w:szCs w:val="24"/>
              </w:rPr>
              <w:t>Fiksuotoji norma, taikoma, kai priklauso 20 d. d. (jeigu dirbama 5 d. d. per savaitę) arba 24 d. d. (jeigu dirbama 6 d. d. per savaitę) kasmetinės atostogos</w:t>
            </w:r>
          </w:p>
        </w:tc>
        <w:tc>
          <w:tcPr>
            <w:tcW w:w="1417" w:type="dxa"/>
          </w:tcPr>
          <w:p w14:paraId="58D32E93" w14:textId="77777777" w:rsidR="00C62062" w:rsidRDefault="00452488">
            <w:pPr>
              <w:jc w:val="center"/>
              <w:rPr>
                <w:szCs w:val="24"/>
              </w:rPr>
            </w:pPr>
            <w:r>
              <w:rPr>
                <w:szCs w:val="24"/>
              </w:rPr>
              <w:t>-</w:t>
            </w:r>
          </w:p>
        </w:tc>
      </w:tr>
      <w:tr w:rsidR="00C62062" w14:paraId="246C8CA8" w14:textId="77777777">
        <w:trPr>
          <w:trHeight w:val="604"/>
        </w:trPr>
        <w:tc>
          <w:tcPr>
            <w:tcW w:w="5103" w:type="dxa"/>
          </w:tcPr>
          <w:p w14:paraId="1F347CF2" w14:textId="77777777" w:rsidR="00C62062" w:rsidRDefault="00452488">
            <w:pPr>
              <w:rPr>
                <w:szCs w:val="24"/>
                <w:lang w:eastAsia="lt-LT"/>
              </w:rPr>
            </w:pPr>
            <w:r>
              <w:rPr>
                <w:szCs w:val="24"/>
              </w:rPr>
              <w:t xml:space="preserve">14.3. Projektą vykdančio personalo darbo užmokesčio išlaidų per mėnesį dalis, skirta kasmetinėms atostogoms, apskaičiuojama nuo </w:t>
            </w:r>
            <w:r>
              <w:rPr>
                <w:szCs w:val="24"/>
              </w:rPr>
              <w:lastRenderedPageBreak/>
              <w:t>tinkamų finansuoti faktiškai patirtų darbo užmokesčio išlaidų už faktiškai dirbtą laiką</w:t>
            </w:r>
          </w:p>
        </w:tc>
        <w:tc>
          <w:tcPr>
            <w:tcW w:w="2127" w:type="dxa"/>
          </w:tcPr>
          <w:p w14:paraId="3BAA0A5C" w14:textId="77777777" w:rsidR="00C62062" w:rsidRDefault="00452488">
            <w:pPr>
              <w:jc w:val="center"/>
              <w:rPr>
                <w:szCs w:val="24"/>
              </w:rPr>
            </w:pPr>
            <w:r>
              <w:rPr>
                <w:szCs w:val="24"/>
              </w:rPr>
              <w:lastRenderedPageBreak/>
              <w:t>FN-05-02</w:t>
            </w:r>
          </w:p>
        </w:tc>
        <w:tc>
          <w:tcPr>
            <w:tcW w:w="2268" w:type="dxa"/>
          </w:tcPr>
          <w:p w14:paraId="055C38FA" w14:textId="77777777" w:rsidR="00C62062" w:rsidRDefault="00452488">
            <w:pPr>
              <w:jc w:val="center"/>
              <w:rPr>
                <w:szCs w:val="24"/>
              </w:rPr>
            </w:pPr>
            <w:r>
              <w:rPr>
                <w:szCs w:val="24"/>
              </w:rPr>
              <w:t>-</w:t>
            </w:r>
          </w:p>
        </w:tc>
        <w:tc>
          <w:tcPr>
            <w:tcW w:w="4389" w:type="dxa"/>
          </w:tcPr>
          <w:p w14:paraId="3E028239" w14:textId="77777777" w:rsidR="00C62062" w:rsidRDefault="00452488">
            <w:pPr>
              <w:rPr>
                <w:szCs w:val="24"/>
              </w:rPr>
            </w:pPr>
            <w:r>
              <w:rPr>
                <w:szCs w:val="24"/>
              </w:rPr>
              <w:t xml:space="preserve">Fiksuotoji norma, taikoma, kai priklauso nuo 21 iki 25 d. d. (jeigu dirbama 5 d. d. per savaitę) arba nuo 25 iki 30 d. d. </w:t>
            </w:r>
            <w:r>
              <w:rPr>
                <w:szCs w:val="24"/>
              </w:rPr>
              <w:lastRenderedPageBreak/>
              <w:t>(jeigu dirbama 6 d. d. per savaitę) kasmetinės atostogos</w:t>
            </w:r>
          </w:p>
        </w:tc>
        <w:tc>
          <w:tcPr>
            <w:tcW w:w="1417" w:type="dxa"/>
          </w:tcPr>
          <w:p w14:paraId="014A8F6A" w14:textId="77777777" w:rsidR="00C62062" w:rsidRDefault="00452488">
            <w:pPr>
              <w:jc w:val="center"/>
              <w:rPr>
                <w:szCs w:val="24"/>
              </w:rPr>
            </w:pPr>
            <w:r>
              <w:rPr>
                <w:szCs w:val="24"/>
              </w:rPr>
              <w:lastRenderedPageBreak/>
              <w:t>-</w:t>
            </w:r>
          </w:p>
        </w:tc>
      </w:tr>
      <w:tr w:rsidR="00C62062" w14:paraId="2EB53BAB" w14:textId="77777777">
        <w:trPr>
          <w:trHeight w:val="604"/>
        </w:trPr>
        <w:tc>
          <w:tcPr>
            <w:tcW w:w="5103" w:type="dxa"/>
          </w:tcPr>
          <w:p w14:paraId="735CD6E1" w14:textId="77777777" w:rsidR="00C62062" w:rsidRDefault="00452488">
            <w:pPr>
              <w:rPr>
                <w:szCs w:val="24"/>
                <w:lang w:eastAsia="lt-LT"/>
              </w:rPr>
            </w:pPr>
            <w:r>
              <w:rPr>
                <w:szCs w:val="24"/>
              </w:rPr>
              <w:t>14.4. Projektą vykdančio personalo darbo užmokesčio išlaidų per mėnesį dalis, skirta kasmetinėms atostogoms, apskaičiuojama nuo tinkamų finansuoti faktiškai patirtų darbo užmokesčio išlaidų už faktiškai dirbtą laiką</w:t>
            </w:r>
          </w:p>
        </w:tc>
        <w:tc>
          <w:tcPr>
            <w:tcW w:w="2127" w:type="dxa"/>
          </w:tcPr>
          <w:p w14:paraId="4BAC76E0" w14:textId="77777777" w:rsidR="00C62062" w:rsidRDefault="00452488">
            <w:pPr>
              <w:jc w:val="center"/>
              <w:rPr>
                <w:szCs w:val="24"/>
              </w:rPr>
            </w:pPr>
            <w:r>
              <w:rPr>
                <w:szCs w:val="24"/>
              </w:rPr>
              <w:t>FN-05-03</w:t>
            </w:r>
          </w:p>
        </w:tc>
        <w:tc>
          <w:tcPr>
            <w:tcW w:w="2268" w:type="dxa"/>
          </w:tcPr>
          <w:p w14:paraId="32595EA5" w14:textId="77777777" w:rsidR="00C62062" w:rsidRDefault="00452488">
            <w:pPr>
              <w:jc w:val="center"/>
              <w:rPr>
                <w:szCs w:val="24"/>
              </w:rPr>
            </w:pPr>
            <w:r>
              <w:rPr>
                <w:szCs w:val="24"/>
              </w:rPr>
              <w:t>-</w:t>
            </w:r>
          </w:p>
        </w:tc>
        <w:tc>
          <w:tcPr>
            <w:tcW w:w="4389" w:type="dxa"/>
          </w:tcPr>
          <w:p w14:paraId="2990AFAB" w14:textId="77777777" w:rsidR="00C62062" w:rsidRDefault="00452488">
            <w:pPr>
              <w:rPr>
                <w:szCs w:val="24"/>
              </w:rPr>
            </w:pPr>
            <w:r>
              <w:rPr>
                <w:szCs w:val="24"/>
              </w:rPr>
              <w:t>Fiksuotoji norma, taikoma, kai priklauso nuo 26 iki 30 d. d. (jeigu dirbama 5 d. d. per savaitę) arba nuo 31 iki 36 d. d. (jeigu dirbama 6 d. d. per savaitę) kasmetinės atostogos</w:t>
            </w:r>
          </w:p>
        </w:tc>
        <w:tc>
          <w:tcPr>
            <w:tcW w:w="1417" w:type="dxa"/>
          </w:tcPr>
          <w:p w14:paraId="2EAFF0CA" w14:textId="77777777" w:rsidR="00C62062" w:rsidRDefault="00452488">
            <w:pPr>
              <w:jc w:val="center"/>
              <w:rPr>
                <w:szCs w:val="24"/>
              </w:rPr>
            </w:pPr>
            <w:r>
              <w:rPr>
                <w:szCs w:val="24"/>
              </w:rPr>
              <w:t>-</w:t>
            </w:r>
          </w:p>
        </w:tc>
      </w:tr>
      <w:tr w:rsidR="00C62062" w14:paraId="245B37F7" w14:textId="77777777">
        <w:trPr>
          <w:trHeight w:val="604"/>
        </w:trPr>
        <w:tc>
          <w:tcPr>
            <w:tcW w:w="5103" w:type="dxa"/>
          </w:tcPr>
          <w:p w14:paraId="79BED121" w14:textId="77777777" w:rsidR="00C62062" w:rsidRDefault="00452488">
            <w:pPr>
              <w:rPr>
                <w:szCs w:val="24"/>
                <w:lang w:eastAsia="lt-LT"/>
              </w:rPr>
            </w:pPr>
            <w:r>
              <w:rPr>
                <w:szCs w:val="24"/>
              </w:rPr>
              <w:t>14.5. Projektą vykdančio personalo darbo užmokesčio išlaidų per mėnesį dalis, skirta kasmetinėms atostogoms, apskaičiuojama nuo tinkamų finansuoti faktiškai patirtų darbo užmokesčio išlaidų už faktiškai dirbtą laiką</w:t>
            </w:r>
          </w:p>
        </w:tc>
        <w:tc>
          <w:tcPr>
            <w:tcW w:w="2127" w:type="dxa"/>
          </w:tcPr>
          <w:p w14:paraId="2869E02B" w14:textId="77777777" w:rsidR="00C62062" w:rsidRDefault="00452488">
            <w:pPr>
              <w:jc w:val="center"/>
              <w:rPr>
                <w:szCs w:val="24"/>
              </w:rPr>
            </w:pPr>
            <w:r>
              <w:rPr>
                <w:szCs w:val="24"/>
              </w:rPr>
              <w:t>FN-05-04</w:t>
            </w:r>
          </w:p>
        </w:tc>
        <w:tc>
          <w:tcPr>
            <w:tcW w:w="2268" w:type="dxa"/>
          </w:tcPr>
          <w:p w14:paraId="00C98ACC" w14:textId="77777777" w:rsidR="00C62062" w:rsidRDefault="00452488">
            <w:pPr>
              <w:jc w:val="center"/>
              <w:rPr>
                <w:szCs w:val="24"/>
              </w:rPr>
            </w:pPr>
            <w:r>
              <w:rPr>
                <w:szCs w:val="24"/>
              </w:rPr>
              <w:t>-</w:t>
            </w:r>
          </w:p>
        </w:tc>
        <w:tc>
          <w:tcPr>
            <w:tcW w:w="4389" w:type="dxa"/>
          </w:tcPr>
          <w:p w14:paraId="4EDE57ED" w14:textId="77777777" w:rsidR="00C62062" w:rsidRDefault="00452488">
            <w:pPr>
              <w:rPr>
                <w:szCs w:val="24"/>
              </w:rPr>
            </w:pPr>
            <w:r>
              <w:rPr>
                <w:szCs w:val="24"/>
              </w:rPr>
              <w:t>Fiksuotoji norma, taikoma, kai priklauso nuo 31 iki 36 d. d. (jeigu dirbama 5 d. d. per savaitę) arba nuo 37 iki 42 d. d. (jeigu dirbama 6 d. d. per savaitę) kasmetinės atostogos</w:t>
            </w:r>
          </w:p>
        </w:tc>
        <w:tc>
          <w:tcPr>
            <w:tcW w:w="1417" w:type="dxa"/>
          </w:tcPr>
          <w:p w14:paraId="42DFF232" w14:textId="77777777" w:rsidR="00C62062" w:rsidRDefault="00452488">
            <w:pPr>
              <w:jc w:val="center"/>
              <w:rPr>
                <w:szCs w:val="24"/>
              </w:rPr>
            </w:pPr>
            <w:r>
              <w:rPr>
                <w:szCs w:val="24"/>
              </w:rPr>
              <w:t>-</w:t>
            </w:r>
          </w:p>
        </w:tc>
      </w:tr>
      <w:tr w:rsidR="00C62062" w14:paraId="0805B5A6" w14:textId="77777777">
        <w:trPr>
          <w:trHeight w:val="604"/>
        </w:trPr>
        <w:tc>
          <w:tcPr>
            <w:tcW w:w="5103" w:type="dxa"/>
          </w:tcPr>
          <w:p w14:paraId="5A7EC35D" w14:textId="77777777" w:rsidR="00C62062" w:rsidRDefault="00452488">
            <w:pPr>
              <w:rPr>
                <w:szCs w:val="24"/>
                <w:lang w:eastAsia="lt-LT"/>
              </w:rPr>
            </w:pPr>
            <w:r>
              <w:rPr>
                <w:szCs w:val="24"/>
              </w:rPr>
              <w:t>14.6. Projektą vykdančio personalo darbo užmokesčio išlaidų per mėnesį dalis, skirta kasmetinėms atostogoms, apskaičiuojama nuo tinkamų finansuoti faktiškai patirtų darbo užmokesčio išlaidų už faktiškai dirbtą laiką</w:t>
            </w:r>
          </w:p>
        </w:tc>
        <w:tc>
          <w:tcPr>
            <w:tcW w:w="2127" w:type="dxa"/>
          </w:tcPr>
          <w:p w14:paraId="4C19AF4F" w14:textId="77777777" w:rsidR="00C62062" w:rsidRDefault="00452488">
            <w:pPr>
              <w:jc w:val="center"/>
              <w:rPr>
                <w:szCs w:val="24"/>
              </w:rPr>
            </w:pPr>
            <w:r>
              <w:rPr>
                <w:szCs w:val="24"/>
              </w:rPr>
              <w:t>FN-05-05</w:t>
            </w:r>
          </w:p>
        </w:tc>
        <w:tc>
          <w:tcPr>
            <w:tcW w:w="2268" w:type="dxa"/>
          </w:tcPr>
          <w:p w14:paraId="10675274" w14:textId="77777777" w:rsidR="00C62062" w:rsidRDefault="00452488">
            <w:pPr>
              <w:jc w:val="center"/>
              <w:rPr>
                <w:szCs w:val="24"/>
              </w:rPr>
            </w:pPr>
            <w:r>
              <w:rPr>
                <w:szCs w:val="24"/>
              </w:rPr>
              <w:t>-</w:t>
            </w:r>
          </w:p>
        </w:tc>
        <w:tc>
          <w:tcPr>
            <w:tcW w:w="4389" w:type="dxa"/>
          </w:tcPr>
          <w:p w14:paraId="66D2DD11" w14:textId="77777777" w:rsidR="00C62062" w:rsidRDefault="00452488">
            <w:pPr>
              <w:rPr>
                <w:szCs w:val="24"/>
              </w:rPr>
            </w:pPr>
            <w:r>
              <w:rPr>
                <w:szCs w:val="24"/>
              </w:rPr>
              <w:t>Fiksuotoji norma, taikoma, kai priklauso nuo 37 iki 39 d. d. (jeigu dirbama 5 d. d. per savaitę) arba nuo 43 iki 47 d. d. (jeigu dirbama 6 d. d. per savaitę) kasmetinės atostogos</w:t>
            </w:r>
          </w:p>
        </w:tc>
        <w:tc>
          <w:tcPr>
            <w:tcW w:w="1417" w:type="dxa"/>
          </w:tcPr>
          <w:p w14:paraId="4277C678" w14:textId="77777777" w:rsidR="00C62062" w:rsidRDefault="00452488">
            <w:pPr>
              <w:jc w:val="center"/>
              <w:rPr>
                <w:szCs w:val="24"/>
              </w:rPr>
            </w:pPr>
            <w:r>
              <w:rPr>
                <w:szCs w:val="24"/>
              </w:rPr>
              <w:t>-</w:t>
            </w:r>
          </w:p>
        </w:tc>
      </w:tr>
      <w:tr w:rsidR="00C62062" w14:paraId="28EE31AB" w14:textId="77777777">
        <w:trPr>
          <w:trHeight w:val="604"/>
        </w:trPr>
        <w:tc>
          <w:tcPr>
            <w:tcW w:w="5103" w:type="dxa"/>
          </w:tcPr>
          <w:p w14:paraId="5E1662CA" w14:textId="77777777" w:rsidR="00C62062" w:rsidRDefault="00452488">
            <w:pPr>
              <w:rPr>
                <w:szCs w:val="24"/>
                <w:lang w:eastAsia="lt-LT"/>
              </w:rPr>
            </w:pPr>
            <w:r>
              <w:rPr>
                <w:szCs w:val="24"/>
              </w:rPr>
              <w:t xml:space="preserve">14.7. Projektą vykdančio personalo darbo užmokesčio išlaidų per mėnesį dalis, skirta kasmetinėms atostogoms, apskaičiuojama nuo tinkamų finansuoti faktiškai patirtų darbo užmokesčio išlaidų už faktiškai dirbtą laiką </w:t>
            </w:r>
          </w:p>
        </w:tc>
        <w:tc>
          <w:tcPr>
            <w:tcW w:w="2127" w:type="dxa"/>
          </w:tcPr>
          <w:p w14:paraId="1BD8D626" w14:textId="77777777" w:rsidR="00C62062" w:rsidRDefault="00452488">
            <w:pPr>
              <w:jc w:val="center"/>
              <w:rPr>
                <w:szCs w:val="24"/>
              </w:rPr>
            </w:pPr>
            <w:r>
              <w:rPr>
                <w:szCs w:val="24"/>
              </w:rPr>
              <w:t>FN-05-06</w:t>
            </w:r>
          </w:p>
        </w:tc>
        <w:tc>
          <w:tcPr>
            <w:tcW w:w="2268" w:type="dxa"/>
          </w:tcPr>
          <w:p w14:paraId="689C1F75" w14:textId="77777777" w:rsidR="00C62062" w:rsidRDefault="00452488">
            <w:pPr>
              <w:jc w:val="center"/>
              <w:rPr>
                <w:szCs w:val="24"/>
              </w:rPr>
            </w:pPr>
            <w:r>
              <w:rPr>
                <w:szCs w:val="24"/>
              </w:rPr>
              <w:t>-</w:t>
            </w:r>
          </w:p>
        </w:tc>
        <w:tc>
          <w:tcPr>
            <w:tcW w:w="4389" w:type="dxa"/>
          </w:tcPr>
          <w:p w14:paraId="486FB96C" w14:textId="77777777" w:rsidR="00C62062" w:rsidRDefault="00452488">
            <w:pPr>
              <w:rPr>
                <w:szCs w:val="24"/>
              </w:rPr>
            </w:pPr>
            <w:r>
              <w:rPr>
                <w:szCs w:val="24"/>
              </w:rPr>
              <w:t xml:space="preserve">Fiksuotoji norma, taikoma, kai priklauso 40 d. d. </w:t>
            </w:r>
            <w:r>
              <w:rPr>
                <w:szCs w:val="24"/>
              </w:rPr>
              <w:t>(jeigu dirbama 5 d. d. per savaitę) arba 48 d. d. (jeigu dirbama 6 d. d. per savaitę) kasmetinės atostogos</w:t>
            </w:r>
          </w:p>
        </w:tc>
        <w:tc>
          <w:tcPr>
            <w:tcW w:w="1417" w:type="dxa"/>
          </w:tcPr>
          <w:p w14:paraId="01294FFC" w14:textId="77777777" w:rsidR="00C62062" w:rsidRDefault="00452488">
            <w:pPr>
              <w:jc w:val="center"/>
              <w:rPr>
                <w:szCs w:val="24"/>
              </w:rPr>
            </w:pPr>
            <w:r>
              <w:rPr>
                <w:szCs w:val="24"/>
              </w:rPr>
              <w:t>-</w:t>
            </w:r>
          </w:p>
        </w:tc>
      </w:tr>
      <w:tr w:rsidR="00C62062" w14:paraId="0FB6BDC7" w14:textId="77777777">
        <w:trPr>
          <w:trHeight w:val="604"/>
        </w:trPr>
        <w:tc>
          <w:tcPr>
            <w:tcW w:w="5103" w:type="dxa"/>
          </w:tcPr>
          <w:p w14:paraId="54F42CA9" w14:textId="77777777" w:rsidR="00C62062" w:rsidRDefault="00452488">
            <w:pPr>
              <w:rPr>
                <w:szCs w:val="24"/>
                <w:lang w:eastAsia="lt-LT"/>
              </w:rPr>
            </w:pPr>
            <w:r>
              <w:rPr>
                <w:szCs w:val="24"/>
              </w:rPr>
              <w:t>14.8. Projektą vykdančio personalo darbo užmokesčio išlaidų per mėnesį dalis, skirta kasmetinėms atostogoms, apskaičiuojama nuo tinkamų finansuoti faktiškai patirtų darbo užmokesčio išlaidų už faktiškai dirbtą laiką</w:t>
            </w:r>
          </w:p>
        </w:tc>
        <w:tc>
          <w:tcPr>
            <w:tcW w:w="2127" w:type="dxa"/>
          </w:tcPr>
          <w:p w14:paraId="366235EF" w14:textId="77777777" w:rsidR="00C62062" w:rsidRDefault="00452488">
            <w:pPr>
              <w:jc w:val="center"/>
              <w:rPr>
                <w:szCs w:val="24"/>
              </w:rPr>
            </w:pPr>
            <w:r>
              <w:rPr>
                <w:szCs w:val="24"/>
              </w:rPr>
              <w:t>FN-05-07</w:t>
            </w:r>
          </w:p>
        </w:tc>
        <w:tc>
          <w:tcPr>
            <w:tcW w:w="2268" w:type="dxa"/>
          </w:tcPr>
          <w:p w14:paraId="70BBEE95" w14:textId="77777777" w:rsidR="00C62062" w:rsidRDefault="00452488">
            <w:pPr>
              <w:jc w:val="center"/>
              <w:rPr>
                <w:szCs w:val="24"/>
              </w:rPr>
            </w:pPr>
            <w:r>
              <w:rPr>
                <w:szCs w:val="24"/>
              </w:rPr>
              <w:t>-</w:t>
            </w:r>
          </w:p>
        </w:tc>
        <w:tc>
          <w:tcPr>
            <w:tcW w:w="4389" w:type="dxa"/>
          </w:tcPr>
          <w:p w14:paraId="74BCC562" w14:textId="77777777" w:rsidR="00C62062" w:rsidRDefault="00452488">
            <w:pPr>
              <w:rPr>
                <w:szCs w:val="24"/>
              </w:rPr>
            </w:pPr>
            <w:r>
              <w:rPr>
                <w:szCs w:val="24"/>
              </w:rPr>
              <w:t>Fiksuotoji norma, taikoma, kai priklauso nuo 41 d. d. (jeigu dirbama 5 d. d. per savaitę) arba nuo 49 d. d. (jeigu dirbama 6 d. d. per savaitę) kasmetinės atostogos</w:t>
            </w:r>
          </w:p>
        </w:tc>
        <w:tc>
          <w:tcPr>
            <w:tcW w:w="1417" w:type="dxa"/>
          </w:tcPr>
          <w:p w14:paraId="08ED392A" w14:textId="77777777" w:rsidR="00C62062" w:rsidRDefault="00452488">
            <w:pPr>
              <w:jc w:val="center"/>
              <w:rPr>
                <w:szCs w:val="24"/>
              </w:rPr>
            </w:pPr>
            <w:r>
              <w:rPr>
                <w:szCs w:val="24"/>
              </w:rPr>
              <w:t>-</w:t>
            </w:r>
          </w:p>
        </w:tc>
      </w:tr>
      <w:tr w:rsidR="00C62062" w14:paraId="47883A81" w14:textId="77777777">
        <w:trPr>
          <w:trHeight w:val="604"/>
        </w:trPr>
        <w:tc>
          <w:tcPr>
            <w:tcW w:w="5103" w:type="dxa"/>
            <w:tcBorders>
              <w:top w:val="single" w:sz="4" w:space="0" w:color="auto"/>
              <w:left w:val="single" w:sz="4" w:space="0" w:color="auto"/>
              <w:bottom w:val="single" w:sz="4" w:space="0" w:color="auto"/>
              <w:right w:val="single" w:sz="4" w:space="0" w:color="auto"/>
            </w:tcBorders>
          </w:tcPr>
          <w:p w14:paraId="709B33A3" w14:textId="77777777" w:rsidR="00C62062" w:rsidRDefault="00452488">
            <w:pPr>
              <w:rPr>
                <w:szCs w:val="24"/>
              </w:rPr>
            </w:pPr>
            <w:r>
              <w:rPr>
                <w:szCs w:val="24"/>
              </w:rPr>
              <w:t>14.9. Privalomos projektų matomumo ir informavimo apie juos priemonės ir išlaidos</w:t>
            </w:r>
          </w:p>
        </w:tc>
        <w:tc>
          <w:tcPr>
            <w:tcW w:w="2127" w:type="dxa"/>
            <w:tcBorders>
              <w:top w:val="single" w:sz="4" w:space="0" w:color="auto"/>
              <w:left w:val="single" w:sz="4" w:space="0" w:color="auto"/>
              <w:bottom w:val="single" w:sz="4" w:space="0" w:color="auto"/>
              <w:right w:val="single" w:sz="4" w:space="0" w:color="auto"/>
            </w:tcBorders>
          </w:tcPr>
          <w:p w14:paraId="0D18E4D6" w14:textId="77777777" w:rsidR="00C62062" w:rsidRDefault="00452488">
            <w:pPr>
              <w:jc w:val="center"/>
              <w:rPr>
                <w:szCs w:val="24"/>
              </w:rPr>
            </w:pPr>
            <w:r>
              <w:rPr>
                <w:szCs w:val="24"/>
              </w:rPr>
              <w:t>FS-01-01</w:t>
            </w:r>
          </w:p>
        </w:tc>
        <w:tc>
          <w:tcPr>
            <w:tcW w:w="2268" w:type="dxa"/>
            <w:tcBorders>
              <w:top w:val="single" w:sz="4" w:space="0" w:color="auto"/>
              <w:left w:val="single" w:sz="4" w:space="0" w:color="auto"/>
              <w:bottom w:val="single" w:sz="4" w:space="0" w:color="auto"/>
              <w:right w:val="single" w:sz="4" w:space="0" w:color="auto"/>
            </w:tcBorders>
          </w:tcPr>
          <w:p w14:paraId="0F0F9985" w14:textId="77777777" w:rsidR="00C62062" w:rsidRDefault="00452488">
            <w:pPr>
              <w:jc w:val="center"/>
              <w:rPr>
                <w:szCs w:val="24"/>
              </w:rPr>
            </w:pPr>
            <w:r>
              <w:rPr>
                <w:szCs w:val="24"/>
              </w:rPr>
              <w:t>-</w:t>
            </w:r>
          </w:p>
        </w:tc>
        <w:tc>
          <w:tcPr>
            <w:tcW w:w="4389" w:type="dxa"/>
            <w:tcBorders>
              <w:top w:val="single" w:sz="4" w:space="0" w:color="auto"/>
              <w:left w:val="single" w:sz="4" w:space="0" w:color="auto"/>
              <w:bottom w:val="single" w:sz="4" w:space="0" w:color="auto"/>
              <w:right w:val="single" w:sz="4" w:space="0" w:color="auto"/>
            </w:tcBorders>
          </w:tcPr>
          <w:p w14:paraId="64814A7F" w14:textId="77777777" w:rsidR="00C62062" w:rsidRDefault="00452488">
            <w:pPr>
              <w:rPr>
                <w:szCs w:val="24"/>
              </w:rPr>
            </w:pPr>
            <w:r>
              <w:rPr>
                <w:szCs w:val="24"/>
              </w:rPr>
              <w:t xml:space="preserve">Įgyvendintų privalomų matomumo ir informavimo apie Europos Sąjungos fondų investicijų veiklas priemonių fiksuotoji suma, pirmojo rinkinio </w:t>
            </w:r>
            <w:r>
              <w:rPr>
                <w:szCs w:val="24"/>
              </w:rPr>
              <w:lastRenderedPageBreak/>
              <w:t>fiksuotoji suma be pridėtinės vertės mokesčio (toliau – PVM)</w:t>
            </w:r>
          </w:p>
        </w:tc>
        <w:tc>
          <w:tcPr>
            <w:tcW w:w="1417" w:type="dxa"/>
            <w:tcBorders>
              <w:top w:val="single" w:sz="4" w:space="0" w:color="auto"/>
              <w:left w:val="single" w:sz="4" w:space="0" w:color="auto"/>
              <w:bottom w:val="single" w:sz="4" w:space="0" w:color="auto"/>
              <w:right w:val="single" w:sz="4" w:space="0" w:color="auto"/>
            </w:tcBorders>
          </w:tcPr>
          <w:p w14:paraId="4F13D968" w14:textId="77777777" w:rsidR="00C62062" w:rsidRDefault="00452488">
            <w:pPr>
              <w:jc w:val="center"/>
              <w:rPr>
                <w:szCs w:val="24"/>
              </w:rPr>
            </w:pPr>
            <w:r>
              <w:rPr>
                <w:szCs w:val="24"/>
              </w:rPr>
              <w:lastRenderedPageBreak/>
              <w:t>-</w:t>
            </w:r>
          </w:p>
        </w:tc>
      </w:tr>
      <w:tr w:rsidR="00C62062" w14:paraId="528C96EC" w14:textId="77777777">
        <w:trPr>
          <w:trHeight w:val="604"/>
        </w:trPr>
        <w:tc>
          <w:tcPr>
            <w:tcW w:w="5103" w:type="dxa"/>
            <w:tcBorders>
              <w:top w:val="single" w:sz="4" w:space="0" w:color="auto"/>
              <w:left w:val="single" w:sz="4" w:space="0" w:color="auto"/>
              <w:bottom w:val="single" w:sz="4" w:space="0" w:color="auto"/>
              <w:right w:val="single" w:sz="4" w:space="0" w:color="auto"/>
            </w:tcBorders>
          </w:tcPr>
          <w:p w14:paraId="50394AE4" w14:textId="77777777" w:rsidR="00C62062" w:rsidRDefault="00452488">
            <w:pPr>
              <w:rPr>
                <w:szCs w:val="24"/>
              </w:rPr>
            </w:pPr>
            <w:r>
              <w:rPr>
                <w:szCs w:val="24"/>
              </w:rPr>
              <w:t>14.10. Privalomos projektų matomumo ir informavimo apie juos priemonės ir išlaidos</w:t>
            </w:r>
          </w:p>
        </w:tc>
        <w:tc>
          <w:tcPr>
            <w:tcW w:w="2127" w:type="dxa"/>
            <w:tcBorders>
              <w:top w:val="single" w:sz="4" w:space="0" w:color="auto"/>
              <w:left w:val="single" w:sz="4" w:space="0" w:color="auto"/>
              <w:bottom w:val="single" w:sz="4" w:space="0" w:color="auto"/>
              <w:right w:val="single" w:sz="4" w:space="0" w:color="auto"/>
            </w:tcBorders>
          </w:tcPr>
          <w:p w14:paraId="40FAF979" w14:textId="77777777" w:rsidR="00C62062" w:rsidRDefault="00452488">
            <w:pPr>
              <w:jc w:val="center"/>
              <w:rPr>
                <w:szCs w:val="24"/>
              </w:rPr>
            </w:pPr>
            <w:r>
              <w:rPr>
                <w:szCs w:val="24"/>
              </w:rPr>
              <w:t>FS-01-02</w:t>
            </w:r>
          </w:p>
        </w:tc>
        <w:tc>
          <w:tcPr>
            <w:tcW w:w="2268" w:type="dxa"/>
            <w:tcBorders>
              <w:top w:val="single" w:sz="4" w:space="0" w:color="auto"/>
              <w:left w:val="single" w:sz="4" w:space="0" w:color="auto"/>
              <w:bottom w:val="single" w:sz="4" w:space="0" w:color="auto"/>
              <w:right w:val="single" w:sz="4" w:space="0" w:color="auto"/>
            </w:tcBorders>
          </w:tcPr>
          <w:p w14:paraId="77417F54" w14:textId="77777777" w:rsidR="00C62062" w:rsidRDefault="00452488">
            <w:pPr>
              <w:jc w:val="center"/>
              <w:rPr>
                <w:szCs w:val="24"/>
              </w:rPr>
            </w:pPr>
            <w:r>
              <w:rPr>
                <w:szCs w:val="24"/>
              </w:rPr>
              <w:t>-</w:t>
            </w:r>
          </w:p>
        </w:tc>
        <w:tc>
          <w:tcPr>
            <w:tcW w:w="4389" w:type="dxa"/>
            <w:tcBorders>
              <w:top w:val="single" w:sz="4" w:space="0" w:color="auto"/>
              <w:left w:val="single" w:sz="4" w:space="0" w:color="auto"/>
              <w:bottom w:val="single" w:sz="4" w:space="0" w:color="auto"/>
              <w:right w:val="single" w:sz="4" w:space="0" w:color="auto"/>
            </w:tcBorders>
          </w:tcPr>
          <w:p w14:paraId="26BEBAB2" w14:textId="77777777" w:rsidR="00C62062" w:rsidRDefault="00452488">
            <w:pPr>
              <w:rPr>
                <w:szCs w:val="24"/>
              </w:rPr>
            </w:pPr>
            <w:r>
              <w:rPr>
                <w:szCs w:val="24"/>
              </w:rPr>
              <w:t xml:space="preserve">Įgyvendintų privalomų matomumo ir informavimo apie Europos Sąjungos fondų investicijų veiklas priemonių fiksuotoji suma, </w:t>
            </w:r>
            <w:r>
              <w:rPr>
                <w:szCs w:val="24"/>
              </w:rPr>
              <w:t>pirmojo rinkinio fiksuotoji suma su PVM</w:t>
            </w:r>
          </w:p>
        </w:tc>
        <w:tc>
          <w:tcPr>
            <w:tcW w:w="1417" w:type="dxa"/>
            <w:tcBorders>
              <w:top w:val="single" w:sz="4" w:space="0" w:color="auto"/>
              <w:left w:val="single" w:sz="4" w:space="0" w:color="auto"/>
              <w:bottom w:val="single" w:sz="4" w:space="0" w:color="auto"/>
              <w:right w:val="single" w:sz="4" w:space="0" w:color="auto"/>
            </w:tcBorders>
          </w:tcPr>
          <w:p w14:paraId="7E0CF7D5" w14:textId="77777777" w:rsidR="00C62062" w:rsidRDefault="00452488">
            <w:pPr>
              <w:jc w:val="center"/>
              <w:rPr>
                <w:szCs w:val="24"/>
              </w:rPr>
            </w:pPr>
            <w:r>
              <w:rPr>
                <w:szCs w:val="24"/>
              </w:rPr>
              <w:t>-</w:t>
            </w:r>
          </w:p>
        </w:tc>
      </w:tr>
      <w:tr w:rsidR="00C62062" w14:paraId="27F3A575" w14:textId="77777777">
        <w:trPr>
          <w:trHeight w:val="513"/>
        </w:trPr>
        <w:tc>
          <w:tcPr>
            <w:tcW w:w="15304" w:type="dxa"/>
            <w:gridSpan w:val="5"/>
          </w:tcPr>
          <w:p w14:paraId="7686AEFA" w14:textId="77777777" w:rsidR="00C62062" w:rsidRDefault="00452488">
            <w:pPr>
              <w:jc w:val="both"/>
              <w:rPr>
                <w:rFonts w:eastAsia="Calibri"/>
                <w:i/>
                <w:iCs/>
                <w:sz w:val="20"/>
              </w:rPr>
            </w:pPr>
            <w:r>
              <w:rPr>
                <w:b/>
                <w:bCs/>
                <w:sz w:val="20"/>
              </w:rPr>
              <w:t>Pastaba</w:t>
            </w:r>
            <w:r>
              <w:rPr>
                <w:sz w:val="20"/>
              </w:rPr>
              <w:t>.</w:t>
            </w:r>
            <w:r>
              <w:rPr>
                <w:szCs w:val="24"/>
              </w:rPr>
              <w:t xml:space="preserve"> </w:t>
            </w:r>
            <w:r>
              <w:rPr>
                <w:sz w:val="20"/>
              </w:rPr>
              <w:t xml:space="preserve">Supaprastintai apmokamų išlaidų dydžiai nurodyti Supaprastintai apmokamų išlaidų dydžių registre, skelbiamame ESFA interneto svetainės </w:t>
            </w:r>
            <w:r>
              <w:rPr>
                <w:i/>
                <w:iCs/>
                <w:sz w:val="20"/>
              </w:rPr>
              <w:t>www.esf.lt</w:t>
            </w:r>
            <w:r>
              <w:rPr>
                <w:sz w:val="20"/>
              </w:rPr>
              <w:t xml:space="preserve"> skiltyje „Veiklos sritys“, ieškant „Metodinės pagalbos centras“.</w:t>
            </w:r>
          </w:p>
        </w:tc>
      </w:tr>
    </w:tbl>
    <w:p w14:paraId="491F3E10" w14:textId="77777777" w:rsidR="00C62062" w:rsidRDefault="00C62062">
      <w:pPr>
        <w:ind w:firstLine="567"/>
        <w:jc w:val="both"/>
        <w:rPr>
          <w:i/>
          <w:iCs/>
          <w:szCs w:val="24"/>
        </w:rPr>
      </w:pPr>
    </w:p>
    <w:p w14:paraId="4E9CCD5E" w14:textId="77777777" w:rsidR="00C62062" w:rsidRDefault="00452488">
      <w:pPr>
        <w:jc w:val="center"/>
        <w:rPr>
          <w:sz w:val="22"/>
          <w:szCs w:val="22"/>
        </w:rPr>
      </w:pPr>
      <w:r>
        <w:rPr>
          <w:rFonts w:ascii="Calibri" w:eastAsia="Calibri" w:hAnsi="Calibri"/>
          <w:sz w:val="22"/>
          <w:szCs w:val="22"/>
        </w:rPr>
        <w:t>__________________________</w:t>
      </w:r>
    </w:p>
    <w:p w14:paraId="707F7C04" w14:textId="77777777" w:rsidR="00C62062" w:rsidRDefault="00452488">
      <w:pPr>
        <w:rPr>
          <w:rFonts w:eastAsia="MS Mincho"/>
          <w:i/>
          <w:iCs/>
          <w:sz w:val="20"/>
        </w:rPr>
      </w:pPr>
      <w:r>
        <w:rPr>
          <w:rFonts w:eastAsia="MS Mincho"/>
          <w:i/>
          <w:iCs/>
          <w:sz w:val="20"/>
        </w:rPr>
        <w:t>Papildyta priedu:</w:t>
      </w:r>
    </w:p>
    <w:p w14:paraId="65C5A2BB" w14:textId="77777777" w:rsidR="00C62062" w:rsidRDefault="00452488">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A1-746</w:t>
        </w:r>
      </w:hyperlink>
      <w:r>
        <w:rPr>
          <w:rFonts w:eastAsia="MS Mincho"/>
          <w:i/>
          <w:iCs/>
          <w:sz w:val="20"/>
        </w:rPr>
        <w:t>, 2023-11-14, paskelbta TAR 2023-11-14, i. k. 2023-21974</w:t>
      </w:r>
    </w:p>
    <w:p w14:paraId="6A00D4BF" w14:textId="77777777" w:rsidR="00C62062" w:rsidRDefault="00C62062"/>
    <w:p w14:paraId="3CEE840B" w14:textId="77777777" w:rsidR="00C62062" w:rsidRDefault="00C62062">
      <w:pPr>
        <w:jc w:val="both"/>
        <w:rPr>
          <w:b/>
          <w:sz w:val="20"/>
        </w:rPr>
      </w:pPr>
    </w:p>
    <w:p w14:paraId="254C7FFA" w14:textId="77777777" w:rsidR="00C62062" w:rsidRDefault="00C62062">
      <w:pPr>
        <w:jc w:val="both"/>
        <w:rPr>
          <w:b/>
          <w:sz w:val="20"/>
        </w:rPr>
      </w:pPr>
    </w:p>
    <w:p w14:paraId="02D65578" w14:textId="77777777" w:rsidR="00C62062" w:rsidRDefault="00452488">
      <w:pPr>
        <w:jc w:val="both"/>
        <w:rPr>
          <w:b/>
        </w:rPr>
      </w:pPr>
      <w:r>
        <w:rPr>
          <w:b/>
          <w:sz w:val="20"/>
        </w:rPr>
        <w:t>Pakeitimai:</w:t>
      </w:r>
    </w:p>
    <w:p w14:paraId="7399802F" w14:textId="77777777" w:rsidR="00C62062" w:rsidRDefault="00C62062">
      <w:pPr>
        <w:jc w:val="both"/>
        <w:rPr>
          <w:sz w:val="20"/>
        </w:rPr>
      </w:pPr>
    </w:p>
    <w:p w14:paraId="62D76FA1" w14:textId="77777777" w:rsidR="00C62062" w:rsidRDefault="00452488">
      <w:pPr>
        <w:jc w:val="both"/>
      </w:pPr>
      <w:r>
        <w:rPr>
          <w:sz w:val="20"/>
        </w:rPr>
        <w:t>1.</w:t>
      </w:r>
    </w:p>
    <w:p w14:paraId="7DE25B43" w14:textId="77777777" w:rsidR="00C62062" w:rsidRDefault="00452488">
      <w:pPr>
        <w:jc w:val="both"/>
      </w:pPr>
      <w:r>
        <w:rPr>
          <w:sz w:val="20"/>
        </w:rPr>
        <w:t>Lietuvos Respublikos socialinės apsaugos ir darbo ministerija, Įsakymas</w:t>
      </w:r>
    </w:p>
    <w:p w14:paraId="6FD40921" w14:textId="77777777" w:rsidR="00C62062" w:rsidRDefault="00452488">
      <w:pPr>
        <w:jc w:val="both"/>
      </w:pPr>
      <w:r>
        <w:rPr>
          <w:sz w:val="20"/>
        </w:rPr>
        <w:t xml:space="preserve">Nr. </w:t>
      </w:r>
      <w:hyperlink r:id="rId35" w:history="1">
        <w:r w:rsidRPr="00532B9F">
          <w:rPr>
            <w:rFonts w:eastAsia="MS Mincho"/>
            <w:iCs/>
            <w:color w:val="0000FF" w:themeColor="hyperlink"/>
            <w:sz w:val="20"/>
            <w:u w:val="single"/>
          </w:rPr>
          <w:t>A1-684</w:t>
        </w:r>
      </w:hyperlink>
      <w:r>
        <w:rPr>
          <w:rFonts w:eastAsia="MS Mincho"/>
          <w:iCs/>
          <w:sz w:val="20"/>
        </w:rPr>
        <w:t>, 2022-10-17, paskelbta TAR 2022-10-17, i. k. 2022-21053</w:t>
      </w:r>
    </w:p>
    <w:p w14:paraId="346F377E" w14:textId="77777777" w:rsidR="00C62062" w:rsidRDefault="00452488">
      <w:pPr>
        <w:jc w:val="both"/>
      </w:pPr>
      <w:r>
        <w:rPr>
          <w:sz w:val="20"/>
        </w:rPr>
        <w:t>Dėl Lietuvos Respublikos socialinės apsaugos ir darbo ministro 2022 m. liepos 24 d. įsakymo Nr. A1-490 „Dėl 2021–2030 metų plėtros programos valdytojos Lietuvos Respublikos socialinės apsaugos ir darbo ministerijos socialinės sutelkties plėtros programos pažangos priemonės Nr. 09-003-02-02-09 „Plėtoti socialinės integracijos priemones labiausiai pažeidžiamoms grupėms“ aprašo patvirtinimo“ pakeitimo</w:t>
      </w:r>
    </w:p>
    <w:p w14:paraId="29B0A408" w14:textId="77777777" w:rsidR="00C62062" w:rsidRDefault="00C62062">
      <w:pPr>
        <w:jc w:val="both"/>
        <w:rPr>
          <w:sz w:val="20"/>
        </w:rPr>
      </w:pPr>
    </w:p>
    <w:p w14:paraId="789196C7" w14:textId="77777777" w:rsidR="00C62062" w:rsidRDefault="00452488">
      <w:pPr>
        <w:jc w:val="both"/>
      </w:pPr>
      <w:r>
        <w:rPr>
          <w:sz w:val="20"/>
        </w:rPr>
        <w:t>2.</w:t>
      </w:r>
    </w:p>
    <w:p w14:paraId="04524243" w14:textId="77777777" w:rsidR="00C62062" w:rsidRDefault="00452488">
      <w:pPr>
        <w:jc w:val="both"/>
      </w:pPr>
      <w:r>
        <w:rPr>
          <w:sz w:val="20"/>
        </w:rPr>
        <w:t>Lietuvos Respublikos socialinės apsaugos ir darbo ministerija, Įsakymas</w:t>
      </w:r>
    </w:p>
    <w:p w14:paraId="62C4C274" w14:textId="77777777" w:rsidR="00C62062" w:rsidRDefault="00452488">
      <w:pPr>
        <w:jc w:val="both"/>
      </w:pPr>
      <w:r>
        <w:rPr>
          <w:sz w:val="20"/>
        </w:rPr>
        <w:t xml:space="preserve">Nr. </w:t>
      </w:r>
      <w:hyperlink r:id="rId36" w:history="1">
        <w:r w:rsidRPr="00532B9F">
          <w:rPr>
            <w:rFonts w:eastAsia="MS Mincho"/>
            <w:iCs/>
            <w:color w:val="0000FF" w:themeColor="hyperlink"/>
            <w:sz w:val="20"/>
            <w:u w:val="single"/>
          </w:rPr>
          <w:t>A1-782</w:t>
        </w:r>
      </w:hyperlink>
      <w:r>
        <w:rPr>
          <w:rFonts w:eastAsia="MS Mincho"/>
          <w:iCs/>
          <w:sz w:val="20"/>
        </w:rPr>
        <w:t>, 2022-11-24, paskelbta TAR 2022-11-24, i. k. 2022-23685</w:t>
      </w:r>
    </w:p>
    <w:p w14:paraId="3164CC3C" w14:textId="77777777" w:rsidR="00C62062" w:rsidRDefault="00452488">
      <w:pPr>
        <w:jc w:val="both"/>
      </w:pPr>
      <w:r>
        <w:rPr>
          <w:sz w:val="20"/>
        </w:rPr>
        <w:t>Dėl Lietuvos Respublikos socialinės apsaugos ir darbo ministro 2022 m. liepos 24 d. įsakymo Nr. A1-490 „Dėl 2021–2030 metų plėtros programos valdytojos Lietuvos Respublikos socialinės apsaugos ir darbo ministerijos socialinės sutelkties plėtros programos pažangos priemonės Nr. 09-003-02-02-09 „Plėtoti socialinės integracijos priemones labiausiai pažeidžiamoms grupėms“ aprašo patvirtinimo“ pakeitimo</w:t>
      </w:r>
    </w:p>
    <w:p w14:paraId="02FBE973" w14:textId="77777777" w:rsidR="00C62062" w:rsidRDefault="00C62062">
      <w:pPr>
        <w:jc w:val="both"/>
        <w:rPr>
          <w:sz w:val="20"/>
        </w:rPr>
      </w:pPr>
    </w:p>
    <w:p w14:paraId="1537977A" w14:textId="77777777" w:rsidR="00C62062" w:rsidRDefault="00452488">
      <w:pPr>
        <w:jc w:val="both"/>
      </w:pPr>
      <w:r>
        <w:rPr>
          <w:sz w:val="20"/>
        </w:rPr>
        <w:t>3.</w:t>
      </w:r>
    </w:p>
    <w:p w14:paraId="10BAEDBB" w14:textId="77777777" w:rsidR="00C62062" w:rsidRDefault="00452488">
      <w:pPr>
        <w:jc w:val="both"/>
      </w:pPr>
      <w:r>
        <w:rPr>
          <w:sz w:val="20"/>
        </w:rPr>
        <w:t>Lietuvos Respublikos socialinės apsaugos ir darbo ministerija, Įsakymas</w:t>
      </w:r>
    </w:p>
    <w:p w14:paraId="6E3ED135" w14:textId="77777777" w:rsidR="00C62062" w:rsidRDefault="00452488">
      <w:pPr>
        <w:jc w:val="both"/>
      </w:pPr>
      <w:r>
        <w:rPr>
          <w:sz w:val="20"/>
        </w:rPr>
        <w:t xml:space="preserve">Nr. </w:t>
      </w:r>
      <w:hyperlink r:id="rId37" w:history="1">
        <w:r w:rsidRPr="00532B9F">
          <w:rPr>
            <w:rFonts w:eastAsia="MS Mincho"/>
            <w:iCs/>
            <w:color w:val="0000FF" w:themeColor="hyperlink"/>
            <w:sz w:val="20"/>
            <w:u w:val="single"/>
          </w:rPr>
          <w:t>A1-183</w:t>
        </w:r>
      </w:hyperlink>
      <w:r>
        <w:rPr>
          <w:rFonts w:eastAsia="MS Mincho"/>
          <w:iCs/>
          <w:sz w:val="20"/>
        </w:rPr>
        <w:t>, 2023-03-20, paskelbta TAR 2023-03-20, i. k. 2023-04887</w:t>
      </w:r>
    </w:p>
    <w:p w14:paraId="7AECD9E2" w14:textId="77777777" w:rsidR="00C62062" w:rsidRDefault="00452488">
      <w:pPr>
        <w:jc w:val="both"/>
      </w:pPr>
      <w:r>
        <w:rPr>
          <w:sz w:val="20"/>
        </w:rPr>
        <w:lastRenderedPageBreak/>
        <w:t>Dėl Lietuvos Respublikos socialinės apsaugos ir darbo ministro 2022 m. liepos 24 d. įsakymo Nr. A1-490 „Dėl 2021–2030 metų plėtros programos valdytojos Lietuvos Respublikos socialinės apsaugos ir darbo ministerijos sutelkties plėtros programos pažangos priemonės Nr. 09-003-02-02-09 „Plėtoti socialinės integracijos priemones labiausiai pažeidžiamoms grupėms“ aprašo patvirtinimo“ pakeitimo</w:t>
      </w:r>
    </w:p>
    <w:p w14:paraId="6B6FA836" w14:textId="77777777" w:rsidR="00C62062" w:rsidRDefault="00C62062">
      <w:pPr>
        <w:jc w:val="both"/>
        <w:rPr>
          <w:sz w:val="20"/>
        </w:rPr>
      </w:pPr>
    </w:p>
    <w:p w14:paraId="35951C39" w14:textId="77777777" w:rsidR="00C62062" w:rsidRDefault="00452488">
      <w:pPr>
        <w:jc w:val="both"/>
      </w:pPr>
      <w:r>
        <w:rPr>
          <w:sz w:val="20"/>
        </w:rPr>
        <w:t>4.</w:t>
      </w:r>
    </w:p>
    <w:p w14:paraId="3468933F" w14:textId="77777777" w:rsidR="00C62062" w:rsidRDefault="00452488">
      <w:pPr>
        <w:jc w:val="both"/>
      </w:pPr>
      <w:r>
        <w:rPr>
          <w:sz w:val="20"/>
        </w:rPr>
        <w:t>Lietuvos Respublikos socialinės apsaugos ir darbo ministerija, Įsakymas</w:t>
      </w:r>
    </w:p>
    <w:p w14:paraId="2AE597E1" w14:textId="77777777" w:rsidR="00C62062" w:rsidRDefault="00452488">
      <w:pPr>
        <w:jc w:val="both"/>
      </w:pPr>
      <w:r>
        <w:rPr>
          <w:sz w:val="20"/>
        </w:rPr>
        <w:t xml:space="preserve">Nr. </w:t>
      </w:r>
      <w:hyperlink r:id="rId38" w:history="1">
        <w:r w:rsidRPr="00532B9F">
          <w:rPr>
            <w:rFonts w:eastAsia="MS Mincho"/>
            <w:iCs/>
            <w:color w:val="0000FF" w:themeColor="hyperlink"/>
            <w:sz w:val="20"/>
            <w:u w:val="single"/>
          </w:rPr>
          <w:t>A1-423</w:t>
        </w:r>
      </w:hyperlink>
      <w:r>
        <w:rPr>
          <w:rFonts w:eastAsia="MS Mincho"/>
          <w:iCs/>
          <w:sz w:val="20"/>
        </w:rPr>
        <w:t>, 2023-06-26, paskelbta TAR 2023-06-26, i. k. 2023-12739</w:t>
      </w:r>
    </w:p>
    <w:p w14:paraId="45004ADC" w14:textId="77777777" w:rsidR="00C62062" w:rsidRDefault="00452488">
      <w:pPr>
        <w:jc w:val="both"/>
      </w:pPr>
      <w:r>
        <w:rPr>
          <w:sz w:val="20"/>
        </w:rPr>
        <w:t>Dėl Lietuvos Respublikos socialinės apsaugos ir darbo ministro 2022 m. liepos 24 d. įsakymo Nr. A1-490 „Dėl 2021–2030 metų plėtros programos valdytojos Lietuvos Respublikos socialinės apsaugos ir darbo ministerijos socialinės sutelkties plėtros programos pažangos priemonės Nr. 09-003-02-02-09 „Plėtoti socialinės integracijos priemones labiausiai pažeidžiamoms grupėms“ aprašo patvirtinimo“ pakeitimo</w:t>
      </w:r>
    </w:p>
    <w:p w14:paraId="3744B5A3" w14:textId="77777777" w:rsidR="00C62062" w:rsidRDefault="00C62062">
      <w:pPr>
        <w:jc w:val="both"/>
        <w:rPr>
          <w:sz w:val="20"/>
        </w:rPr>
      </w:pPr>
    </w:p>
    <w:p w14:paraId="61F8EE47" w14:textId="77777777" w:rsidR="00C62062" w:rsidRDefault="00452488">
      <w:pPr>
        <w:jc w:val="both"/>
      </w:pPr>
      <w:r>
        <w:rPr>
          <w:sz w:val="20"/>
        </w:rPr>
        <w:t>5.</w:t>
      </w:r>
    </w:p>
    <w:p w14:paraId="25D9FF3F" w14:textId="77777777" w:rsidR="00C62062" w:rsidRDefault="00452488">
      <w:pPr>
        <w:jc w:val="both"/>
      </w:pPr>
      <w:r>
        <w:rPr>
          <w:sz w:val="20"/>
        </w:rPr>
        <w:t>Lietuvos Respublikos socialinės apsaugos ir darbo ministerija, Įsakymas</w:t>
      </w:r>
    </w:p>
    <w:p w14:paraId="3721EB7B" w14:textId="77777777" w:rsidR="00C62062" w:rsidRDefault="00452488">
      <w:pPr>
        <w:jc w:val="both"/>
      </w:pPr>
      <w:r>
        <w:rPr>
          <w:sz w:val="20"/>
        </w:rPr>
        <w:t xml:space="preserve">Nr. </w:t>
      </w:r>
      <w:hyperlink r:id="rId39" w:history="1">
        <w:r w:rsidRPr="00532B9F">
          <w:rPr>
            <w:rFonts w:eastAsia="MS Mincho"/>
            <w:iCs/>
            <w:color w:val="0000FF" w:themeColor="hyperlink"/>
            <w:sz w:val="20"/>
            <w:u w:val="single"/>
          </w:rPr>
          <w:t>A1-598</w:t>
        </w:r>
      </w:hyperlink>
      <w:r>
        <w:rPr>
          <w:rFonts w:eastAsia="MS Mincho"/>
          <w:iCs/>
          <w:sz w:val="20"/>
        </w:rPr>
        <w:t>, 2023-09-11, paskelbta TAR 2023-09-11, i. k. 2023-17981</w:t>
      </w:r>
    </w:p>
    <w:p w14:paraId="2B538E20" w14:textId="77777777" w:rsidR="00C62062" w:rsidRDefault="00452488">
      <w:pPr>
        <w:jc w:val="both"/>
      </w:pPr>
      <w:r>
        <w:rPr>
          <w:sz w:val="20"/>
        </w:rPr>
        <w:t>Dėl Lietuvos Respublikos socialinės apsaugos ir darbo ministro 2022 m. liepos 24 d. įsakymo Nr. A1-490 „Dėl 2021–2030 metų plėtros programos valdytojos Lietuvos Respublikos socialinės apsaugos ir darbo ministerijos sutelkties plėtros programos pažangos priemonės Nr. 09-003-02-02-09 „Plėtoti socialinės integracijos priemones labiausiai pažeidžiamoms grupėms“ aprašo patvirtinimo“ pakeitimo</w:t>
      </w:r>
    </w:p>
    <w:p w14:paraId="3F801D31" w14:textId="77777777" w:rsidR="00C62062" w:rsidRDefault="00C62062">
      <w:pPr>
        <w:jc w:val="both"/>
        <w:rPr>
          <w:sz w:val="20"/>
        </w:rPr>
      </w:pPr>
    </w:p>
    <w:p w14:paraId="30ECCA27" w14:textId="77777777" w:rsidR="00C62062" w:rsidRDefault="00452488">
      <w:pPr>
        <w:jc w:val="both"/>
      </w:pPr>
      <w:r>
        <w:rPr>
          <w:sz w:val="20"/>
        </w:rPr>
        <w:t>6.</w:t>
      </w:r>
    </w:p>
    <w:p w14:paraId="0713FC7C" w14:textId="77777777" w:rsidR="00C62062" w:rsidRDefault="00452488">
      <w:pPr>
        <w:jc w:val="both"/>
      </w:pPr>
      <w:r>
        <w:rPr>
          <w:sz w:val="20"/>
        </w:rPr>
        <w:t>Lietuvos Respublikos socialinės apsaugos ir darbo ministerija, Įsakymas</w:t>
      </w:r>
    </w:p>
    <w:p w14:paraId="24C9CB02" w14:textId="77777777" w:rsidR="00C62062" w:rsidRDefault="00452488">
      <w:pPr>
        <w:jc w:val="both"/>
      </w:pPr>
      <w:r>
        <w:rPr>
          <w:sz w:val="20"/>
        </w:rPr>
        <w:t xml:space="preserve">Nr. </w:t>
      </w:r>
      <w:hyperlink r:id="rId40" w:history="1">
        <w:r w:rsidRPr="00532B9F">
          <w:rPr>
            <w:rFonts w:eastAsia="MS Mincho"/>
            <w:iCs/>
            <w:color w:val="0000FF" w:themeColor="hyperlink"/>
            <w:sz w:val="20"/>
            <w:u w:val="single"/>
          </w:rPr>
          <w:t>A1-746</w:t>
        </w:r>
      </w:hyperlink>
      <w:r>
        <w:rPr>
          <w:rFonts w:eastAsia="MS Mincho"/>
          <w:iCs/>
          <w:sz w:val="20"/>
        </w:rPr>
        <w:t>, 2023-11-14, paskelbta TAR 2023-11-14, i. k. 2023-21974</w:t>
      </w:r>
    </w:p>
    <w:p w14:paraId="6C7DDAC6" w14:textId="77777777" w:rsidR="00C62062" w:rsidRDefault="00452488">
      <w:pPr>
        <w:jc w:val="both"/>
      </w:pPr>
      <w:r>
        <w:rPr>
          <w:sz w:val="20"/>
        </w:rPr>
        <w:t xml:space="preserve">Dėl Lietuvos Respublikos socialinės apsaugos ir darbo ministro 2022 m. liepos 24 d. </w:t>
      </w:r>
      <w:r>
        <w:rPr>
          <w:sz w:val="20"/>
        </w:rPr>
        <w:t>įsakymo Nr. A1-490 „Dėl 2021–2030 metų plėtros programos valdytojos Lietuvos Respublikos socialinės apsaugos ir darbo ministerijos socialinės sutelkties plėtros programos pažangos priemonės Nr. 09-003-02-02-09 „Plėtoti socialinės integracijos priemones labiausiai pažeidžiamoms grupėms“ aprašo patvirtinimo“ pakeitimo</w:t>
      </w:r>
    </w:p>
    <w:p w14:paraId="333ECFF9" w14:textId="77777777" w:rsidR="00C62062" w:rsidRDefault="00C62062">
      <w:pPr>
        <w:jc w:val="both"/>
        <w:rPr>
          <w:sz w:val="20"/>
        </w:rPr>
      </w:pPr>
    </w:p>
    <w:p w14:paraId="0BBD489F" w14:textId="77777777" w:rsidR="00C62062" w:rsidRDefault="00C62062">
      <w:pPr>
        <w:widowControl w:val="0"/>
        <w:rPr>
          <w:snapToGrid w:val="0"/>
        </w:rPr>
      </w:pPr>
    </w:p>
    <w:sectPr w:rsidR="00C62062">
      <w:pgSz w:w="16838" w:h="11906" w:orient="landscape"/>
      <w:pgMar w:top="1276" w:right="678" w:bottom="170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0A3E" w14:textId="77777777" w:rsidR="00C62062" w:rsidRDefault="00452488">
      <w:pPr>
        <w:rPr>
          <w:sz w:val="22"/>
          <w:szCs w:val="22"/>
        </w:rPr>
      </w:pPr>
      <w:r>
        <w:rPr>
          <w:sz w:val="22"/>
          <w:szCs w:val="22"/>
        </w:rPr>
        <w:separator/>
      </w:r>
    </w:p>
  </w:endnote>
  <w:endnote w:type="continuationSeparator" w:id="0">
    <w:p w14:paraId="2BFDB13C" w14:textId="77777777" w:rsidR="00C62062" w:rsidRDefault="00452488">
      <w:pPr>
        <w:rPr>
          <w:sz w:val="22"/>
          <w:szCs w:val="22"/>
        </w:rPr>
      </w:pPr>
      <w:r>
        <w:rPr>
          <w:sz w:val="22"/>
          <w:szCs w:val="22"/>
        </w:rPr>
        <w:continuationSeparator/>
      </w:r>
    </w:p>
  </w:endnote>
  <w:endnote w:type="continuationNotice" w:id="1">
    <w:p w14:paraId="2DB16A3D" w14:textId="77777777" w:rsidR="00C62062" w:rsidRDefault="00C62062">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6689" w14:textId="77777777" w:rsidR="00C62062" w:rsidRDefault="00C6206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8118" w14:textId="77777777" w:rsidR="00C62062" w:rsidRDefault="00C6206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D965" w14:textId="77777777" w:rsidR="00C62062" w:rsidRDefault="00C62062">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B925" w14:textId="77777777" w:rsidR="00C62062" w:rsidRDefault="00C62062">
    <w:pPr>
      <w:tabs>
        <w:tab w:val="center" w:pos="4819"/>
        <w:tab w:val="right" w:pos="9638"/>
      </w:tabs>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307C" w14:textId="77777777" w:rsidR="00C62062" w:rsidRDefault="00C62062">
    <w:pPr>
      <w:tabs>
        <w:tab w:val="center" w:pos="4819"/>
        <w:tab w:val="right" w:pos="9638"/>
      </w:tabs>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08A1" w14:textId="77777777" w:rsidR="00C62062" w:rsidRDefault="00C62062">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A1F9" w14:textId="77777777" w:rsidR="00C62062" w:rsidRDefault="00452488">
      <w:pPr>
        <w:rPr>
          <w:sz w:val="22"/>
          <w:szCs w:val="22"/>
        </w:rPr>
      </w:pPr>
      <w:r>
        <w:rPr>
          <w:sz w:val="22"/>
          <w:szCs w:val="22"/>
        </w:rPr>
        <w:separator/>
      </w:r>
    </w:p>
  </w:footnote>
  <w:footnote w:type="continuationSeparator" w:id="0">
    <w:p w14:paraId="0F2DBFBA" w14:textId="77777777" w:rsidR="00C62062" w:rsidRDefault="00452488">
      <w:pPr>
        <w:rPr>
          <w:sz w:val="22"/>
          <w:szCs w:val="22"/>
        </w:rPr>
      </w:pPr>
      <w:r>
        <w:rPr>
          <w:sz w:val="22"/>
          <w:szCs w:val="22"/>
        </w:rPr>
        <w:continuationSeparator/>
      </w:r>
    </w:p>
  </w:footnote>
  <w:footnote w:type="continuationNotice" w:id="1">
    <w:p w14:paraId="61DD6C13" w14:textId="77777777" w:rsidR="00C62062" w:rsidRDefault="00C62062">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78E1" w14:textId="77777777" w:rsidR="00C62062" w:rsidRDefault="00C62062">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7AA0" w14:textId="77777777" w:rsidR="00C62062" w:rsidRDefault="00452488">
    <w:pPr>
      <w:tabs>
        <w:tab w:val="center" w:pos="4819"/>
        <w:tab w:val="right" w:pos="9638"/>
      </w:tabs>
      <w:jc w:val="center"/>
    </w:pPr>
    <w:r>
      <w:fldChar w:fldCharType="begin"/>
    </w:r>
    <w:r>
      <w:instrText>PAGE   \* MERGEFORMAT</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8BF9" w14:textId="77777777" w:rsidR="00C62062" w:rsidRDefault="00C62062">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EC1C" w14:textId="77777777" w:rsidR="00C62062" w:rsidRDefault="00C62062">
    <w:pPr>
      <w:tabs>
        <w:tab w:val="center" w:pos="4819"/>
        <w:tab w:val="right" w:pos="9638"/>
      </w:tabs>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176C" w14:textId="77777777" w:rsidR="00C62062" w:rsidRDefault="00452488">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Pr>
        <w:szCs w:val="22"/>
      </w:rPr>
      <w:t>18</w:t>
    </w:r>
    <w:r>
      <w:rPr>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88BD" w14:textId="77777777" w:rsidR="00C62062" w:rsidRDefault="00C62062">
    <w:pPr>
      <w:tabs>
        <w:tab w:val="center" w:pos="4986"/>
        <w:tab w:val="right" w:pos="9972"/>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73CA" w14:textId="77777777" w:rsidR="00C62062" w:rsidRDefault="00452488">
    <w:pPr>
      <w:tabs>
        <w:tab w:val="center" w:pos="4819"/>
        <w:tab w:val="right" w:pos="9638"/>
      </w:tabs>
      <w:jc w:val="center"/>
    </w:pPr>
    <w:r>
      <w:fldChar w:fldCharType="begin"/>
    </w:r>
    <w:r>
      <w:instrText>PAGE   \* MERGEFORMAT</w:instrText>
    </w:r>
    <w:r>
      <w:fldChar w:fldCharType="separate"/>
    </w:r>
    <w:r>
      <w:t>2</w:t>
    </w:r>
    <w:r>
      <w:fldChar w:fldCharType="end"/>
    </w:r>
  </w:p>
  <w:p w14:paraId="6BC4F3DB" w14:textId="77777777" w:rsidR="00C62062" w:rsidRDefault="00C62062">
    <w:pPr>
      <w:tabs>
        <w:tab w:val="center" w:pos="4819"/>
        <w:tab w:val="right" w:pos="9638"/>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ACBB" w14:textId="77777777" w:rsidR="00C62062" w:rsidRDefault="00C62062">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BD"/>
    <w:rsid w:val="00452488"/>
    <w:rsid w:val="00C62062"/>
    <w:rsid w:val="00E415BD"/>
  </w:rsids>
  <m:mathPr>
    <m:mathFont m:val="Cambria Math"/>
    <m:brkBin m:val="before"/>
    <m:brkBinSub m:val="--"/>
    <m:smallFrac m:val="0"/>
    <m:dispDef/>
    <m:lMargin m:val="0"/>
    <m:rMargin m:val="0"/>
    <m:defJc m:val="centerGroup"/>
    <m:wrapIndent m:val="1440"/>
    <m:intLim m:val="subSup"/>
    <m:naryLim m:val="undOvr"/>
  </m:mathPr>
  <w:themeFontLang w:val="lt-LT" w:bidi="my-MM"/>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14002A9"/>
  <w15:docId w15:val="{5D65108C-860C-4E81-92C4-A4B804DD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sz w:val="22"/>
      <w:szCs w:val="22"/>
      <w:lang w:eastAsia="lt-LT"/>
    </w:rPr>
  </w:style>
  <w:style w:type="character" w:styleId="Hyperlink">
    <w:name w:val="Hyperlink"/>
    <w:basedOn w:val="DefaultParagraphFont"/>
    <w:uiPriority w:val="99"/>
    <w:unhideWhenUsed/>
    <w:rPr>
      <w:color w:val="0000FF"/>
      <w:u w:val="single"/>
    </w:rPr>
  </w:style>
  <w:style w:type="character" w:styleId="UnresolvedMention">
    <w:name w:val="Unresolved Mention"/>
    <w:basedOn w:val="DefaultParagraphFont"/>
    <w:uiPriority w:val="99"/>
    <w:semiHidden/>
    <w:unhideWhenUsed/>
    <w:rsid w:val="0045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9088">
      <w:bodyDiv w:val="1"/>
      <w:marLeft w:val="0"/>
      <w:marRight w:val="0"/>
      <w:marTop w:val="0"/>
      <w:marBottom w:val="0"/>
      <w:divBdr>
        <w:top w:val="none" w:sz="0" w:space="0" w:color="auto"/>
        <w:left w:val="none" w:sz="0" w:space="0" w:color="auto"/>
        <w:bottom w:val="none" w:sz="0" w:space="0" w:color="auto"/>
        <w:right w:val="none" w:sz="0" w:space="0" w:color="auto"/>
      </w:divBdr>
    </w:div>
    <w:div w:id="440686354">
      <w:bodyDiv w:val="1"/>
      <w:marLeft w:val="0"/>
      <w:marRight w:val="0"/>
      <w:marTop w:val="0"/>
      <w:marBottom w:val="0"/>
      <w:divBdr>
        <w:top w:val="none" w:sz="0" w:space="0" w:color="auto"/>
        <w:left w:val="none" w:sz="0" w:space="0" w:color="auto"/>
        <w:bottom w:val="none" w:sz="0" w:space="0" w:color="auto"/>
        <w:right w:val="none" w:sz="0" w:space="0" w:color="auto"/>
      </w:divBdr>
    </w:div>
    <w:div w:id="663898750">
      <w:bodyDiv w:val="1"/>
      <w:marLeft w:val="0"/>
      <w:marRight w:val="0"/>
      <w:marTop w:val="0"/>
      <w:marBottom w:val="0"/>
      <w:divBdr>
        <w:top w:val="none" w:sz="0" w:space="0" w:color="auto"/>
        <w:left w:val="none" w:sz="0" w:space="0" w:color="auto"/>
        <w:bottom w:val="none" w:sz="0" w:space="0" w:color="auto"/>
        <w:right w:val="none" w:sz="0" w:space="0" w:color="auto"/>
      </w:divBdr>
    </w:div>
    <w:div w:id="881793222">
      <w:bodyDiv w:val="1"/>
      <w:marLeft w:val="0"/>
      <w:marRight w:val="0"/>
      <w:marTop w:val="0"/>
      <w:marBottom w:val="0"/>
      <w:divBdr>
        <w:top w:val="none" w:sz="0" w:space="0" w:color="auto"/>
        <w:left w:val="none" w:sz="0" w:space="0" w:color="auto"/>
        <w:bottom w:val="none" w:sz="0" w:space="0" w:color="auto"/>
        <w:right w:val="none" w:sz="0" w:space="0" w:color="auto"/>
      </w:divBdr>
    </w:div>
    <w:div w:id="931427282">
      <w:bodyDiv w:val="1"/>
      <w:marLeft w:val="0"/>
      <w:marRight w:val="0"/>
      <w:marTop w:val="0"/>
      <w:marBottom w:val="0"/>
      <w:divBdr>
        <w:top w:val="none" w:sz="0" w:space="0" w:color="auto"/>
        <w:left w:val="none" w:sz="0" w:space="0" w:color="auto"/>
        <w:bottom w:val="none" w:sz="0" w:space="0" w:color="auto"/>
        <w:right w:val="none" w:sz="0" w:space="0" w:color="auto"/>
      </w:divBdr>
      <w:divsChild>
        <w:div w:id="1626231605">
          <w:marLeft w:val="163"/>
          <w:marRight w:val="163"/>
          <w:marTop w:val="15"/>
          <w:marBottom w:val="0"/>
          <w:divBdr>
            <w:top w:val="single" w:sz="48" w:space="0" w:color="auto"/>
            <w:left w:val="single" w:sz="48" w:space="0" w:color="auto"/>
            <w:bottom w:val="single" w:sz="48" w:space="0" w:color="auto"/>
            <w:right w:val="single" w:sz="48" w:space="0" w:color="auto"/>
          </w:divBdr>
          <w:divsChild>
            <w:div w:id="1314335065">
              <w:marLeft w:val="0"/>
              <w:marRight w:val="0"/>
              <w:marTop w:val="0"/>
              <w:marBottom w:val="0"/>
              <w:divBdr>
                <w:top w:val="none" w:sz="0" w:space="0" w:color="auto"/>
                <w:left w:val="none" w:sz="0" w:space="0" w:color="auto"/>
                <w:bottom w:val="none" w:sz="0" w:space="0" w:color="auto"/>
                <w:right w:val="none" w:sz="0" w:space="0" w:color="auto"/>
              </w:divBdr>
              <w:divsChild>
                <w:div w:id="1556967624">
                  <w:marLeft w:val="0"/>
                  <w:marRight w:val="0"/>
                  <w:marTop w:val="0"/>
                  <w:marBottom w:val="0"/>
                  <w:divBdr>
                    <w:top w:val="none" w:sz="0" w:space="0" w:color="auto"/>
                    <w:left w:val="none" w:sz="0" w:space="0" w:color="auto"/>
                    <w:bottom w:val="none" w:sz="0" w:space="0" w:color="auto"/>
                    <w:right w:val="none" w:sz="0" w:space="0" w:color="auto"/>
                  </w:divBdr>
                </w:div>
                <w:div w:id="1190534327">
                  <w:marLeft w:val="0"/>
                  <w:marRight w:val="0"/>
                  <w:marTop w:val="0"/>
                  <w:marBottom w:val="0"/>
                  <w:divBdr>
                    <w:top w:val="none" w:sz="0" w:space="0" w:color="auto"/>
                    <w:left w:val="none" w:sz="0" w:space="0" w:color="auto"/>
                    <w:bottom w:val="none" w:sz="0" w:space="0" w:color="auto"/>
                    <w:right w:val="none" w:sz="0" w:space="0" w:color="auto"/>
                  </w:divBdr>
                </w:div>
                <w:div w:id="729964791">
                  <w:marLeft w:val="0"/>
                  <w:marRight w:val="0"/>
                  <w:marTop w:val="0"/>
                  <w:marBottom w:val="0"/>
                  <w:divBdr>
                    <w:top w:val="none" w:sz="0" w:space="0" w:color="auto"/>
                    <w:left w:val="none" w:sz="0" w:space="0" w:color="auto"/>
                    <w:bottom w:val="none" w:sz="0" w:space="0" w:color="auto"/>
                    <w:right w:val="none" w:sz="0" w:space="0" w:color="auto"/>
                  </w:divBdr>
                </w:div>
                <w:div w:id="2105567187">
                  <w:marLeft w:val="0"/>
                  <w:marRight w:val="0"/>
                  <w:marTop w:val="0"/>
                  <w:marBottom w:val="0"/>
                  <w:divBdr>
                    <w:top w:val="none" w:sz="0" w:space="0" w:color="auto"/>
                    <w:left w:val="none" w:sz="0" w:space="0" w:color="auto"/>
                    <w:bottom w:val="none" w:sz="0" w:space="0" w:color="auto"/>
                    <w:right w:val="none" w:sz="0" w:space="0" w:color="auto"/>
                  </w:divBdr>
                </w:div>
                <w:div w:id="755713221">
                  <w:marLeft w:val="0"/>
                  <w:marRight w:val="0"/>
                  <w:marTop w:val="0"/>
                  <w:marBottom w:val="0"/>
                  <w:divBdr>
                    <w:top w:val="none" w:sz="0" w:space="0" w:color="auto"/>
                    <w:left w:val="none" w:sz="0" w:space="0" w:color="auto"/>
                    <w:bottom w:val="none" w:sz="0" w:space="0" w:color="auto"/>
                    <w:right w:val="none" w:sz="0" w:space="0" w:color="auto"/>
                  </w:divBdr>
                </w:div>
                <w:div w:id="1542324856">
                  <w:marLeft w:val="0"/>
                  <w:marRight w:val="0"/>
                  <w:marTop w:val="0"/>
                  <w:marBottom w:val="0"/>
                  <w:divBdr>
                    <w:top w:val="none" w:sz="0" w:space="0" w:color="auto"/>
                    <w:left w:val="none" w:sz="0" w:space="0" w:color="auto"/>
                    <w:bottom w:val="none" w:sz="0" w:space="0" w:color="auto"/>
                    <w:right w:val="none" w:sz="0" w:space="0" w:color="auto"/>
                  </w:divBdr>
                </w:div>
                <w:div w:id="1180504179">
                  <w:marLeft w:val="0"/>
                  <w:marRight w:val="0"/>
                  <w:marTop w:val="0"/>
                  <w:marBottom w:val="0"/>
                  <w:divBdr>
                    <w:top w:val="none" w:sz="0" w:space="0" w:color="auto"/>
                    <w:left w:val="none" w:sz="0" w:space="0" w:color="auto"/>
                    <w:bottom w:val="none" w:sz="0" w:space="0" w:color="auto"/>
                    <w:right w:val="none" w:sz="0" w:space="0" w:color="auto"/>
                  </w:divBdr>
                </w:div>
                <w:div w:id="246116051">
                  <w:marLeft w:val="0"/>
                  <w:marRight w:val="0"/>
                  <w:marTop w:val="0"/>
                  <w:marBottom w:val="0"/>
                  <w:divBdr>
                    <w:top w:val="none" w:sz="0" w:space="0" w:color="auto"/>
                    <w:left w:val="none" w:sz="0" w:space="0" w:color="auto"/>
                    <w:bottom w:val="none" w:sz="0" w:space="0" w:color="auto"/>
                    <w:right w:val="none" w:sz="0" w:space="0" w:color="auto"/>
                  </w:divBdr>
                </w:div>
                <w:div w:id="758335083">
                  <w:marLeft w:val="0"/>
                  <w:marRight w:val="0"/>
                  <w:marTop w:val="0"/>
                  <w:marBottom w:val="0"/>
                  <w:divBdr>
                    <w:top w:val="none" w:sz="0" w:space="0" w:color="auto"/>
                    <w:left w:val="none" w:sz="0" w:space="0" w:color="auto"/>
                    <w:bottom w:val="none" w:sz="0" w:space="0" w:color="auto"/>
                    <w:right w:val="none" w:sz="0" w:space="0" w:color="auto"/>
                  </w:divBdr>
                </w:div>
                <w:div w:id="325473373">
                  <w:marLeft w:val="0"/>
                  <w:marRight w:val="0"/>
                  <w:marTop w:val="0"/>
                  <w:marBottom w:val="0"/>
                  <w:divBdr>
                    <w:top w:val="none" w:sz="0" w:space="0" w:color="auto"/>
                    <w:left w:val="none" w:sz="0" w:space="0" w:color="auto"/>
                    <w:bottom w:val="none" w:sz="0" w:space="0" w:color="auto"/>
                    <w:right w:val="none" w:sz="0" w:space="0" w:color="auto"/>
                  </w:divBdr>
                </w:div>
                <w:div w:id="664016381">
                  <w:marLeft w:val="0"/>
                  <w:marRight w:val="0"/>
                  <w:marTop w:val="0"/>
                  <w:marBottom w:val="0"/>
                  <w:divBdr>
                    <w:top w:val="none" w:sz="0" w:space="0" w:color="auto"/>
                    <w:left w:val="none" w:sz="0" w:space="0" w:color="auto"/>
                    <w:bottom w:val="none" w:sz="0" w:space="0" w:color="auto"/>
                    <w:right w:val="none" w:sz="0" w:space="0" w:color="auto"/>
                  </w:divBdr>
                </w:div>
                <w:div w:id="151723839">
                  <w:marLeft w:val="0"/>
                  <w:marRight w:val="0"/>
                  <w:marTop w:val="0"/>
                  <w:marBottom w:val="0"/>
                  <w:divBdr>
                    <w:top w:val="none" w:sz="0" w:space="0" w:color="auto"/>
                    <w:left w:val="none" w:sz="0" w:space="0" w:color="auto"/>
                    <w:bottom w:val="none" w:sz="0" w:space="0" w:color="auto"/>
                    <w:right w:val="none" w:sz="0" w:space="0" w:color="auto"/>
                  </w:divBdr>
                </w:div>
                <w:div w:id="936595901">
                  <w:marLeft w:val="0"/>
                  <w:marRight w:val="0"/>
                  <w:marTop w:val="0"/>
                  <w:marBottom w:val="0"/>
                  <w:divBdr>
                    <w:top w:val="none" w:sz="0" w:space="0" w:color="auto"/>
                    <w:left w:val="none" w:sz="0" w:space="0" w:color="auto"/>
                    <w:bottom w:val="none" w:sz="0" w:space="0" w:color="auto"/>
                    <w:right w:val="none" w:sz="0" w:space="0" w:color="auto"/>
                  </w:divBdr>
                </w:div>
                <w:div w:id="1615672943">
                  <w:marLeft w:val="0"/>
                  <w:marRight w:val="0"/>
                  <w:marTop w:val="0"/>
                  <w:marBottom w:val="0"/>
                  <w:divBdr>
                    <w:top w:val="none" w:sz="0" w:space="0" w:color="auto"/>
                    <w:left w:val="none" w:sz="0" w:space="0" w:color="auto"/>
                    <w:bottom w:val="none" w:sz="0" w:space="0" w:color="auto"/>
                    <w:right w:val="none" w:sz="0" w:space="0" w:color="auto"/>
                  </w:divBdr>
                </w:div>
                <w:div w:id="1768227844">
                  <w:marLeft w:val="0"/>
                  <w:marRight w:val="0"/>
                  <w:marTop w:val="0"/>
                  <w:marBottom w:val="0"/>
                  <w:divBdr>
                    <w:top w:val="none" w:sz="0" w:space="0" w:color="auto"/>
                    <w:left w:val="none" w:sz="0" w:space="0" w:color="auto"/>
                    <w:bottom w:val="none" w:sz="0" w:space="0" w:color="auto"/>
                    <w:right w:val="none" w:sz="0" w:space="0" w:color="auto"/>
                  </w:divBdr>
                </w:div>
                <w:div w:id="128479808">
                  <w:marLeft w:val="0"/>
                  <w:marRight w:val="0"/>
                  <w:marTop w:val="0"/>
                  <w:marBottom w:val="0"/>
                  <w:divBdr>
                    <w:top w:val="none" w:sz="0" w:space="0" w:color="auto"/>
                    <w:left w:val="none" w:sz="0" w:space="0" w:color="auto"/>
                    <w:bottom w:val="none" w:sz="0" w:space="0" w:color="auto"/>
                    <w:right w:val="none" w:sz="0" w:space="0" w:color="auto"/>
                  </w:divBdr>
                </w:div>
                <w:div w:id="783841706">
                  <w:marLeft w:val="0"/>
                  <w:marRight w:val="0"/>
                  <w:marTop w:val="0"/>
                  <w:marBottom w:val="0"/>
                  <w:divBdr>
                    <w:top w:val="none" w:sz="0" w:space="0" w:color="auto"/>
                    <w:left w:val="none" w:sz="0" w:space="0" w:color="auto"/>
                    <w:bottom w:val="none" w:sz="0" w:space="0" w:color="auto"/>
                    <w:right w:val="none" w:sz="0" w:space="0" w:color="auto"/>
                  </w:divBdr>
                </w:div>
                <w:div w:id="608896800">
                  <w:marLeft w:val="0"/>
                  <w:marRight w:val="0"/>
                  <w:marTop w:val="0"/>
                  <w:marBottom w:val="0"/>
                  <w:divBdr>
                    <w:top w:val="none" w:sz="0" w:space="0" w:color="auto"/>
                    <w:left w:val="none" w:sz="0" w:space="0" w:color="auto"/>
                    <w:bottom w:val="none" w:sz="0" w:space="0" w:color="auto"/>
                    <w:right w:val="none" w:sz="0" w:space="0" w:color="auto"/>
                  </w:divBdr>
                </w:div>
                <w:div w:id="19280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4999">
          <w:marLeft w:val="163"/>
          <w:marRight w:val="163"/>
          <w:marTop w:val="15"/>
          <w:marBottom w:val="0"/>
          <w:divBdr>
            <w:top w:val="single" w:sz="48" w:space="0" w:color="auto"/>
            <w:left w:val="single" w:sz="48" w:space="0" w:color="auto"/>
            <w:bottom w:val="single" w:sz="48" w:space="0" w:color="auto"/>
            <w:right w:val="single" w:sz="48" w:space="0" w:color="auto"/>
          </w:divBdr>
          <w:divsChild>
            <w:div w:id="2057119439">
              <w:marLeft w:val="0"/>
              <w:marRight w:val="0"/>
              <w:marTop w:val="0"/>
              <w:marBottom w:val="0"/>
              <w:divBdr>
                <w:top w:val="none" w:sz="0" w:space="0" w:color="auto"/>
                <w:left w:val="none" w:sz="0" w:space="0" w:color="auto"/>
                <w:bottom w:val="none" w:sz="0" w:space="0" w:color="auto"/>
                <w:right w:val="none" w:sz="0" w:space="0" w:color="auto"/>
              </w:divBdr>
              <w:divsChild>
                <w:div w:id="1098598789">
                  <w:marLeft w:val="0"/>
                  <w:marRight w:val="0"/>
                  <w:marTop w:val="0"/>
                  <w:marBottom w:val="0"/>
                  <w:divBdr>
                    <w:top w:val="none" w:sz="0" w:space="0" w:color="auto"/>
                    <w:left w:val="none" w:sz="0" w:space="0" w:color="auto"/>
                    <w:bottom w:val="none" w:sz="0" w:space="0" w:color="auto"/>
                    <w:right w:val="none" w:sz="0" w:space="0" w:color="auto"/>
                  </w:divBdr>
                </w:div>
                <w:div w:id="344523397">
                  <w:marLeft w:val="0"/>
                  <w:marRight w:val="0"/>
                  <w:marTop w:val="0"/>
                  <w:marBottom w:val="0"/>
                  <w:divBdr>
                    <w:top w:val="none" w:sz="0" w:space="0" w:color="auto"/>
                    <w:left w:val="none" w:sz="0" w:space="0" w:color="auto"/>
                    <w:bottom w:val="none" w:sz="0" w:space="0" w:color="auto"/>
                    <w:right w:val="none" w:sz="0" w:space="0" w:color="auto"/>
                  </w:divBdr>
                </w:div>
                <w:div w:id="821384835">
                  <w:marLeft w:val="0"/>
                  <w:marRight w:val="0"/>
                  <w:marTop w:val="0"/>
                  <w:marBottom w:val="0"/>
                  <w:divBdr>
                    <w:top w:val="none" w:sz="0" w:space="0" w:color="auto"/>
                    <w:left w:val="none" w:sz="0" w:space="0" w:color="auto"/>
                    <w:bottom w:val="none" w:sz="0" w:space="0" w:color="auto"/>
                    <w:right w:val="none" w:sz="0" w:space="0" w:color="auto"/>
                  </w:divBdr>
                </w:div>
                <w:div w:id="269435039">
                  <w:marLeft w:val="0"/>
                  <w:marRight w:val="0"/>
                  <w:marTop w:val="0"/>
                  <w:marBottom w:val="0"/>
                  <w:divBdr>
                    <w:top w:val="none" w:sz="0" w:space="0" w:color="auto"/>
                    <w:left w:val="none" w:sz="0" w:space="0" w:color="auto"/>
                    <w:bottom w:val="none" w:sz="0" w:space="0" w:color="auto"/>
                    <w:right w:val="none" w:sz="0" w:space="0" w:color="auto"/>
                  </w:divBdr>
                </w:div>
                <w:div w:id="534583323">
                  <w:marLeft w:val="0"/>
                  <w:marRight w:val="0"/>
                  <w:marTop w:val="0"/>
                  <w:marBottom w:val="0"/>
                  <w:divBdr>
                    <w:top w:val="none" w:sz="0" w:space="0" w:color="auto"/>
                    <w:left w:val="none" w:sz="0" w:space="0" w:color="auto"/>
                    <w:bottom w:val="none" w:sz="0" w:space="0" w:color="auto"/>
                    <w:right w:val="none" w:sz="0" w:space="0" w:color="auto"/>
                  </w:divBdr>
                </w:div>
                <w:div w:id="1670323895">
                  <w:marLeft w:val="0"/>
                  <w:marRight w:val="0"/>
                  <w:marTop w:val="0"/>
                  <w:marBottom w:val="0"/>
                  <w:divBdr>
                    <w:top w:val="none" w:sz="0" w:space="0" w:color="auto"/>
                    <w:left w:val="none" w:sz="0" w:space="0" w:color="auto"/>
                    <w:bottom w:val="none" w:sz="0" w:space="0" w:color="auto"/>
                    <w:right w:val="none" w:sz="0" w:space="0" w:color="auto"/>
                  </w:divBdr>
                </w:div>
                <w:div w:id="1827013614">
                  <w:marLeft w:val="0"/>
                  <w:marRight w:val="0"/>
                  <w:marTop w:val="0"/>
                  <w:marBottom w:val="0"/>
                  <w:divBdr>
                    <w:top w:val="none" w:sz="0" w:space="0" w:color="auto"/>
                    <w:left w:val="none" w:sz="0" w:space="0" w:color="auto"/>
                    <w:bottom w:val="none" w:sz="0" w:space="0" w:color="auto"/>
                    <w:right w:val="none" w:sz="0" w:space="0" w:color="auto"/>
                  </w:divBdr>
                </w:div>
                <w:div w:id="1358971964">
                  <w:marLeft w:val="0"/>
                  <w:marRight w:val="0"/>
                  <w:marTop w:val="0"/>
                  <w:marBottom w:val="0"/>
                  <w:divBdr>
                    <w:top w:val="none" w:sz="0" w:space="0" w:color="auto"/>
                    <w:left w:val="none" w:sz="0" w:space="0" w:color="auto"/>
                    <w:bottom w:val="none" w:sz="0" w:space="0" w:color="auto"/>
                    <w:right w:val="none" w:sz="0" w:space="0" w:color="auto"/>
                  </w:divBdr>
                </w:div>
                <w:div w:id="1233471245">
                  <w:marLeft w:val="0"/>
                  <w:marRight w:val="0"/>
                  <w:marTop w:val="0"/>
                  <w:marBottom w:val="0"/>
                  <w:divBdr>
                    <w:top w:val="none" w:sz="0" w:space="0" w:color="auto"/>
                    <w:left w:val="none" w:sz="0" w:space="0" w:color="auto"/>
                    <w:bottom w:val="none" w:sz="0" w:space="0" w:color="auto"/>
                    <w:right w:val="none" w:sz="0" w:space="0" w:color="auto"/>
                  </w:divBdr>
                </w:div>
                <w:div w:id="1399666364">
                  <w:marLeft w:val="0"/>
                  <w:marRight w:val="0"/>
                  <w:marTop w:val="0"/>
                  <w:marBottom w:val="0"/>
                  <w:divBdr>
                    <w:top w:val="none" w:sz="0" w:space="0" w:color="auto"/>
                    <w:left w:val="none" w:sz="0" w:space="0" w:color="auto"/>
                    <w:bottom w:val="none" w:sz="0" w:space="0" w:color="auto"/>
                    <w:right w:val="none" w:sz="0" w:space="0" w:color="auto"/>
                  </w:divBdr>
                </w:div>
                <w:div w:id="1765807194">
                  <w:marLeft w:val="0"/>
                  <w:marRight w:val="0"/>
                  <w:marTop w:val="0"/>
                  <w:marBottom w:val="0"/>
                  <w:divBdr>
                    <w:top w:val="none" w:sz="0" w:space="0" w:color="auto"/>
                    <w:left w:val="none" w:sz="0" w:space="0" w:color="auto"/>
                    <w:bottom w:val="none" w:sz="0" w:space="0" w:color="auto"/>
                    <w:right w:val="none" w:sz="0" w:space="0" w:color="auto"/>
                  </w:divBdr>
                </w:div>
                <w:div w:id="1118908377">
                  <w:marLeft w:val="0"/>
                  <w:marRight w:val="0"/>
                  <w:marTop w:val="0"/>
                  <w:marBottom w:val="0"/>
                  <w:divBdr>
                    <w:top w:val="none" w:sz="0" w:space="0" w:color="auto"/>
                    <w:left w:val="none" w:sz="0" w:space="0" w:color="auto"/>
                    <w:bottom w:val="none" w:sz="0" w:space="0" w:color="auto"/>
                    <w:right w:val="none" w:sz="0" w:space="0" w:color="auto"/>
                  </w:divBdr>
                </w:div>
                <w:div w:id="676466679">
                  <w:marLeft w:val="0"/>
                  <w:marRight w:val="0"/>
                  <w:marTop w:val="0"/>
                  <w:marBottom w:val="0"/>
                  <w:divBdr>
                    <w:top w:val="none" w:sz="0" w:space="0" w:color="auto"/>
                    <w:left w:val="none" w:sz="0" w:space="0" w:color="auto"/>
                    <w:bottom w:val="none" w:sz="0" w:space="0" w:color="auto"/>
                    <w:right w:val="none" w:sz="0" w:space="0" w:color="auto"/>
                  </w:divBdr>
                </w:div>
                <w:div w:id="2042855246">
                  <w:marLeft w:val="0"/>
                  <w:marRight w:val="0"/>
                  <w:marTop w:val="0"/>
                  <w:marBottom w:val="0"/>
                  <w:divBdr>
                    <w:top w:val="none" w:sz="0" w:space="0" w:color="auto"/>
                    <w:left w:val="none" w:sz="0" w:space="0" w:color="auto"/>
                    <w:bottom w:val="none" w:sz="0" w:space="0" w:color="auto"/>
                    <w:right w:val="none" w:sz="0" w:space="0" w:color="auto"/>
                  </w:divBdr>
                </w:div>
                <w:div w:id="2051342605">
                  <w:marLeft w:val="0"/>
                  <w:marRight w:val="0"/>
                  <w:marTop w:val="0"/>
                  <w:marBottom w:val="0"/>
                  <w:divBdr>
                    <w:top w:val="none" w:sz="0" w:space="0" w:color="auto"/>
                    <w:left w:val="none" w:sz="0" w:space="0" w:color="auto"/>
                    <w:bottom w:val="none" w:sz="0" w:space="0" w:color="auto"/>
                    <w:right w:val="none" w:sz="0" w:space="0" w:color="auto"/>
                  </w:divBdr>
                </w:div>
                <w:div w:id="1240411119">
                  <w:marLeft w:val="0"/>
                  <w:marRight w:val="0"/>
                  <w:marTop w:val="0"/>
                  <w:marBottom w:val="0"/>
                  <w:divBdr>
                    <w:top w:val="none" w:sz="0" w:space="0" w:color="auto"/>
                    <w:left w:val="none" w:sz="0" w:space="0" w:color="auto"/>
                    <w:bottom w:val="none" w:sz="0" w:space="0" w:color="auto"/>
                    <w:right w:val="none" w:sz="0" w:space="0" w:color="auto"/>
                  </w:divBdr>
                </w:div>
                <w:div w:id="277952286">
                  <w:marLeft w:val="0"/>
                  <w:marRight w:val="0"/>
                  <w:marTop w:val="0"/>
                  <w:marBottom w:val="0"/>
                  <w:divBdr>
                    <w:top w:val="none" w:sz="0" w:space="0" w:color="auto"/>
                    <w:left w:val="none" w:sz="0" w:space="0" w:color="auto"/>
                    <w:bottom w:val="none" w:sz="0" w:space="0" w:color="auto"/>
                    <w:right w:val="none" w:sz="0" w:space="0" w:color="auto"/>
                  </w:divBdr>
                </w:div>
                <w:div w:id="628324190">
                  <w:marLeft w:val="0"/>
                  <w:marRight w:val="0"/>
                  <w:marTop w:val="0"/>
                  <w:marBottom w:val="0"/>
                  <w:divBdr>
                    <w:top w:val="none" w:sz="0" w:space="0" w:color="auto"/>
                    <w:left w:val="none" w:sz="0" w:space="0" w:color="auto"/>
                    <w:bottom w:val="none" w:sz="0" w:space="0" w:color="auto"/>
                    <w:right w:val="none" w:sz="0" w:space="0" w:color="auto"/>
                  </w:divBdr>
                </w:div>
                <w:div w:id="1811901073">
                  <w:marLeft w:val="0"/>
                  <w:marRight w:val="0"/>
                  <w:marTop w:val="0"/>
                  <w:marBottom w:val="0"/>
                  <w:divBdr>
                    <w:top w:val="none" w:sz="0" w:space="0" w:color="auto"/>
                    <w:left w:val="none" w:sz="0" w:space="0" w:color="auto"/>
                    <w:bottom w:val="none" w:sz="0" w:space="0" w:color="auto"/>
                    <w:right w:val="none" w:sz="0" w:space="0" w:color="auto"/>
                  </w:divBdr>
                </w:div>
                <w:div w:id="1880778721">
                  <w:marLeft w:val="0"/>
                  <w:marRight w:val="0"/>
                  <w:marTop w:val="0"/>
                  <w:marBottom w:val="0"/>
                  <w:divBdr>
                    <w:top w:val="none" w:sz="0" w:space="0" w:color="auto"/>
                    <w:left w:val="none" w:sz="0" w:space="0" w:color="auto"/>
                    <w:bottom w:val="none" w:sz="0" w:space="0" w:color="auto"/>
                    <w:right w:val="none" w:sz="0" w:space="0" w:color="auto"/>
                  </w:divBdr>
                </w:div>
                <w:div w:id="1300721765">
                  <w:marLeft w:val="0"/>
                  <w:marRight w:val="0"/>
                  <w:marTop w:val="0"/>
                  <w:marBottom w:val="0"/>
                  <w:divBdr>
                    <w:top w:val="none" w:sz="0" w:space="0" w:color="auto"/>
                    <w:left w:val="none" w:sz="0" w:space="0" w:color="auto"/>
                    <w:bottom w:val="none" w:sz="0" w:space="0" w:color="auto"/>
                    <w:right w:val="none" w:sz="0" w:space="0" w:color="auto"/>
                  </w:divBdr>
                </w:div>
                <w:div w:id="2053117269">
                  <w:marLeft w:val="0"/>
                  <w:marRight w:val="0"/>
                  <w:marTop w:val="0"/>
                  <w:marBottom w:val="0"/>
                  <w:divBdr>
                    <w:top w:val="none" w:sz="0" w:space="0" w:color="auto"/>
                    <w:left w:val="none" w:sz="0" w:space="0" w:color="auto"/>
                    <w:bottom w:val="none" w:sz="0" w:space="0" w:color="auto"/>
                    <w:right w:val="none" w:sz="0" w:space="0" w:color="auto"/>
                  </w:divBdr>
                </w:div>
                <w:div w:id="1785344182">
                  <w:marLeft w:val="0"/>
                  <w:marRight w:val="0"/>
                  <w:marTop w:val="0"/>
                  <w:marBottom w:val="0"/>
                  <w:divBdr>
                    <w:top w:val="none" w:sz="0" w:space="0" w:color="auto"/>
                    <w:left w:val="none" w:sz="0" w:space="0" w:color="auto"/>
                    <w:bottom w:val="none" w:sz="0" w:space="0" w:color="auto"/>
                    <w:right w:val="none" w:sz="0" w:space="0" w:color="auto"/>
                  </w:divBdr>
                </w:div>
                <w:div w:id="1490445763">
                  <w:marLeft w:val="0"/>
                  <w:marRight w:val="0"/>
                  <w:marTop w:val="0"/>
                  <w:marBottom w:val="0"/>
                  <w:divBdr>
                    <w:top w:val="none" w:sz="0" w:space="0" w:color="auto"/>
                    <w:left w:val="none" w:sz="0" w:space="0" w:color="auto"/>
                    <w:bottom w:val="none" w:sz="0" w:space="0" w:color="auto"/>
                    <w:right w:val="none" w:sz="0" w:space="0" w:color="auto"/>
                  </w:divBdr>
                </w:div>
                <w:div w:id="282230291">
                  <w:marLeft w:val="0"/>
                  <w:marRight w:val="0"/>
                  <w:marTop w:val="0"/>
                  <w:marBottom w:val="0"/>
                  <w:divBdr>
                    <w:top w:val="none" w:sz="0" w:space="0" w:color="auto"/>
                    <w:left w:val="none" w:sz="0" w:space="0" w:color="auto"/>
                    <w:bottom w:val="none" w:sz="0" w:space="0" w:color="auto"/>
                    <w:right w:val="none" w:sz="0" w:space="0" w:color="auto"/>
                  </w:divBdr>
                </w:div>
                <w:div w:id="1435856437">
                  <w:marLeft w:val="0"/>
                  <w:marRight w:val="0"/>
                  <w:marTop w:val="0"/>
                  <w:marBottom w:val="0"/>
                  <w:divBdr>
                    <w:top w:val="none" w:sz="0" w:space="0" w:color="auto"/>
                    <w:left w:val="none" w:sz="0" w:space="0" w:color="auto"/>
                    <w:bottom w:val="none" w:sz="0" w:space="0" w:color="auto"/>
                    <w:right w:val="none" w:sz="0" w:space="0" w:color="auto"/>
                  </w:divBdr>
                </w:div>
                <w:div w:id="390886456">
                  <w:marLeft w:val="0"/>
                  <w:marRight w:val="0"/>
                  <w:marTop w:val="0"/>
                  <w:marBottom w:val="0"/>
                  <w:divBdr>
                    <w:top w:val="none" w:sz="0" w:space="0" w:color="auto"/>
                    <w:left w:val="none" w:sz="0" w:space="0" w:color="auto"/>
                    <w:bottom w:val="none" w:sz="0" w:space="0" w:color="auto"/>
                    <w:right w:val="none" w:sz="0" w:space="0" w:color="auto"/>
                  </w:divBdr>
                </w:div>
                <w:div w:id="783111040">
                  <w:marLeft w:val="0"/>
                  <w:marRight w:val="0"/>
                  <w:marTop w:val="0"/>
                  <w:marBottom w:val="0"/>
                  <w:divBdr>
                    <w:top w:val="none" w:sz="0" w:space="0" w:color="auto"/>
                    <w:left w:val="none" w:sz="0" w:space="0" w:color="auto"/>
                    <w:bottom w:val="none" w:sz="0" w:space="0" w:color="auto"/>
                    <w:right w:val="none" w:sz="0" w:space="0" w:color="auto"/>
                  </w:divBdr>
                </w:div>
                <w:div w:id="1947149050">
                  <w:marLeft w:val="0"/>
                  <w:marRight w:val="0"/>
                  <w:marTop w:val="0"/>
                  <w:marBottom w:val="0"/>
                  <w:divBdr>
                    <w:top w:val="none" w:sz="0" w:space="0" w:color="auto"/>
                    <w:left w:val="none" w:sz="0" w:space="0" w:color="auto"/>
                    <w:bottom w:val="none" w:sz="0" w:space="0" w:color="auto"/>
                    <w:right w:val="none" w:sz="0" w:space="0" w:color="auto"/>
                  </w:divBdr>
                </w:div>
                <w:div w:id="1747264920">
                  <w:marLeft w:val="0"/>
                  <w:marRight w:val="0"/>
                  <w:marTop w:val="0"/>
                  <w:marBottom w:val="0"/>
                  <w:divBdr>
                    <w:top w:val="none" w:sz="0" w:space="0" w:color="auto"/>
                    <w:left w:val="none" w:sz="0" w:space="0" w:color="auto"/>
                    <w:bottom w:val="none" w:sz="0" w:space="0" w:color="auto"/>
                    <w:right w:val="none" w:sz="0" w:space="0" w:color="auto"/>
                  </w:divBdr>
                </w:div>
                <w:div w:id="1547140217">
                  <w:marLeft w:val="0"/>
                  <w:marRight w:val="0"/>
                  <w:marTop w:val="0"/>
                  <w:marBottom w:val="0"/>
                  <w:divBdr>
                    <w:top w:val="none" w:sz="0" w:space="0" w:color="auto"/>
                    <w:left w:val="none" w:sz="0" w:space="0" w:color="auto"/>
                    <w:bottom w:val="none" w:sz="0" w:space="0" w:color="auto"/>
                    <w:right w:val="none" w:sz="0" w:space="0" w:color="auto"/>
                  </w:divBdr>
                </w:div>
                <w:div w:id="1764910110">
                  <w:marLeft w:val="0"/>
                  <w:marRight w:val="0"/>
                  <w:marTop w:val="0"/>
                  <w:marBottom w:val="0"/>
                  <w:divBdr>
                    <w:top w:val="none" w:sz="0" w:space="0" w:color="auto"/>
                    <w:left w:val="none" w:sz="0" w:space="0" w:color="auto"/>
                    <w:bottom w:val="none" w:sz="0" w:space="0" w:color="auto"/>
                    <w:right w:val="none" w:sz="0" w:space="0" w:color="auto"/>
                  </w:divBdr>
                </w:div>
                <w:div w:id="151798256">
                  <w:marLeft w:val="0"/>
                  <w:marRight w:val="0"/>
                  <w:marTop w:val="0"/>
                  <w:marBottom w:val="0"/>
                  <w:divBdr>
                    <w:top w:val="none" w:sz="0" w:space="0" w:color="auto"/>
                    <w:left w:val="none" w:sz="0" w:space="0" w:color="auto"/>
                    <w:bottom w:val="none" w:sz="0" w:space="0" w:color="auto"/>
                    <w:right w:val="none" w:sz="0" w:space="0" w:color="auto"/>
                  </w:divBdr>
                </w:div>
                <w:div w:id="496384326">
                  <w:marLeft w:val="0"/>
                  <w:marRight w:val="0"/>
                  <w:marTop w:val="0"/>
                  <w:marBottom w:val="0"/>
                  <w:divBdr>
                    <w:top w:val="none" w:sz="0" w:space="0" w:color="auto"/>
                    <w:left w:val="none" w:sz="0" w:space="0" w:color="auto"/>
                    <w:bottom w:val="none" w:sz="0" w:space="0" w:color="auto"/>
                    <w:right w:val="none" w:sz="0" w:space="0" w:color="auto"/>
                  </w:divBdr>
                </w:div>
                <w:div w:id="1337197059">
                  <w:marLeft w:val="0"/>
                  <w:marRight w:val="0"/>
                  <w:marTop w:val="0"/>
                  <w:marBottom w:val="0"/>
                  <w:divBdr>
                    <w:top w:val="none" w:sz="0" w:space="0" w:color="auto"/>
                    <w:left w:val="none" w:sz="0" w:space="0" w:color="auto"/>
                    <w:bottom w:val="none" w:sz="0" w:space="0" w:color="auto"/>
                    <w:right w:val="none" w:sz="0" w:space="0" w:color="auto"/>
                  </w:divBdr>
                </w:div>
                <w:div w:id="895892828">
                  <w:marLeft w:val="0"/>
                  <w:marRight w:val="0"/>
                  <w:marTop w:val="0"/>
                  <w:marBottom w:val="0"/>
                  <w:divBdr>
                    <w:top w:val="none" w:sz="0" w:space="0" w:color="auto"/>
                    <w:left w:val="none" w:sz="0" w:space="0" w:color="auto"/>
                    <w:bottom w:val="none" w:sz="0" w:space="0" w:color="auto"/>
                    <w:right w:val="none" w:sz="0" w:space="0" w:color="auto"/>
                  </w:divBdr>
                </w:div>
                <w:div w:id="368998163">
                  <w:marLeft w:val="0"/>
                  <w:marRight w:val="0"/>
                  <w:marTop w:val="0"/>
                  <w:marBottom w:val="0"/>
                  <w:divBdr>
                    <w:top w:val="none" w:sz="0" w:space="0" w:color="auto"/>
                    <w:left w:val="none" w:sz="0" w:space="0" w:color="auto"/>
                    <w:bottom w:val="none" w:sz="0" w:space="0" w:color="auto"/>
                    <w:right w:val="none" w:sz="0" w:space="0" w:color="auto"/>
                  </w:divBdr>
                </w:div>
                <w:div w:id="815874896">
                  <w:marLeft w:val="0"/>
                  <w:marRight w:val="0"/>
                  <w:marTop w:val="0"/>
                  <w:marBottom w:val="0"/>
                  <w:divBdr>
                    <w:top w:val="none" w:sz="0" w:space="0" w:color="auto"/>
                    <w:left w:val="none" w:sz="0" w:space="0" w:color="auto"/>
                    <w:bottom w:val="none" w:sz="0" w:space="0" w:color="auto"/>
                    <w:right w:val="none" w:sz="0" w:space="0" w:color="auto"/>
                  </w:divBdr>
                </w:div>
                <w:div w:id="16013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9164">
      <w:bodyDiv w:val="1"/>
      <w:marLeft w:val="0"/>
      <w:marRight w:val="0"/>
      <w:marTop w:val="0"/>
      <w:marBottom w:val="0"/>
      <w:divBdr>
        <w:top w:val="none" w:sz="0" w:space="0" w:color="auto"/>
        <w:left w:val="none" w:sz="0" w:space="0" w:color="auto"/>
        <w:bottom w:val="none" w:sz="0" w:space="0" w:color="auto"/>
        <w:right w:val="none" w:sz="0" w:space="0" w:color="auto"/>
      </w:divBdr>
    </w:div>
    <w:div w:id="14863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e-tar.lt/portal/legalAct.html?documentId=014a7010140d11ee9f7ec2ffce8b47bc" TargetMode="External"/><Relationship Id="rId26" Type="http://schemas.openxmlformats.org/officeDocument/2006/relationships/header" Target="header6.xml"/><Relationship Id="rId39" Type="http://schemas.openxmlformats.org/officeDocument/2006/relationships/hyperlink" Target="https://www.e-tar.lt/portal/legalAct.html?documentId=f96fed0050c711ee81b8b446907f594f" TargetMode="External"/><Relationship Id="rId21" Type="http://schemas.openxmlformats.org/officeDocument/2006/relationships/hyperlink" Target="https://www.e-tar.lt/portal/legalAct.html?documentId=381539c0830e11eea5a28c81c82193a8" TargetMode="External"/><Relationship Id="rId34" Type="http://schemas.openxmlformats.org/officeDocument/2006/relationships/hyperlink" Target="https://www.e-tar.lt/portal/legalAct.html?documentId=381539c0830e11eea5a28c81c82193a8" TargetMode="External"/><Relationship Id="rId42" Type="http://schemas.openxmlformats.org/officeDocument/2006/relationships/theme" Target="theme/theme1.xml"/><Relationship Id="rId7" Type="http://schemas.openxmlformats.org/officeDocument/2006/relationships/hyperlink" Target="https://www.e-tar.lt/portal/lt/legalAct/2ac158100b1b11edb4cae1b158f98ea5/asr" TargetMode="External"/><Relationship Id="rId2" Type="http://schemas.openxmlformats.org/officeDocument/2006/relationships/styles" Target="styles.xml"/><Relationship Id="rId16" Type="http://schemas.openxmlformats.org/officeDocument/2006/relationships/hyperlink" Target="https://www.e-tar.lt/portal/legalAct.html?documentId=a27803f0c70d11ed9978886e85107ab2" TargetMode="External"/><Relationship Id="rId20" Type="http://schemas.openxmlformats.org/officeDocument/2006/relationships/hyperlink" Target="https://www.e-tar.lt/portal/legalAct.html?documentId=014a7010140d11ee9f7ec2ffce8b47bc" TargetMode="External"/><Relationship Id="rId29" Type="http://schemas.openxmlformats.org/officeDocument/2006/relationships/hyperlink" Target="https://www.e-tar.lt/portal/legalAct.html?documentId=da861f706be111edbc04912defe897d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yperlink" Target="https://www.e-tar.lt/portal/legalAct.html?documentId=a27803f0c70d11ed9978886e85107ab2" TargetMode="External"/><Relationship Id="rId40" Type="http://schemas.openxmlformats.org/officeDocument/2006/relationships/hyperlink" Target="https://www.e-tar.lt/portal/legalAct.html?documentId=381539c0830e11eea5a28c81c82193a8"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https://www.e-tar.lt/portal/legalAct.html?documentId=381539c0830e11eea5a28c81c82193a8" TargetMode="External"/><Relationship Id="rId36" Type="http://schemas.openxmlformats.org/officeDocument/2006/relationships/hyperlink" Target="https://www.e-tar.lt/portal/legalAct.html?documentId=da861f706be111edbc04912defe897d1" TargetMode="External"/><Relationship Id="rId10" Type="http://schemas.openxmlformats.org/officeDocument/2006/relationships/header" Target="header1.xml"/><Relationship Id="rId19" Type="http://schemas.openxmlformats.org/officeDocument/2006/relationships/hyperlink" Target="https://www.e-tar.lt/portal/legalAct.html?documentId=04a93e304e1a11edbc04912defe897d1" TargetMode="External"/><Relationship Id="rId31" Type="http://schemas.openxmlformats.org/officeDocument/2006/relationships/hyperlink" Target="https://www.e-tar.lt/portal/legalAct.html?documentId=381539c0830e11eea5a28c81c82193a8" TargetMode="External"/><Relationship Id="rId4" Type="http://schemas.openxmlformats.org/officeDocument/2006/relationships/webSettings" Target="webSettings.xml"/><Relationship Id="rId9" Type="http://schemas.openxmlformats.org/officeDocument/2006/relationships/hyperlink" Target="https://www.e-tar.lt/portal/legalAct.html?documentId=014a7010140d11ee9f7ec2ffce8b47bc"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e-tar.lt/portal/legalAct.html?documentId=f96fed0050c711ee81b8b446907f594f" TargetMode="External"/><Relationship Id="rId35" Type="http://schemas.openxmlformats.org/officeDocument/2006/relationships/hyperlink" Target="https://www.e-tar.lt/portal/legalAct.html?documentId=04a93e304e1a11edbc04912defe897d1" TargetMode="External"/><Relationship Id="rId8" Type="http://schemas.openxmlformats.org/officeDocument/2006/relationships/hyperlink" Target="https://www.e-tar.lt/portal/legalAct.html?documentId=a27803f0c70d11ed9978886e85107ab2"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tar.lt/portal/legalAct.html?documentId=014a7010140d11ee9f7ec2ffce8b47bc" TargetMode="External"/><Relationship Id="rId25" Type="http://schemas.openxmlformats.org/officeDocument/2006/relationships/footer" Target="footer5.xml"/><Relationship Id="rId33" Type="http://schemas.openxmlformats.org/officeDocument/2006/relationships/header" Target="header8.xml"/><Relationship Id="rId38" Type="http://schemas.openxmlformats.org/officeDocument/2006/relationships/hyperlink" Target="https://www.e-tar.lt/portal/legalAct.html?documentId=014a7010140d11ee9f7ec2ffce8b47b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E6889CC-4542-4608-97C8-2FAB77C2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32</Pages>
  <Words>51277</Words>
  <Characters>29228</Characters>
  <Application>Microsoft Office Word</Application>
  <DocSecurity>0</DocSecurity>
  <Lines>243</Lines>
  <Paragraphs>160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80345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Jolita Petraitienė</cp:lastModifiedBy>
  <cp:revision>19</cp:revision>
  <dcterms:created xsi:type="dcterms:W3CDTF">2022-07-24T06:38:00Z</dcterms:created>
  <dcterms:modified xsi:type="dcterms:W3CDTF">2024-01-17T09:34:00Z</dcterms:modified>
</cp:coreProperties>
</file>