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2E2E4" w14:textId="77777777" w:rsidR="00FE5407" w:rsidRDefault="00FE5407" w:rsidP="00FE5407">
      <w:pPr>
        <w:pStyle w:val="paragraph"/>
        <w:spacing w:before="0" w:beforeAutospacing="0" w:after="0" w:afterAutospacing="0"/>
        <w:ind w:left="5670"/>
        <w:textAlignment w:val="baseline"/>
        <w:rPr>
          <w:rFonts w:ascii="&amp;quot" w:hAnsi="&amp;quot"/>
          <w:sz w:val="18"/>
          <w:szCs w:val="18"/>
        </w:rPr>
      </w:pPr>
      <w:r>
        <w:rPr>
          <w:rStyle w:val="normaltextrun"/>
          <w:color w:val="000000"/>
        </w:rPr>
        <w:t>FORMAI PRITARTA</w:t>
      </w:r>
      <w:r>
        <w:rPr>
          <w:rStyle w:val="eop"/>
          <w:color w:val="000000"/>
        </w:rPr>
        <w:t> </w:t>
      </w:r>
    </w:p>
    <w:p w14:paraId="721722B6" w14:textId="037EAD47" w:rsidR="00FE5407" w:rsidRDefault="00FE5407" w:rsidP="65CDDEB8">
      <w:pPr>
        <w:pStyle w:val="paragraph"/>
        <w:spacing w:before="0" w:beforeAutospacing="0" w:after="0" w:afterAutospacing="0"/>
        <w:ind w:left="5670"/>
        <w:textAlignment w:val="baseline"/>
        <w:rPr>
          <w:rFonts w:ascii="&amp;quot" w:hAnsi="&amp;quot"/>
          <w:sz w:val="18"/>
          <w:szCs w:val="18"/>
        </w:rPr>
      </w:pPr>
      <w:r w:rsidRPr="65CDDEB8">
        <w:rPr>
          <w:rStyle w:val="normaltextrun"/>
          <w:color w:val="000000" w:themeColor="text1"/>
        </w:rPr>
        <w:t>Tarpinstitucinės darbo grupės, sudarytos Lietuvos Respublikos finansų ministro 2021 m.  birželio 11 d. įsakymu Nr. 1K-219 “Dėl tarpinstitucinės darbo grupės sudarymo”, 2022 m. balandžio 8 d. posėdžio protokolu Nr. 4</w:t>
      </w:r>
      <w:r w:rsidRPr="65CDDEB8">
        <w:rPr>
          <w:rStyle w:val="eop"/>
          <w:color w:val="000000" w:themeColor="text1"/>
        </w:rPr>
        <w:t> </w:t>
      </w:r>
    </w:p>
    <w:p w14:paraId="7C9B90CE" w14:textId="7B575CCD" w:rsidR="00FE5407" w:rsidRDefault="00FE5407" w:rsidP="00FE5407">
      <w:pPr>
        <w:pStyle w:val="paragraph"/>
        <w:spacing w:before="0" w:beforeAutospacing="0" w:after="0" w:afterAutospacing="0"/>
        <w:ind w:left="5670"/>
        <w:textAlignment w:val="baseline"/>
        <w:rPr>
          <w:rFonts w:ascii="&amp;quot" w:hAnsi="&amp;quot"/>
          <w:sz w:val="18"/>
          <w:szCs w:val="18"/>
        </w:rPr>
      </w:pPr>
      <w:r>
        <w:rPr>
          <w:rStyle w:val="normaltextrun"/>
          <w:color w:val="000000"/>
        </w:rPr>
        <w:t>Supaprastintai apmokamų išlaidų administravimo proceso 4 priedas</w:t>
      </w:r>
      <w:r>
        <w:rPr>
          <w:rStyle w:val="eop"/>
          <w:color w:val="000000"/>
        </w:rPr>
        <w:t> </w:t>
      </w:r>
    </w:p>
    <w:p w14:paraId="2696035D" w14:textId="77777777" w:rsidR="00CE2F5C" w:rsidRDefault="00CE2F5C" w:rsidP="00D86513">
      <w:pPr>
        <w:spacing w:after="0"/>
        <w:ind w:left="5670"/>
        <w:jc w:val="both"/>
        <w:rPr>
          <w:rFonts w:ascii="Times New Roman" w:hAnsi="Times New Roman" w:cs="Times New Roman"/>
          <w:sz w:val="24"/>
          <w:szCs w:val="24"/>
        </w:rPr>
      </w:pPr>
    </w:p>
    <w:p w14:paraId="640BD6BB" w14:textId="5D268608" w:rsidR="00CE2F5C" w:rsidRDefault="00CE2F5C" w:rsidP="00D86513">
      <w:pPr>
        <w:spacing w:after="0"/>
        <w:ind w:left="5670"/>
        <w:jc w:val="both"/>
        <w:rPr>
          <w:rFonts w:ascii="Times New Roman" w:hAnsi="Times New Roman" w:cs="Times New Roman"/>
          <w:sz w:val="24"/>
          <w:szCs w:val="24"/>
        </w:rPr>
      </w:pPr>
    </w:p>
    <w:p w14:paraId="29F0C83C" w14:textId="153E6BC8" w:rsidR="00281A63" w:rsidRDefault="00281A63" w:rsidP="00D86513">
      <w:pPr>
        <w:spacing w:after="0"/>
        <w:ind w:left="5670"/>
        <w:jc w:val="both"/>
        <w:rPr>
          <w:rFonts w:ascii="Times New Roman" w:hAnsi="Times New Roman" w:cs="Times New Roman"/>
          <w:sz w:val="24"/>
          <w:szCs w:val="24"/>
        </w:rPr>
      </w:pPr>
    </w:p>
    <w:p w14:paraId="16B9A429" w14:textId="01C886A4" w:rsidR="00281A63" w:rsidRDefault="00281A63" w:rsidP="00D86513">
      <w:pPr>
        <w:spacing w:after="0"/>
        <w:ind w:left="5670"/>
        <w:jc w:val="both"/>
        <w:rPr>
          <w:rFonts w:ascii="Times New Roman" w:hAnsi="Times New Roman" w:cs="Times New Roman"/>
          <w:sz w:val="24"/>
          <w:szCs w:val="24"/>
        </w:rPr>
      </w:pPr>
    </w:p>
    <w:p w14:paraId="04E1F356" w14:textId="6B40CEBB" w:rsidR="00CC0010" w:rsidRDefault="00CC0010" w:rsidP="00D86513">
      <w:pPr>
        <w:spacing w:after="0"/>
        <w:ind w:left="5670"/>
        <w:jc w:val="both"/>
        <w:rPr>
          <w:rFonts w:ascii="Times New Roman" w:hAnsi="Times New Roman" w:cs="Times New Roman"/>
          <w:sz w:val="24"/>
          <w:szCs w:val="24"/>
        </w:rPr>
      </w:pPr>
    </w:p>
    <w:p w14:paraId="3047DE60" w14:textId="77777777" w:rsidR="00CC0010" w:rsidRDefault="00CC0010" w:rsidP="00D86513">
      <w:pPr>
        <w:spacing w:after="0"/>
        <w:ind w:left="5670"/>
        <w:jc w:val="both"/>
        <w:rPr>
          <w:rFonts w:ascii="Times New Roman" w:hAnsi="Times New Roman" w:cs="Times New Roman"/>
          <w:sz w:val="24"/>
          <w:szCs w:val="24"/>
        </w:rPr>
      </w:pPr>
    </w:p>
    <w:p w14:paraId="01770C0E" w14:textId="77777777" w:rsidR="00281A63" w:rsidRDefault="00281A63" w:rsidP="00D86513">
      <w:pPr>
        <w:spacing w:after="0"/>
        <w:ind w:left="5670"/>
        <w:jc w:val="both"/>
        <w:rPr>
          <w:rFonts w:ascii="Times New Roman" w:hAnsi="Times New Roman" w:cs="Times New Roman"/>
          <w:sz w:val="24"/>
          <w:szCs w:val="24"/>
        </w:rPr>
      </w:pPr>
    </w:p>
    <w:p w14:paraId="030F70EF" w14:textId="4B6D01C7" w:rsidR="00CE2F5C" w:rsidRDefault="00281A63" w:rsidP="00281A63">
      <w:pPr>
        <w:spacing w:after="0"/>
        <w:jc w:val="center"/>
        <w:rPr>
          <w:rFonts w:ascii="Times New Roman" w:hAnsi="Times New Roman"/>
          <w:b/>
          <w:sz w:val="40"/>
          <w:szCs w:val="40"/>
          <w:lang w:eastAsia="lt-LT"/>
        </w:rPr>
      </w:pPr>
      <w:r w:rsidRPr="00281A63">
        <w:rPr>
          <w:rFonts w:ascii="Times New Roman" w:hAnsi="Times New Roman"/>
          <w:b/>
          <w:sz w:val="40"/>
          <w:szCs w:val="40"/>
          <w:lang w:eastAsia="lt-LT"/>
        </w:rPr>
        <w:t>FIKSUOTŲJŲ DYDŽIŲ NUSTATYMO TYRIMO ATLIKIMO GAIRĖS</w:t>
      </w:r>
      <w:r w:rsidR="00CE2F5C">
        <w:rPr>
          <w:rFonts w:ascii="Times New Roman" w:hAnsi="Times New Roman"/>
          <w:b/>
          <w:sz w:val="40"/>
          <w:szCs w:val="40"/>
          <w:lang w:eastAsia="lt-LT"/>
        </w:rPr>
        <w:br w:type="page"/>
      </w:r>
    </w:p>
    <w:p w14:paraId="0E78049F" w14:textId="3480C887" w:rsidR="00CF6F4F" w:rsidRDefault="00CE2F5C" w:rsidP="00D86513">
      <w:pPr>
        <w:spacing w:after="0"/>
        <w:jc w:val="center"/>
        <w:rPr>
          <w:rFonts w:ascii="Times New Roman" w:hAnsi="Times New Roman" w:cs="Times New Roman"/>
          <w:b/>
          <w:sz w:val="24"/>
          <w:szCs w:val="24"/>
        </w:rPr>
      </w:pPr>
      <w:r w:rsidRPr="00CE2F5C">
        <w:rPr>
          <w:rFonts w:ascii="Times New Roman" w:hAnsi="Times New Roman" w:cs="Times New Roman"/>
          <w:b/>
          <w:sz w:val="28"/>
          <w:szCs w:val="28"/>
        </w:rPr>
        <w:lastRenderedPageBreak/>
        <w:t>TURINYS</w:t>
      </w:r>
    </w:p>
    <w:sdt>
      <w:sdtPr>
        <w:rPr>
          <w:rFonts w:ascii="Times New Roman" w:eastAsiaTheme="minorHAnsi" w:hAnsi="Times New Roman" w:cs="Times New Roman"/>
          <w:color w:val="auto"/>
          <w:sz w:val="24"/>
          <w:szCs w:val="24"/>
          <w:lang w:val="lt-LT"/>
        </w:rPr>
        <w:id w:val="6411763"/>
        <w:docPartObj>
          <w:docPartGallery w:val="Table of Contents"/>
          <w:docPartUnique/>
        </w:docPartObj>
      </w:sdtPr>
      <w:sdtEndPr>
        <w:rPr>
          <w:rFonts w:asciiTheme="minorHAnsi" w:hAnsiTheme="minorHAnsi" w:cstheme="minorBidi"/>
          <w:b/>
          <w:bCs/>
          <w:noProof/>
          <w:sz w:val="22"/>
          <w:szCs w:val="22"/>
        </w:rPr>
      </w:sdtEndPr>
      <w:sdtContent>
        <w:p w14:paraId="7CB61BA6" w14:textId="1A346F2F" w:rsidR="00CC0010" w:rsidRPr="00CC0010" w:rsidRDefault="00CC0010">
          <w:pPr>
            <w:pStyle w:val="TOCHeading"/>
            <w:rPr>
              <w:rFonts w:ascii="Times New Roman" w:hAnsi="Times New Roman" w:cs="Times New Roman"/>
              <w:sz w:val="24"/>
              <w:szCs w:val="24"/>
            </w:rPr>
          </w:pPr>
        </w:p>
        <w:p w14:paraId="65513D32" w14:textId="1F79283A" w:rsidR="00CC0010" w:rsidRPr="00CC0010" w:rsidRDefault="00CC0010">
          <w:pPr>
            <w:pStyle w:val="TOC1"/>
            <w:tabs>
              <w:tab w:val="right" w:leader="dot" w:pos="10195"/>
            </w:tabs>
            <w:rPr>
              <w:rFonts w:eastAsiaTheme="minorEastAsia" w:cs="Times New Roman"/>
              <w:noProof/>
              <w:szCs w:val="24"/>
              <w:lang w:eastAsia="lt-LT"/>
            </w:rPr>
          </w:pPr>
          <w:r w:rsidRPr="00CC0010">
            <w:rPr>
              <w:rFonts w:cs="Times New Roman"/>
              <w:szCs w:val="24"/>
            </w:rPr>
            <w:fldChar w:fldCharType="begin"/>
          </w:r>
          <w:r w:rsidRPr="00CC0010">
            <w:rPr>
              <w:rFonts w:cs="Times New Roman"/>
              <w:szCs w:val="24"/>
            </w:rPr>
            <w:instrText xml:space="preserve"> TOC \o "1-4" \h \z \u </w:instrText>
          </w:r>
          <w:r w:rsidRPr="00CC0010">
            <w:rPr>
              <w:rFonts w:cs="Times New Roman"/>
              <w:szCs w:val="24"/>
            </w:rPr>
            <w:fldChar w:fldCharType="separate"/>
          </w:r>
          <w:hyperlink w:anchor="_Toc100079166" w:history="1">
            <w:r w:rsidRPr="00CC0010">
              <w:rPr>
                <w:rStyle w:val="Hyperlink"/>
                <w:rFonts w:cs="Times New Roman"/>
                <w:noProof/>
                <w:szCs w:val="24"/>
              </w:rPr>
              <w:t>SĄVOKOS</w:t>
            </w:r>
            <w:r w:rsidRPr="00CC0010">
              <w:rPr>
                <w:rFonts w:cs="Times New Roman"/>
                <w:noProof/>
                <w:webHidden/>
                <w:szCs w:val="24"/>
              </w:rPr>
              <w:tab/>
            </w:r>
            <w:r w:rsidRPr="00CC0010">
              <w:rPr>
                <w:rFonts w:cs="Times New Roman"/>
                <w:noProof/>
                <w:webHidden/>
                <w:szCs w:val="24"/>
              </w:rPr>
              <w:fldChar w:fldCharType="begin"/>
            </w:r>
            <w:r w:rsidRPr="00CC0010">
              <w:rPr>
                <w:rFonts w:cs="Times New Roman"/>
                <w:noProof/>
                <w:webHidden/>
                <w:szCs w:val="24"/>
              </w:rPr>
              <w:instrText xml:space="preserve"> PAGEREF _Toc100079166 \h </w:instrText>
            </w:r>
            <w:r w:rsidRPr="00CC0010">
              <w:rPr>
                <w:rFonts w:cs="Times New Roman"/>
                <w:noProof/>
                <w:webHidden/>
                <w:szCs w:val="24"/>
              </w:rPr>
            </w:r>
            <w:r w:rsidRPr="00CC0010">
              <w:rPr>
                <w:rFonts w:cs="Times New Roman"/>
                <w:noProof/>
                <w:webHidden/>
                <w:szCs w:val="24"/>
              </w:rPr>
              <w:fldChar w:fldCharType="separate"/>
            </w:r>
            <w:r w:rsidR="003E72DB">
              <w:rPr>
                <w:rFonts w:cs="Times New Roman"/>
                <w:noProof/>
                <w:webHidden/>
                <w:szCs w:val="24"/>
              </w:rPr>
              <w:t>3</w:t>
            </w:r>
            <w:r w:rsidRPr="00CC0010">
              <w:rPr>
                <w:rFonts w:cs="Times New Roman"/>
                <w:noProof/>
                <w:webHidden/>
                <w:szCs w:val="24"/>
              </w:rPr>
              <w:fldChar w:fldCharType="end"/>
            </w:r>
          </w:hyperlink>
        </w:p>
        <w:p w14:paraId="78A5900F" w14:textId="2369BA5D" w:rsidR="00CC0010" w:rsidRPr="00CC0010" w:rsidRDefault="00000000">
          <w:pPr>
            <w:pStyle w:val="TOC1"/>
            <w:tabs>
              <w:tab w:val="right" w:leader="dot" w:pos="10195"/>
            </w:tabs>
            <w:rPr>
              <w:rFonts w:eastAsiaTheme="minorEastAsia" w:cs="Times New Roman"/>
              <w:noProof/>
              <w:szCs w:val="24"/>
              <w:lang w:eastAsia="lt-LT"/>
            </w:rPr>
          </w:pPr>
          <w:hyperlink w:anchor="_Toc100079167" w:history="1">
            <w:r w:rsidR="00CC0010" w:rsidRPr="00CC0010">
              <w:rPr>
                <w:rStyle w:val="Hyperlink"/>
                <w:rFonts w:cs="Times New Roman"/>
                <w:noProof/>
                <w:szCs w:val="24"/>
              </w:rPr>
              <w:t>ĮVADAS</w:t>
            </w:r>
            <w:r w:rsidR="00CC0010" w:rsidRPr="00CC0010">
              <w:rPr>
                <w:rFonts w:cs="Times New Roman"/>
                <w:noProof/>
                <w:webHidden/>
                <w:szCs w:val="24"/>
              </w:rPr>
              <w:tab/>
            </w:r>
            <w:r w:rsidR="00CC0010" w:rsidRPr="00CC0010">
              <w:rPr>
                <w:rFonts w:cs="Times New Roman"/>
                <w:noProof/>
                <w:webHidden/>
                <w:szCs w:val="24"/>
              </w:rPr>
              <w:fldChar w:fldCharType="begin"/>
            </w:r>
            <w:r w:rsidR="00CC0010" w:rsidRPr="00CC0010">
              <w:rPr>
                <w:rFonts w:cs="Times New Roman"/>
                <w:noProof/>
                <w:webHidden/>
                <w:szCs w:val="24"/>
              </w:rPr>
              <w:instrText xml:space="preserve"> PAGEREF _Toc100079167 \h </w:instrText>
            </w:r>
            <w:r w:rsidR="00CC0010" w:rsidRPr="00CC0010">
              <w:rPr>
                <w:rFonts w:cs="Times New Roman"/>
                <w:noProof/>
                <w:webHidden/>
                <w:szCs w:val="24"/>
              </w:rPr>
            </w:r>
            <w:r w:rsidR="00CC0010" w:rsidRPr="00CC0010">
              <w:rPr>
                <w:rFonts w:cs="Times New Roman"/>
                <w:noProof/>
                <w:webHidden/>
                <w:szCs w:val="24"/>
              </w:rPr>
              <w:fldChar w:fldCharType="separate"/>
            </w:r>
            <w:r w:rsidR="003E72DB">
              <w:rPr>
                <w:rFonts w:cs="Times New Roman"/>
                <w:noProof/>
                <w:webHidden/>
                <w:szCs w:val="24"/>
              </w:rPr>
              <w:t>4</w:t>
            </w:r>
            <w:r w:rsidR="00CC0010" w:rsidRPr="00CC0010">
              <w:rPr>
                <w:rFonts w:cs="Times New Roman"/>
                <w:noProof/>
                <w:webHidden/>
                <w:szCs w:val="24"/>
              </w:rPr>
              <w:fldChar w:fldCharType="end"/>
            </w:r>
          </w:hyperlink>
        </w:p>
        <w:p w14:paraId="02949B0B" w14:textId="0DF712BA" w:rsidR="00CC0010" w:rsidRPr="00CC0010" w:rsidRDefault="00000000">
          <w:pPr>
            <w:pStyle w:val="TOC1"/>
            <w:tabs>
              <w:tab w:val="left" w:pos="440"/>
              <w:tab w:val="right" w:leader="dot" w:pos="10195"/>
            </w:tabs>
            <w:rPr>
              <w:rFonts w:eastAsiaTheme="minorEastAsia" w:cs="Times New Roman"/>
              <w:noProof/>
              <w:szCs w:val="24"/>
              <w:lang w:eastAsia="lt-LT"/>
            </w:rPr>
          </w:pPr>
          <w:hyperlink w:anchor="_Toc100079168" w:history="1">
            <w:r w:rsidR="00CC0010" w:rsidRPr="00CC0010">
              <w:rPr>
                <w:rStyle w:val="Hyperlink"/>
                <w:rFonts w:cs="Times New Roman"/>
                <w:noProof/>
                <w:szCs w:val="24"/>
              </w:rPr>
              <w:t>1.</w:t>
            </w:r>
            <w:r w:rsidR="00CC0010" w:rsidRPr="00CC0010">
              <w:rPr>
                <w:rFonts w:eastAsiaTheme="minorEastAsia" w:cs="Times New Roman"/>
                <w:noProof/>
                <w:szCs w:val="24"/>
                <w:lang w:eastAsia="lt-LT"/>
              </w:rPr>
              <w:tab/>
            </w:r>
            <w:r w:rsidR="00CC0010" w:rsidRPr="00CC0010">
              <w:rPr>
                <w:rStyle w:val="Hyperlink"/>
                <w:rFonts w:cs="Times New Roman"/>
                <w:noProof/>
                <w:szCs w:val="24"/>
              </w:rPr>
              <w:t>TYRIMO APIBRĖŽIMAS IR PAGRINDINIAI REIKALAVIMAI</w:t>
            </w:r>
            <w:r w:rsidR="00CC0010" w:rsidRPr="00CC0010">
              <w:rPr>
                <w:rFonts w:cs="Times New Roman"/>
                <w:noProof/>
                <w:webHidden/>
                <w:szCs w:val="24"/>
              </w:rPr>
              <w:tab/>
            </w:r>
            <w:r w:rsidR="00CC0010" w:rsidRPr="00CC0010">
              <w:rPr>
                <w:rFonts w:cs="Times New Roman"/>
                <w:noProof/>
                <w:webHidden/>
                <w:szCs w:val="24"/>
              </w:rPr>
              <w:fldChar w:fldCharType="begin"/>
            </w:r>
            <w:r w:rsidR="00CC0010" w:rsidRPr="00CC0010">
              <w:rPr>
                <w:rFonts w:cs="Times New Roman"/>
                <w:noProof/>
                <w:webHidden/>
                <w:szCs w:val="24"/>
              </w:rPr>
              <w:instrText xml:space="preserve"> PAGEREF _Toc100079168 \h </w:instrText>
            </w:r>
            <w:r w:rsidR="00CC0010" w:rsidRPr="00CC0010">
              <w:rPr>
                <w:rFonts w:cs="Times New Roman"/>
                <w:noProof/>
                <w:webHidden/>
                <w:szCs w:val="24"/>
              </w:rPr>
            </w:r>
            <w:r w:rsidR="00CC0010" w:rsidRPr="00CC0010">
              <w:rPr>
                <w:rFonts w:cs="Times New Roman"/>
                <w:noProof/>
                <w:webHidden/>
                <w:szCs w:val="24"/>
              </w:rPr>
              <w:fldChar w:fldCharType="separate"/>
            </w:r>
            <w:r w:rsidR="003E72DB">
              <w:rPr>
                <w:rFonts w:cs="Times New Roman"/>
                <w:noProof/>
                <w:webHidden/>
                <w:szCs w:val="24"/>
              </w:rPr>
              <w:t>5</w:t>
            </w:r>
            <w:r w:rsidR="00CC0010" w:rsidRPr="00CC0010">
              <w:rPr>
                <w:rFonts w:cs="Times New Roman"/>
                <w:noProof/>
                <w:webHidden/>
                <w:szCs w:val="24"/>
              </w:rPr>
              <w:fldChar w:fldCharType="end"/>
            </w:r>
          </w:hyperlink>
        </w:p>
        <w:p w14:paraId="1A0CB7C3" w14:textId="4B191037" w:rsidR="00CC0010" w:rsidRPr="00CC0010" w:rsidRDefault="00000000">
          <w:pPr>
            <w:pStyle w:val="TOC1"/>
            <w:tabs>
              <w:tab w:val="left" w:pos="440"/>
              <w:tab w:val="right" w:leader="dot" w:pos="10195"/>
            </w:tabs>
            <w:rPr>
              <w:rFonts w:eastAsiaTheme="minorEastAsia" w:cs="Times New Roman"/>
              <w:noProof/>
              <w:szCs w:val="24"/>
              <w:lang w:eastAsia="lt-LT"/>
            </w:rPr>
          </w:pPr>
          <w:hyperlink w:anchor="_Toc100079169" w:history="1">
            <w:r w:rsidR="00CC0010" w:rsidRPr="00CC0010">
              <w:rPr>
                <w:rStyle w:val="Hyperlink"/>
                <w:rFonts w:cs="Times New Roman"/>
                <w:noProof/>
                <w:szCs w:val="24"/>
              </w:rPr>
              <w:t>2.</w:t>
            </w:r>
            <w:r w:rsidR="00CC0010" w:rsidRPr="00CC0010">
              <w:rPr>
                <w:rFonts w:eastAsiaTheme="minorEastAsia" w:cs="Times New Roman"/>
                <w:noProof/>
                <w:szCs w:val="24"/>
                <w:lang w:eastAsia="lt-LT"/>
              </w:rPr>
              <w:tab/>
            </w:r>
            <w:r w:rsidR="00CC0010" w:rsidRPr="00CC0010">
              <w:rPr>
                <w:rStyle w:val="Hyperlink"/>
                <w:rFonts w:cs="Times New Roman"/>
                <w:noProof/>
                <w:szCs w:val="24"/>
              </w:rPr>
              <w:t>TYRIMO REZULTATAI</w:t>
            </w:r>
            <w:r w:rsidR="00CC0010" w:rsidRPr="00CC0010">
              <w:rPr>
                <w:rFonts w:cs="Times New Roman"/>
                <w:noProof/>
                <w:webHidden/>
                <w:szCs w:val="24"/>
              </w:rPr>
              <w:tab/>
            </w:r>
            <w:r w:rsidR="00CC0010" w:rsidRPr="00CC0010">
              <w:rPr>
                <w:rFonts w:cs="Times New Roman"/>
                <w:noProof/>
                <w:webHidden/>
                <w:szCs w:val="24"/>
              </w:rPr>
              <w:fldChar w:fldCharType="begin"/>
            </w:r>
            <w:r w:rsidR="00CC0010" w:rsidRPr="00CC0010">
              <w:rPr>
                <w:rFonts w:cs="Times New Roman"/>
                <w:noProof/>
                <w:webHidden/>
                <w:szCs w:val="24"/>
              </w:rPr>
              <w:instrText xml:space="preserve"> PAGEREF _Toc100079169 \h </w:instrText>
            </w:r>
            <w:r w:rsidR="00CC0010" w:rsidRPr="00CC0010">
              <w:rPr>
                <w:rFonts w:cs="Times New Roman"/>
                <w:noProof/>
                <w:webHidden/>
                <w:szCs w:val="24"/>
              </w:rPr>
            </w:r>
            <w:r w:rsidR="00CC0010" w:rsidRPr="00CC0010">
              <w:rPr>
                <w:rFonts w:cs="Times New Roman"/>
                <w:noProof/>
                <w:webHidden/>
                <w:szCs w:val="24"/>
              </w:rPr>
              <w:fldChar w:fldCharType="separate"/>
            </w:r>
            <w:r w:rsidR="003E72DB">
              <w:rPr>
                <w:rFonts w:cs="Times New Roman"/>
                <w:noProof/>
                <w:webHidden/>
                <w:szCs w:val="24"/>
              </w:rPr>
              <w:t>6</w:t>
            </w:r>
            <w:r w:rsidR="00CC0010" w:rsidRPr="00CC0010">
              <w:rPr>
                <w:rFonts w:cs="Times New Roman"/>
                <w:noProof/>
                <w:webHidden/>
                <w:szCs w:val="24"/>
              </w:rPr>
              <w:fldChar w:fldCharType="end"/>
            </w:r>
          </w:hyperlink>
        </w:p>
        <w:p w14:paraId="74F2613F" w14:textId="7886EE6F" w:rsidR="00CC0010" w:rsidRPr="00CC0010" w:rsidRDefault="00000000">
          <w:pPr>
            <w:pStyle w:val="TOC2"/>
            <w:tabs>
              <w:tab w:val="left" w:pos="880"/>
              <w:tab w:val="right" w:leader="dot" w:pos="10195"/>
            </w:tabs>
            <w:rPr>
              <w:rFonts w:ascii="Times New Roman" w:eastAsiaTheme="minorEastAsia" w:hAnsi="Times New Roman" w:cs="Times New Roman"/>
              <w:noProof/>
              <w:sz w:val="24"/>
              <w:szCs w:val="24"/>
              <w:lang w:eastAsia="lt-LT"/>
            </w:rPr>
          </w:pPr>
          <w:hyperlink w:anchor="_Toc100079170" w:history="1">
            <w:r w:rsidR="00CC0010" w:rsidRPr="00CC0010">
              <w:rPr>
                <w:rStyle w:val="Hyperlink"/>
                <w:rFonts w:ascii="Times New Roman" w:hAnsi="Times New Roman" w:cs="Times New Roman"/>
                <w:noProof/>
                <w:sz w:val="24"/>
                <w:szCs w:val="24"/>
                <w:lang w:val="en-US"/>
              </w:rPr>
              <w:t>2.1.</w:t>
            </w:r>
            <w:r w:rsidR="00CC0010" w:rsidRPr="00CC0010">
              <w:rPr>
                <w:rFonts w:ascii="Times New Roman" w:eastAsiaTheme="minorEastAsia" w:hAnsi="Times New Roman" w:cs="Times New Roman"/>
                <w:noProof/>
                <w:sz w:val="24"/>
                <w:szCs w:val="24"/>
                <w:lang w:eastAsia="lt-LT"/>
              </w:rPr>
              <w:tab/>
            </w:r>
            <w:r w:rsidR="00CC0010" w:rsidRPr="00CC0010">
              <w:rPr>
                <w:rStyle w:val="Hyperlink"/>
                <w:rFonts w:ascii="Times New Roman" w:hAnsi="Times New Roman" w:cs="Times New Roman"/>
                <w:noProof/>
                <w:sz w:val="24"/>
                <w:szCs w:val="24"/>
                <w:lang w:val="en-US"/>
              </w:rPr>
              <w:t>Problemos formulavimas tyrime</w:t>
            </w:r>
            <w:r w:rsidR="00CC0010" w:rsidRPr="00CC0010">
              <w:rPr>
                <w:rFonts w:ascii="Times New Roman" w:hAnsi="Times New Roman" w:cs="Times New Roman"/>
                <w:noProof/>
                <w:webHidden/>
                <w:sz w:val="24"/>
                <w:szCs w:val="24"/>
              </w:rPr>
              <w:tab/>
            </w:r>
            <w:r w:rsidR="00CC0010" w:rsidRPr="00CC0010">
              <w:rPr>
                <w:rFonts w:ascii="Times New Roman" w:hAnsi="Times New Roman" w:cs="Times New Roman"/>
                <w:noProof/>
                <w:webHidden/>
                <w:sz w:val="24"/>
                <w:szCs w:val="24"/>
              </w:rPr>
              <w:fldChar w:fldCharType="begin"/>
            </w:r>
            <w:r w:rsidR="00CC0010" w:rsidRPr="00CC0010">
              <w:rPr>
                <w:rFonts w:ascii="Times New Roman" w:hAnsi="Times New Roman" w:cs="Times New Roman"/>
                <w:noProof/>
                <w:webHidden/>
                <w:sz w:val="24"/>
                <w:szCs w:val="24"/>
              </w:rPr>
              <w:instrText xml:space="preserve"> PAGEREF _Toc100079170 \h </w:instrText>
            </w:r>
            <w:r w:rsidR="00CC0010" w:rsidRPr="00CC0010">
              <w:rPr>
                <w:rFonts w:ascii="Times New Roman" w:hAnsi="Times New Roman" w:cs="Times New Roman"/>
                <w:noProof/>
                <w:webHidden/>
                <w:sz w:val="24"/>
                <w:szCs w:val="24"/>
              </w:rPr>
            </w:r>
            <w:r w:rsidR="00CC0010" w:rsidRPr="00CC0010">
              <w:rPr>
                <w:rFonts w:ascii="Times New Roman" w:hAnsi="Times New Roman" w:cs="Times New Roman"/>
                <w:noProof/>
                <w:webHidden/>
                <w:sz w:val="24"/>
                <w:szCs w:val="24"/>
              </w:rPr>
              <w:fldChar w:fldCharType="separate"/>
            </w:r>
            <w:r w:rsidR="003E72DB">
              <w:rPr>
                <w:rFonts w:ascii="Times New Roman" w:hAnsi="Times New Roman" w:cs="Times New Roman"/>
                <w:noProof/>
                <w:webHidden/>
                <w:sz w:val="24"/>
                <w:szCs w:val="24"/>
              </w:rPr>
              <w:t>6</w:t>
            </w:r>
            <w:r w:rsidR="00CC0010" w:rsidRPr="00CC0010">
              <w:rPr>
                <w:rFonts w:ascii="Times New Roman" w:hAnsi="Times New Roman" w:cs="Times New Roman"/>
                <w:noProof/>
                <w:webHidden/>
                <w:sz w:val="24"/>
                <w:szCs w:val="24"/>
              </w:rPr>
              <w:fldChar w:fldCharType="end"/>
            </w:r>
          </w:hyperlink>
        </w:p>
        <w:p w14:paraId="1189A194" w14:textId="2D751AC2" w:rsidR="00CC0010" w:rsidRPr="00CC0010" w:rsidRDefault="00000000">
          <w:pPr>
            <w:pStyle w:val="TOC3"/>
            <w:tabs>
              <w:tab w:val="left" w:pos="1320"/>
              <w:tab w:val="right" w:leader="dot" w:pos="10195"/>
            </w:tabs>
            <w:rPr>
              <w:rFonts w:ascii="Times New Roman" w:eastAsiaTheme="minorEastAsia" w:hAnsi="Times New Roman" w:cs="Times New Roman"/>
              <w:noProof/>
              <w:sz w:val="24"/>
              <w:szCs w:val="24"/>
              <w:lang w:eastAsia="lt-LT"/>
            </w:rPr>
          </w:pPr>
          <w:hyperlink w:anchor="_Toc100079171" w:history="1">
            <w:r w:rsidR="00CC0010" w:rsidRPr="00CC0010">
              <w:rPr>
                <w:rStyle w:val="Hyperlink"/>
                <w:rFonts w:ascii="Times New Roman" w:hAnsi="Times New Roman" w:cs="Times New Roman"/>
                <w:noProof/>
                <w:sz w:val="24"/>
                <w:szCs w:val="24"/>
              </w:rPr>
              <w:t>2.1.1.</w:t>
            </w:r>
            <w:r w:rsidR="00CC0010" w:rsidRPr="00CC0010">
              <w:rPr>
                <w:rFonts w:ascii="Times New Roman" w:eastAsiaTheme="minorEastAsia" w:hAnsi="Times New Roman" w:cs="Times New Roman"/>
                <w:noProof/>
                <w:sz w:val="24"/>
                <w:szCs w:val="24"/>
                <w:lang w:eastAsia="lt-LT"/>
              </w:rPr>
              <w:tab/>
            </w:r>
            <w:r w:rsidR="00CC0010" w:rsidRPr="00CC0010">
              <w:rPr>
                <w:rStyle w:val="Hyperlink"/>
                <w:rFonts w:ascii="Times New Roman" w:hAnsi="Times New Roman" w:cs="Times New Roman"/>
                <w:noProof/>
                <w:sz w:val="24"/>
                <w:szCs w:val="24"/>
              </w:rPr>
              <w:t>Tyrimo prielaidos</w:t>
            </w:r>
            <w:r w:rsidR="00CC0010" w:rsidRPr="00CC0010">
              <w:rPr>
                <w:rFonts w:ascii="Times New Roman" w:hAnsi="Times New Roman" w:cs="Times New Roman"/>
                <w:noProof/>
                <w:webHidden/>
                <w:sz w:val="24"/>
                <w:szCs w:val="24"/>
              </w:rPr>
              <w:tab/>
            </w:r>
            <w:r w:rsidR="00CC0010" w:rsidRPr="00CC0010">
              <w:rPr>
                <w:rFonts w:ascii="Times New Roman" w:hAnsi="Times New Roman" w:cs="Times New Roman"/>
                <w:noProof/>
                <w:webHidden/>
                <w:sz w:val="24"/>
                <w:szCs w:val="24"/>
              </w:rPr>
              <w:fldChar w:fldCharType="begin"/>
            </w:r>
            <w:r w:rsidR="00CC0010" w:rsidRPr="00CC0010">
              <w:rPr>
                <w:rFonts w:ascii="Times New Roman" w:hAnsi="Times New Roman" w:cs="Times New Roman"/>
                <w:noProof/>
                <w:webHidden/>
                <w:sz w:val="24"/>
                <w:szCs w:val="24"/>
              </w:rPr>
              <w:instrText xml:space="preserve"> PAGEREF _Toc100079171 \h </w:instrText>
            </w:r>
            <w:r w:rsidR="00CC0010" w:rsidRPr="00CC0010">
              <w:rPr>
                <w:rFonts w:ascii="Times New Roman" w:hAnsi="Times New Roman" w:cs="Times New Roman"/>
                <w:noProof/>
                <w:webHidden/>
                <w:sz w:val="24"/>
                <w:szCs w:val="24"/>
              </w:rPr>
            </w:r>
            <w:r w:rsidR="00CC0010" w:rsidRPr="00CC0010">
              <w:rPr>
                <w:rFonts w:ascii="Times New Roman" w:hAnsi="Times New Roman" w:cs="Times New Roman"/>
                <w:noProof/>
                <w:webHidden/>
                <w:sz w:val="24"/>
                <w:szCs w:val="24"/>
              </w:rPr>
              <w:fldChar w:fldCharType="separate"/>
            </w:r>
            <w:r w:rsidR="003E72DB">
              <w:rPr>
                <w:rFonts w:ascii="Times New Roman" w:hAnsi="Times New Roman" w:cs="Times New Roman"/>
                <w:noProof/>
                <w:webHidden/>
                <w:sz w:val="24"/>
                <w:szCs w:val="24"/>
              </w:rPr>
              <w:t>7</w:t>
            </w:r>
            <w:r w:rsidR="00CC0010" w:rsidRPr="00CC0010">
              <w:rPr>
                <w:rFonts w:ascii="Times New Roman" w:hAnsi="Times New Roman" w:cs="Times New Roman"/>
                <w:noProof/>
                <w:webHidden/>
                <w:sz w:val="24"/>
                <w:szCs w:val="24"/>
              </w:rPr>
              <w:fldChar w:fldCharType="end"/>
            </w:r>
          </w:hyperlink>
        </w:p>
        <w:p w14:paraId="68086F9F" w14:textId="3BE12DB9" w:rsidR="00CC0010" w:rsidRPr="00CC0010" w:rsidRDefault="00000000">
          <w:pPr>
            <w:pStyle w:val="TOC3"/>
            <w:tabs>
              <w:tab w:val="left" w:pos="1320"/>
              <w:tab w:val="right" w:leader="dot" w:pos="10195"/>
            </w:tabs>
            <w:rPr>
              <w:rFonts w:ascii="Times New Roman" w:eastAsiaTheme="minorEastAsia" w:hAnsi="Times New Roman" w:cs="Times New Roman"/>
              <w:noProof/>
              <w:sz w:val="24"/>
              <w:szCs w:val="24"/>
              <w:lang w:eastAsia="lt-LT"/>
            </w:rPr>
          </w:pPr>
          <w:hyperlink w:anchor="_Toc100079172" w:history="1">
            <w:r w:rsidR="00CC0010" w:rsidRPr="00CC0010">
              <w:rPr>
                <w:rStyle w:val="Hyperlink"/>
                <w:rFonts w:ascii="Times New Roman" w:hAnsi="Times New Roman" w:cs="Times New Roman"/>
                <w:noProof/>
                <w:sz w:val="24"/>
                <w:szCs w:val="24"/>
              </w:rPr>
              <w:t>2.1.2.</w:t>
            </w:r>
            <w:r w:rsidR="00CC0010" w:rsidRPr="00CC0010">
              <w:rPr>
                <w:rFonts w:ascii="Times New Roman" w:eastAsiaTheme="minorEastAsia" w:hAnsi="Times New Roman" w:cs="Times New Roman"/>
                <w:noProof/>
                <w:sz w:val="24"/>
                <w:szCs w:val="24"/>
                <w:lang w:eastAsia="lt-LT"/>
              </w:rPr>
              <w:tab/>
            </w:r>
            <w:r w:rsidR="00CC0010" w:rsidRPr="00CC0010">
              <w:rPr>
                <w:rStyle w:val="Hyperlink"/>
                <w:rFonts w:ascii="Times New Roman" w:hAnsi="Times New Roman" w:cs="Times New Roman"/>
                <w:noProof/>
                <w:sz w:val="24"/>
                <w:szCs w:val="24"/>
              </w:rPr>
              <w:t>Hipotezės</w:t>
            </w:r>
            <w:r w:rsidR="00CC0010" w:rsidRPr="00CC0010">
              <w:rPr>
                <w:rFonts w:ascii="Times New Roman" w:hAnsi="Times New Roman" w:cs="Times New Roman"/>
                <w:noProof/>
                <w:webHidden/>
                <w:sz w:val="24"/>
                <w:szCs w:val="24"/>
              </w:rPr>
              <w:tab/>
            </w:r>
            <w:r w:rsidR="00CC0010" w:rsidRPr="00CC0010">
              <w:rPr>
                <w:rFonts w:ascii="Times New Roman" w:hAnsi="Times New Roman" w:cs="Times New Roman"/>
                <w:noProof/>
                <w:webHidden/>
                <w:sz w:val="24"/>
                <w:szCs w:val="24"/>
              </w:rPr>
              <w:fldChar w:fldCharType="begin"/>
            </w:r>
            <w:r w:rsidR="00CC0010" w:rsidRPr="00CC0010">
              <w:rPr>
                <w:rFonts w:ascii="Times New Roman" w:hAnsi="Times New Roman" w:cs="Times New Roman"/>
                <w:noProof/>
                <w:webHidden/>
                <w:sz w:val="24"/>
                <w:szCs w:val="24"/>
              </w:rPr>
              <w:instrText xml:space="preserve"> PAGEREF _Toc100079172 \h </w:instrText>
            </w:r>
            <w:r w:rsidR="00CC0010" w:rsidRPr="00CC0010">
              <w:rPr>
                <w:rFonts w:ascii="Times New Roman" w:hAnsi="Times New Roman" w:cs="Times New Roman"/>
                <w:noProof/>
                <w:webHidden/>
                <w:sz w:val="24"/>
                <w:szCs w:val="24"/>
              </w:rPr>
            </w:r>
            <w:r w:rsidR="00CC0010" w:rsidRPr="00CC0010">
              <w:rPr>
                <w:rFonts w:ascii="Times New Roman" w:hAnsi="Times New Roman" w:cs="Times New Roman"/>
                <w:noProof/>
                <w:webHidden/>
                <w:sz w:val="24"/>
                <w:szCs w:val="24"/>
              </w:rPr>
              <w:fldChar w:fldCharType="separate"/>
            </w:r>
            <w:r w:rsidR="003E72DB">
              <w:rPr>
                <w:rFonts w:ascii="Times New Roman" w:hAnsi="Times New Roman" w:cs="Times New Roman"/>
                <w:noProof/>
                <w:webHidden/>
                <w:sz w:val="24"/>
                <w:szCs w:val="24"/>
              </w:rPr>
              <w:t>7</w:t>
            </w:r>
            <w:r w:rsidR="00CC0010" w:rsidRPr="00CC0010">
              <w:rPr>
                <w:rFonts w:ascii="Times New Roman" w:hAnsi="Times New Roman" w:cs="Times New Roman"/>
                <w:noProof/>
                <w:webHidden/>
                <w:sz w:val="24"/>
                <w:szCs w:val="24"/>
              </w:rPr>
              <w:fldChar w:fldCharType="end"/>
            </w:r>
          </w:hyperlink>
        </w:p>
        <w:p w14:paraId="26AF2432" w14:textId="50844972" w:rsidR="00CC0010" w:rsidRPr="00CC0010" w:rsidRDefault="00000000">
          <w:pPr>
            <w:pStyle w:val="TOC3"/>
            <w:tabs>
              <w:tab w:val="left" w:pos="1320"/>
              <w:tab w:val="right" w:leader="dot" w:pos="10195"/>
            </w:tabs>
            <w:rPr>
              <w:rFonts w:ascii="Times New Roman" w:eastAsiaTheme="minorEastAsia" w:hAnsi="Times New Roman" w:cs="Times New Roman"/>
              <w:noProof/>
              <w:sz w:val="24"/>
              <w:szCs w:val="24"/>
              <w:lang w:eastAsia="lt-LT"/>
            </w:rPr>
          </w:pPr>
          <w:hyperlink w:anchor="_Toc100079173" w:history="1">
            <w:r w:rsidR="00CC0010" w:rsidRPr="00CC0010">
              <w:rPr>
                <w:rStyle w:val="Hyperlink"/>
                <w:rFonts w:ascii="Times New Roman" w:hAnsi="Times New Roman" w:cs="Times New Roman"/>
                <w:noProof/>
                <w:sz w:val="24"/>
                <w:szCs w:val="24"/>
                <w:lang w:val="en-US"/>
              </w:rPr>
              <w:t>2.1.3.</w:t>
            </w:r>
            <w:r w:rsidR="00CC0010" w:rsidRPr="00CC0010">
              <w:rPr>
                <w:rFonts w:ascii="Times New Roman" w:eastAsiaTheme="minorEastAsia" w:hAnsi="Times New Roman" w:cs="Times New Roman"/>
                <w:noProof/>
                <w:sz w:val="24"/>
                <w:szCs w:val="24"/>
                <w:lang w:eastAsia="lt-LT"/>
              </w:rPr>
              <w:tab/>
            </w:r>
            <w:r w:rsidR="00CC0010" w:rsidRPr="00CC0010">
              <w:rPr>
                <w:rStyle w:val="Hyperlink"/>
                <w:rFonts w:ascii="Times New Roman" w:hAnsi="Times New Roman" w:cs="Times New Roman"/>
                <w:noProof/>
                <w:sz w:val="24"/>
                <w:szCs w:val="24"/>
                <w:lang w:val="en-US"/>
              </w:rPr>
              <w:t xml:space="preserve">Tyrimo tikslai ir </w:t>
            </w:r>
            <w:r w:rsidR="00CC0010" w:rsidRPr="00CC0010">
              <w:rPr>
                <w:rStyle w:val="Hyperlink"/>
                <w:rFonts w:ascii="Times New Roman" w:hAnsi="Times New Roman" w:cs="Times New Roman"/>
                <w:noProof/>
                <w:sz w:val="24"/>
                <w:szCs w:val="24"/>
              </w:rPr>
              <w:t>uždaviniai</w:t>
            </w:r>
            <w:r w:rsidR="00CC0010" w:rsidRPr="00CC0010">
              <w:rPr>
                <w:rFonts w:ascii="Times New Roman" w:hAnsi="Times New Roman" w:cs="Times New Roman"/>
                <w:noProof/>
                <w:webHidden/>
                <w:sz w:val="24"/>
                <w:szCs w:val="24"/>
              </w:rPr>
              <w:tab/>
            </w:r>
            <w:r w:rsidR="00CC0010" w:rsidRPr="00CC0010">
              <w:rPr>
                <w:rFonts w:ascii="Times New Roman" w:hAnsi="Times New Roman" w:cs="Times New Roman"/>
                <w:noProof/>
                <w:webHidden/>
                <w:sz w:val="24"/>
                <w:szCs w:val="24"/>
              </w:rPr>
              <w:fldChar w:fldCharType="begin"/>
            </w:r>
            <w:r w:rsidR="00CC0010" w:rsidRPr="00CC0010">
              <w:rPr>
                <w:rFonts w:ascii="Times New Roman" w:hAnsi="Times New Roman" w:cs="Times New Roman"/>
                <w:noProof/>
                <w:webHidden/>
                <w:sz w:val="24"/>
                <w:szCs w:val="24"/>
              </w:rPr>
              <w:instrText xml:space="preserve"> PAGEREF _Toc100079173 \h </w:instrText>
            </w:r>
            <w:r w:rsidR="00CC0010" w:rsidRPr="00CC0010">
              <w:rPr>
                <w:rFonts w:ascii="Times New Roman" w:hAnsi="Times New Roman" w:cs="Times New Roman"/>
                <w:noProof/>
                <w:webHidden/>
                <w:sz w:val="24"/>
                <w:szCs w:val="24"/>
              </w:rPr>
            </w:r>
            <w:r w:rsidR="00CC0010" w:rsidRPr="00CC0010">
              <w:rPr>
                <w:rFonts w:ascii="Times New Roman" w:hAnsi="Times New Roman" w:cs="Times New Roman"/>
                <w:noProof/>
                <w:webHidden/>
                <w:sz w:val="24"/>
                <w:szCs w:val="24"/>
              </w:rPr>
              <w:fldChar w:fldCharType="separate"/>
            </w:r>
            <w:r w:rsidR="003E72DB">
              <w:rPr>
                <w:rFonts w:ascii="Times New Roman" w:hAnsi="Times New Roman" w:cs="Times New Roman"/>
                <w:noProof/>
                <w:webHidden/>
                <w:sz w:val="24"/>
                <w:szCs w:val="24"/>
              </w:rPr>
              <w:t>8</w:t>
            </w:r>
            <w:r w:rsidR="00CC0010" w:rsidRPr="00CC0010">
              <w:rPr>
                <w:rFonts w:ascii="Times New Roman" w:hAnsi="Times New Roman" w:cs="Times New Roman"/>
                <w:noProof/>
                <w:webHidden/>
                <w:sz w:val="24"/>
                <w:szCs w:val="24"/>
              </w:rPr>
              <w:fldChar w:fldCharType="end"/>
            </w:r>
          </w:hyperlink>
        </w:p>
        <w:p w14:paraId="280C4830" w14:textId="42E468BD" w:rsidR="00CC0010" w:rsidRPr="00CC0010" w:rsidRDefault="00000000">
          <w:pPr>
            <w:pStyle w:val="TOC2"/>
            <w:tabs>
              <w:tab w:val="left" w:pos="880"/>
              <w:tab w:val="right" w:leader="dot" w:pos="10195"/>
            </w:tabs>
            <w:rPr>
              <w:rFonts w:ascii="Times New Roman" w:eastAsiaTheme="minorEastAsia" w:hAnsi="Times New Roman" w:cs="Times New Roman"/>
              <w:noProof/>
              <w:sz w:val="24"/>
              <w:szCs w:val="24"/>
              <w:lang w:eastAsia="lt-LT"/>
            </w:rPr>
          </w:pPr>
          <w:hyperlink w:anchor="_Toc100079174" w:history="1">
            <w:r w:rsidR="00CC0010" w:rsidRPr="00CC0010">
              <w:rPr>
                <w:rStyle w:val="Hyperlink"/>
                <w:rFonts w:ascii="Times New Roman" w:hAnsi="Times New Roman" w:cs="Times New Roman"/>
                <w:noProof/>
                <w:sz w:val="24"/>
                <w:szCs w:val="24"/>
                <w:lang w:val="en-US"/>
              </w:rPr>
              <w:t>2.2.</w:t>
            </w:r>
            <w:r w:rsidR="00CC0010" w:rsidRPr="00CC0010">
              <w:rPr>
                <w:rFonts w:ascii="Times New Roman" w:eastAsiaTheme="minorEastAsia" w:hAnsi="Times New Roman" w:cs="Times New Roman"/>
                <w:noProof/>
                <w:sz w:val="24"/>
                <w:szCs w:val="24"/>
                <w:lang w:eastAsia="lt-LT"/>
              </w:rPr>
              <w:tab/>
            </w:r>
            <w:r w:rsidR="00CC0010" w:rsidRPr="00CC0010">
              <w:rPr>
                <w:rStyle w:val="Hyperlink"/>
                <w:rFonts w:ascii="Times New Roman" w:hAnsi="Times New Roman" w:cs="Times New Roman"/>
                <w:noProof/>
                <w:sz w:val="24"/>
                <w:szCs w:val="24"/>
              </w:rPr>
              <w:t>Literatūros ar kitų šaltinių analizė tyrime</w:t>
            </w:r>
            <w:r w:rsidR="00CC0010" w:rsidRPr="00CC0010">
              <w:rPr>
                <w:rFonts w:ascii="Times New Roman" w:hAnsi="Times New Roman" w:cs="Times New Roman"/>
                <w:noProof/>
                <w:webHidden/>
                <w:sz w:val="24"/>
                <w:szCs w:val="24"/>
              </w:rPr>
              <w:tab/>
            </w:r>
            <w:r w:rsidR="00CC0010" w:rsidRPr="00CC0010">
              <w:rPr>
                <w:rFonts w:ascii="Times New Roman" w:hAnsi="Times New Roman" w:cs="Times New Roman"/>
                <w:noProof/>
                <w:webHidden/>
                <w:sz w:val="24"/>
                <w:szCs w:val="24"/>
              </w:rPr>
              <w:fldChar w:fldCharType="begin"/>
            </w:r>
            <w:r w:rsidR="00CC0010" w:rsidRPr="00CC0010">
              <w:rPr>
                <w:rFonts w:ascii="Times New Roman" w:hAnsi="Times New Roman" w:cs="Times New Roman"/>
                <w:noProof/>
                <w:webHidden/>
                <w:sz w:val="24"/>
                <w:szCs w:val="24"/>
              </w:rPr>
              <w:instrText xml:space="preserve"> PAGEREF _Toc100079174 \h </w:instrText>
            </w:r>
            <w:r w:rsidR="00CC0010" w:rsidRPr="00CC0010">
              <w:rPr>
                <w:rFonts w:ascii="Times New Roman" w:hAnsi="Times New Roman" w:cs="Times New Roman"/>
                <w:noProof/>
                <w:webHidden/>
                <w:sz w:val="24"/>
                <w:szCs w:val="24"/>
              </w:rPr>
            </w:r>
            <w:r w:rsidR="00CC0010" w:rsidRPr="00CC0010">
              <w:rPr>
                <w:rFonts w:ascii="Times New Roman" w:hAnsi="Times New Roman" w:cs="Times New Roman"/>
                <w:noProof/>
                <w:webHidden/>
                <w:sz w:val="24"/>
                <w:szCs w:val="24"/>
              </w:rPr>
              <w:fldChar w:fldCharType="separate"/>
            </w:r>
            <w:r w:rsidR="003E72DB">
              <w:rPr>
                <w:rFonts w:ascii="Times New Roman" w:hAnsi="Times New Roman" w:cs="Times New Roman"/>
                <w:noProof/>
                <w:webHidden/>
                <w:sz w:val="24"/>
                <w:szCs w:val="24"/>
              </w:rPr>
              <w:t>9</w:t>
            </w:r>
            <w:r w:rsidR="00CC0010" w:rsidRPr="00CC0010">
              <w:rPr>
                <w:rFonts w:ascii="Times New Roman" w:hAnsi="Times New Roman" w:cs="Times New Roman"/>
                <w:noProof/>
                <w:webHidden/>
                <w:sz w:val="24"/>
                <w:szCs w:val="24"/>
              </w:rPr>
              <w:fldChar w:fldCharType="end"/>
            </w:r>
          </w:hyperlink>
        </w:p>
        <w:p w14:paraId="7A3A31DA" w14:textId="51B53B73" w:rsidR="00CC0010" w:rsidRPr="00CC0010" w:rsidRDefault="00000000">
          <w:pPr>
            <w:pStyle w:val="TOC2"/>
            <w:tabs>
              <w:tab w:val="left" w:pos="880"/>
              <w:tab w:val="right" w:leader="dot" w:pos="10195"/>
            </w:tabs>
            <w:rPr>
              <w:rFonts w:ascii="Times New Roman" w:eastAsiaTheme="minorEastAsia" w:hAnsi="Times New Roman" w:cs="Times New Roman"/>
              <w:noProof/>
              <w:sz w:val="24"/>
              <w:szCs w:val="24"/>
              <w:lang w:eastAsia="lt-LT"/>
            </w:rPr>
          </w:pPr>
          <w:hyperlink w:anchor="_Toc100079175" w:history="1">
            <w:r w:rsidR="00CC0010" w:rsidRPr="00CC0010">
              <w:rPr>
                <w:rStyle w:val="Hyperlink"/>
                <w:rFonts w:ascii="Times New Roman" w:hAnsi="Times New Roman" w:cs="Times New Roman"/>
                <w:noProof/>
                <w:sz w:val="24"/>
                <w:szCs w:val="24"/>
                <w:lang w:val="en-US"/>
              </w:rPr>
              <w:t>2.3.</w:t>
            </w:r>
            <w:r w:rsidR="00CC0010" w:rsidRPr="00CC0010">
              <w:rPr>
                <w:rFonts w:ascii="Times New Roman" w:eastAsiaTheme="minorEastAsia" w:hAnsi="Times New Roman" w:cs="Times New Roman"/>
                <w:noProof/>
                <w:sz w:val="24"/>
                <w:szCs w:val="24"/>
                <w:lang w:eastAsia="lt-LT"/>
              </w:rPr>
              <w:tab/>
            </w:r>
            <w:r w:rsidR="00CC0010" w:rsidRPr="00CC0010">
              <w:rPr>
                <w:rStyle w:val="Hyperlink"/>
                <w:rFonts w:ascii="Times New Roman" w:hAnsi="Times New Roman" w:cs="Times New Roman"/>
                <w:noProof/>
                <w:sz w:val="24"/>
                <w:szCs w:val="24"/>
                <w:lang w:val="en-US"/>
              </w:rPr>
              <w:t>Metodologijos pasirinkimas</w:t>
            </w:r>
            <w:r w:rsidR="00CC0010" w:rsidRPr="00CC0010">
              <w:rPr>
                <w:rFonts w:ascii="Times New Roman" w:hAnsi="Times New Roman" w:cs="Times New Roman"/>
                <w:noProof/>
                <w:webHidden/>
                <w:sz w:val="24"/>
                <w:szCs w:val="24"/>
              </w:rPr>
              <w:tab/>
            </w:r>
            <w:r w:rsidR="00CC0010" w:rsidRPr="00CC0010">
              <w:rPr>
                <w:rFonts w:ascii="Times New Roman" w:hAnsi="Times New Roman" w:cs="Times New Roman"/>
                <w:noProof/>
                <w:webHidden/>
                <w:sz w:val="24"/>
                <w:szCs w:val="24"/>
              </w:rPr>
              <w:fldChar w:fldCharType="begin"/>
            </w:r>
            <w:r w:rsidR="00CC0010" w:rsidRPr="00CC0010">
              <w:rPr>
                <w:rFonts w:ascii="Times New Roman" w:hAnsi="Times New Roman" w:cs="Times New Roman"/>
                <w:noProof/>
                <w:webHidden/>
                <w:sz w:val="24"/>
                <w:szCs w:val="24"/>
              </w:rPr>
              <w:instrText xml:space="preserve"> PAGEREF _Toc100079175 \h </w:instrText>
            </w:r>
            <w:r w:rsidR="00CC0010" w:rsidRPr="00CC0010">
              <w:rPr>
                <w:rFonts w:ascii="Times New Roman" w:hAnsi="Times New Roman" w:cs="Times New Roman"/>
                <w:noProof/>
                <w:webHidden/>
                <w:sz w:val="24"/>
                <w:szCs w:val="24"/>
              </w:rPr>
            </w:r>
            <w:r w:rsidR="00CC0010" w:rsidRPr="00CC0010">
              <w:rPr>
                <w:rFonts w:ascii="Times New Roman" w:hAnsi="Times New Roman" w:cs="Times New Roman"/>
                <w:noProof/>
                <w:webHidden/>
                <w:sz w:val="24"/>
                <w:szCs w:val="24"/>
              </w:rPr>
              <w:fldChar w:fldCharType="separate"/>
            </w:r>
            <w:r w:rsidR="003E72DB">
              <w:rPr>
                <w:rFonts w:ascii="Times New Roman" w:hAnsi="Times New Roman" w:cs="Times New Roman"/>
                <w:noProof/>
                <w:webHidden/>
                <w:sz w:val="24"/>
                <w:szCs w:val="24"/>
              </w:rPr>
              <w:t>9</w:t>
            </w:r>
            <w:r w:rsidR="00CC0010" w:rsidRPr="00CC0010">
              <w:rPr>
                <w:rFonts w:ascii="Times New Roman" w:hAnsi="Times New Roman" w:cs="Times New Roman"/>
                <w:noProof/>
                <w:webHidden/>
                <w:sz w:val="24"/>
                <w:szCs w:val="24"/>
              </w:rPr>
              <w:fldChar w:fldCharType="end"/>
            </w:r>
          </w:hyperlink>
        </w:p>
        <w:p w14:paraId="25975EED" w14:textId="66E79D9A" w:rsidR="00CC0010" w:rsidRPr="00CC0010" w:rsidRDefault="00000000">
          <w:pPr>
            <w:pStyle w:val="TOC3"/>
            <w:tabs>
              <w:tab w:val="left" w:pos="1320"/>
              <w:tab w:val="right" w:leader="dot" w:pos="10195"/>
            </w:tabs>
            <w:rPr>
              <w:rFonts w:ascii="Times New Roman" w:eastAsiaTheme="minorEastAsia" w:hAnsi="Times New Roman" w:cs="Times New Roman"/>
              <w:noProof/>
              <w:sz w:val="24"/>
              <w:szCs w:val="24"/>
              <w:lang w:eastAsia="lt-LT"/>
            </w:rPr>
          </w:pPr>
          <w:hyperlink w:anchor="_Toc100079176" w:history="1">
            <w:r w:rsidR="00CC0010" w:rsidRPr="00CC0010">
              <w:rPr>
                <w:rStyle w:val="Hyperlink"/>
                <w:rFonts w:ascii="Times New Roman" w:hAnsi="Times New Roman" w:cs="Times New Roman"/>
                <w:noProof/>
                <w:sz w:val="24"/>
                <w:szCs w:val="24"/>
                <w:lang w:val="en-US"/>
              </w:rPr>
              <w:t>2.3.1.</w:t>
            </w:r>
            <w:r w:rsidR="00CC0010" w:rsidRPr="00CC0010">
              <w:rPr>
                <w:rFonts w:ascii="Times New Roman" w:eastAsiaTheme="minorEastAsia" w:hAnsi="Times New Roman" w:cs="Times New Roman"/>
                <w:noProof/>
                <w:sz w:val="24"/>
                <w:szCs w:val="24"/>
                <w:lang w:eastAsia="lt-LT"/>
              </w:rPr>
              <w:tab/>
            </w:r>
            <w:r w:rsidR="00CC0010" w:rsidRPr="00CC0010">
              <w:rPr>
                <w:rStyle w:val="Hyperlink"/>
                <w:rFonts w:ascii="Times New Roman" w:hAnsi="Times New Roman" w:cs="Times New Roman"/>
                <w:noProof/>
                <w:sz w:val="24"/>
                <w:szCs w:val="24"/>
                <w:lang w:val="en-US"/>
              </w:rPr>
              <w:t>Pirmini</w:t>
            </w:r>
            <w:r w:rsidR="00CC0010" w:rsidRPr="00CC0010">
              <w:rPr>
                <w:rStyle w:val="Hyperlink"/>
                <w:rFonts w:ascii="Times New Roman" w:hAnsi="Times New Roman" w:cs="Times New Roman"/>
                <w:noProof/>
                <w:sz w:val="24"/>
                <w:szCs w:val="24"/>
              </w:rPr>
              <w:t>ų duomenų rinkimo metodai</w:t>
            </w:r>
            <w:r w:rsidR="00CC0010" w:rsidRPr="00CC0010">
              <w:rPr>
                <w:rFonts w:ascii="Times New Roman" w:hAnsi="Times New Roman" w:cs="Times New Roman"/>
                <w:noProof/>
                <w:webHidden/>
                <w:sz w:val="24"/>
                <w:szCs w:val="24"/>
              </w:rPr>
              <w:tab/>
            </w:r>
            <w:r w:rsidR="00CC0010" w:rsidRPr="00CC0010">
              <w:rPr>
                <w:rFonts w:ascii="Times New Roman" w:hAnsi="Times New Roman" w:cs="Times New Roman"/>
                <w:noProof/>
                <w:webHidden/>
                <w:sz w:val="24"/>
                <w:szCs w:val="24"/>
              </w:rPr>
              <w:fldChar w:fldCharType="begin"/>
            </w:r>
            <w:r w:rsidR="00CC0010" w:rsidRPr="00CC0010">
              <w:rPr>
                <w:rFonts w:ascii="Times New Roman" w:hAnsi="Times New Roman" w:cs="Times New Roman"/>
                <w:noProof/>
                <w:webHidden/>
                <w:sz w:val="24"/>
                <w:szCs w:val="24"/>
              </w:rPr>
              <w:instrText xml:space="preserve"> PAGEREF _Toc100079176 \h </w:instrText>
            </w:r>
            <w:r w:rsidR="00CC0010" w:rsidRPr="00CC0010">
              <w:rPr>
                <w:rFonts w:ascii="Times New Roman" w:hAnsi="Times New Roman" w:cs="Times New Roman"/>
                <w:noProof/>
                <w:webHidden/>
                <w:sz w:val="24"/>
                <w:szCs w:val="24"/>
              </w:rPr>
            </w:r>
            <w:r w:rsidR="00CC0010" w:rsidRPr="00CC0010">
              <w:rPr>
                <w:rFonts w:ascii="Times New Roman" w:hAnsi="Times New Roman" w:cs="Times New Roman"/>
                <w:noProof/>
                <w:webHidden/>
                <w:sz w:val="24"/>
                <w:szCs w:val="24"/>
              </w:rPr>
              <w:fldChar w:fldCharType="separate"/>
            </w:r>
            <w:r w:rsidR="003E72DB">
              <w:rPr>
                <w:rFonts w:ascii="Times New Roman" w:hAnsi="Times New Roman" w:cs="Times New Roman"/>
                <w:noProof/>
                <w:webHidden/>
                <w:sz w:val="24"/>
                <w:szCs w:val="24"/>
              </w:rPr>
              <w:t>10</w:t>
            </w:r>
            <w:r w:rsidR="00CC0010" w:rsidRPr="00CC0010">
              <w:rPr>
                <w:rFonts w:ascii="Times New Roman" w:hAnsi="Times New Roman" w:cs="Times New Roman"/>
                <w:noProof/>
                <w:webHidden/>
                <w:sz w:val="24"/>
                <w:szCs w:val="24"/>
              </w:rPr>
              <w:fldChar w:fldCharType="end"/>
            </w:r>
          </w:hyperlink>
        </w:p>
        <w:p w14:paraId="3B215EC6" w14:textId="3B0F4459" w:rsidR="00CC0010" w:rsidRPr="00CC0010" w:rsidRDefault="00000000">
          <w:pPr>
            <w:pStyle w:val="TOC4"/>
            <w:tabs>
              <w:tab w:val="left" w:pos="1760"/>
              <w:tab w:val="right" w:leader="dot" w:pos="10195"/>
            </w:tabs>
            <w:rPr>
              <w:rFonts w:ascii="Times New Roman" w:hAnsi="Times New Roman" w:cs="Times New Roman"/>
              <w:noProof/>
              <w:sz w:val="24"/>
              <w:szCs w:val="24"/>
            </w:rPr>
          </w:pPr>
          <w:hyperlink w:anchor="_Toc100079177" w:history="1">
            <w:r w:rsidR="00CC0010" w:rsidRPr="00CC0010">
              <w:rPr>
                <w:rStyle w:val="Hyperlink"/>
                <w:rFonts w:ascii="Times New Roman" w:hAnsi="Times New Roman" w:cs="Times New Roman"/>
                <w:noProof/>
                <w:sz w:val="24"/>
                <w:szCs w:val="24"/>
                <w:lang w:val="en-US"/>
              </w:rPr>
              <w:t>2.3.1.1.</w:t>
            </w:r>
            <w:r w:rsidR="00CC0010" w:rsidRPr="00CC0010">
              <w:rPr>
                <w:rFonts w:ascii="Times New Roman" w:hAnsi="Times New Roman" w:cs="Times New Roman"/>
                <w:noProof/>
                <w:sz w:val="24"/>
                <w:szCs w:val="24"/>
              </w:rPr>
              <w:tab/>
            </w:r>
            <w:r w:rsidR="00CC0010" w:rsidRPr="00CC0010">
              <w:rPr>
                <w:rStyle w:val="Hyperlink"/>
                <w:rFonts w:ascii="Times New Roman" w:hAnsi="Times New Roman" w:cs="Times New Roman"/>
                <w:noProof/>
                <w:sz w:val="24"/>
                <w:szCs w:val="24"/>
                <w:lang w:val="en-US"/>
              </w:rPr>
              <w:t>Eksperimentas</w:t>
            </w:r>
            <w:r w:rsidR="00CC0010" w:rsidRPr="00CC0010">
              <w:rPr>
                <w:rFonts w:ascii="Times New Roman" w:hAnsi="Times New Roman" w:cs="Times New Roman"/>
                <w:noProof/>
                <w:webHidden/>
                <w:sz w:val="24"/>
                <w:szCs w:val="24"/>
              </w:rPr>
              <w:tab/>
            </w:r>
            <w:r w:rsidR="00CC0010" w:rsidRPr="00CC0010">
              <w:rPr>
                <w:rFonts w:ascii="Times New Roman" w:hAnsi="Times New Roman" w:cs="Times New Roman"/>
                <w:noProof/>
                <w:webHidden/>
                <w:sz w:val="24"/>
                <w:szCs w:val="24"/>
              </w:rPr>
              <w:fldChar w:fldCharType="begin"/>
            </w:r>
            <w:r w:rsidR="00CC0010" w:rsidRPr="00CC0010">
              <w:rPr>
                <w:rFonts w:ascii="Times New Roman" w:hAnsi="Times New Roman" w:cs="Times New Roman"/>
                <w:noProof/>
                <w:webHidden/>
                <w:sz w:val="24"/>
                <w:szCs w:val="24"/>
              </w:rPr>
              <w:instrText xml:space="preserve"> PAGEREF _Toc100079177 \h </w:instrText>
            </w:r>
            <w:r w:rsidR="00CC0010" w:rsidRPr="00CC0010">
              <w:rPr>
                <w:rFonts w:ascii="Times New Roman" w:hAnsi="Times New Roman" w:cs="Times New Roman"/>
                <w:noProof/>
                <w:webHidden/>
                <w:sz w:val="24"/>
                <w:szCs w:val="24"/>
              </w:rPr>
            </w:r>
            <w:r w:rsidR="00CC0010" w:rsidRPr="00CC0010">
              <w:rPr>
                <w:rFonts w:ascii="Times New Roman" w:hAnsi="Times New Roman" w:cs="Times New Roman"/>
                <w:noProof/>
                <w:webHidden/>
                <w:sz w:val="24"/>
                <w:szCs w:val="24"/>
              </w:rPr>
              <w:fldChar w:fldCharType="separate"/>
            </w:r>
            <w:r w:rsidR="003E72DB">
              <w:rPr>
                <w:rFonts w:ascii="Times New Roman" w:hAnsi="Times New Roman" w:cs="Times New Roman"/>
                <w:noProof/>
                <w:webHidden/>
                <w:sz w:val="24"/>
                <w:szCs w:val="24"/>
              </w:rPr>
              <w:t>10</w:t>
            </w:r>
            <w:r w:rsidR="00CC0010" w:rsidRPr="00CC0010">
              <w:rPr>
                <w:rFonts w:ascii="Times New Roman" w:hAnsi="Times New Roman" w:cs="Times New Roman"/>
                <w:noProof/>
                <w:webHidden/>
                <w:sz w:val="24"/>
                <w:szCs w:val="24"/>
              </w:rPr>
              <w:fldChar w:fldCharType="end"/>
            </w:r>
          </w:hyperlink>
        </w:p>
        <w:p w14:paraId="0A3DA002" w14:textId="336C25C0" w:rsidR="00CC0010" w:rsidRPr="00CC0010" w:rsidRDefault="00000000">
          <w:pPr>
            <w:pStyle w:val="TOC4"/>
            <w:tabs>
              <w:tab w:val="left" w:pos="1760"/>
              <w:tab w:val="right" w:leader="dot" w:pos="10195"/>
            </w:tabs>
            <w:rPr>
              <w:rFonts w:ascii="Times New Roman" w:hAnsi="Times New Roman" w:cs="Times New Roman"/>
              <w:noProof/>
              <w:sz w:val="24"/>
              <w:szCs w:val="24"/>
            </w:rPr>
          </w:pPr>
          <w:hyperlink w:anchor="_Toc100079178" w:history="1">
            <w:r w:rsidR="00CC0010" w:rsidRPr="00CC0010">
              <w:rPr>
                <w:rStyle w:val="Hyperlink"/>
                <w:rFonts w:ascii="Times New Roman" w:hAnsi="Times New Roman" w:cs="Times New Roman"/>
                <w:noProof/>
                <w:sz w:val="24"/>
                <w:szCs w:val="24"/>
                <w:lang w:val="en-US"/>
              </w:rPr>
              <w:t>2.3.1.2.</w:t>
            </w:r>
            <w:r w:rsidR="00CC0010" w:rsidRPr="00CC0010">
              <w:rPr>
                <w:rFonts w:ascii="Times New Roman" w:hAnsi="Times New Roman" w:cs="Times New Roman"/>
                <w:noProof/>
                <w:sz w:val="24"/>
                <w:szCs w:val="24"/>
              </w:rPr>
              <w:tab/>
            </w:r>
            <w:r w:rsidR="00CC0010" w:rsidRPr="00CC0010">
              <w:rPr>
                <w:rStyle w:val="Hyperlink"/>
                <w:rFonts w:ascii="Times New Roman" w:hAnsi="Times New Roman" w:cs="Times New Roman"/>
                <w:noProof/>
                <w:sz w:val="24"/>
                <w:szCs w:val="24"/>
                <w:lang w:val="en-US"/>
              </w:rPr>
              <w:t>Apklausa</w:t>
            </w:r>
            <w:r w:rsidR="00CC0010" w:rsidRPr="00CC0010">
              <w:rPr>
                <w:rFonts w:ascii="Times New Roman" w:hAnsi="Times New Roman" w:cs="Times New Roman"/>
                <w:noProof/>
                <w:webHidden/>
                <w:sz w:val="24"/>
                <w:szCs w:val="24"/>
              </w:rPr>
              <w:tab/>
            </w:r>
            <w:r w:rsidR="00CC0010" w:rsidRPr="00CC0010">
              <w:rPr>
                <w:rFonts w:ascii="Times New Roman" w:hAnsi="Times New Roman" w:cs="Times New Roman"/>
                <w:noProof/>
                <w:webHidden/>
                <w:sz w:val="24"/>
                <w:szCs w:val="24"/>
              </w:rPr>
              <w:fldChar w:fldCharType="begin"/>
            </w:r>
            <w:r w:rsidR="00CC0010" w:rsidRPr="00CC0010">
              <w:rPr>
                <w:rFonts w:ascii="Times New Roman" w:hAnsi="Times New Roman" w:cs="Times New Roman"/>
                <w:noProof/>
                <w:webHidden/>
                <w:sz w:val="24"/>
                <w:szCs w:val="24"/>
              </w:rPr>
              <w:instrText xml:space="preserve"> PAGEREF _Toc100079178 \h </w:instrText>
            </w:r>
            <w:r w:rsidR="00CC0010" w:rsidRPr="00CC0010">
              <w:rPr>
                <w:rFonts w:ascii="Times New Roman" w:hAnsi="Times New Roman" w:cs="Times New Roman"/>
                <w:noProof/>
                <w:webHidden/>
                <w:sz w:val="24"/>
                <w:szCs w:val="24"/>
              </w:rPr>
            </w:r>
            <w:r w:rsidR="00CC0010" w:rsidRPr="00CC0010">
              <w:rPr>
                <w:rFonts w:ascii="Times New Roman" w:hAnsi="Times New Roman" w:cs="Times New Roman"/>
                <w:noProof/>
                <w:webHidden/>
                <w:sz w:val="24"/>
                <w:szCs w:val="24"/>
              </w:rPr>
              <w:fldChar w:fldCharType="separate"/>
            </w:r>
            <w:r w:rsidR="003E72DB">
              <w:rPr>
                <w:rFonts w:ascii="Times New Roman" w:hAnsi="Times New Roman" w:cs="Times New Roman"/>
                <w:noProof/>
                <w:webHidden/>
                <w:sz w:val="24"/>
                <w:szCs w:val="24"/>
              </w:rPr>
              <w:t>12</w:t>
            </w:r>
            <w:r w:rsidR="00CC0010" w:rsidRPr="00CC0010">
              <w:rPr>
                <w:rFonts w:ascii="Times New Roman" w:hAnsi="Times New Roman" w:cs="Times New Roman"/>
                <w:noProof/>
                <w:webHidden/>
                <w:sz w:val="24"/>
                <w:szCs w:val="24"/>
              </w:rPr>
              <w:fldChar w:fldCharType="end"/>
            </w:r>
          </w:hyperlink>
        </w:p>
        <w:p w14:paraId="79302A8A" w14:textId="74FFF199" w:rsidR="00CC0010" w:rsidRPr="00CC0010" w:rsidRDefault="00000000">
          <w:pPr>
            <w:pStyle w:val="TOC4"/>
            <w:tabs>
              <w:tab w:val="left" w:pos="1760"/>
              <w:tab w:val="right" w:leader="dot" w:pos="10195"/>
            </w:tabs>
            <w:rPr>
              <w:rFonts w:ascii="Times New Roman" w:hAnsi="Times New Roman" w:cs="Times New Roman"/>
              <w:noProof/>
              <w:sz w:val="24"/>
              <w:szCs w:val="24"/>
            </w:rPr>
          </w:pPr>
          <w:hyperlink w:anchor="_Toc100079179" w:history="1">
            <w:r w:rsidR="00CC0010" w:rsidRPr="00CC0010">
              <w:rPr>
                <w:rStyle w:val="Hyperlink"/>
                <w:rFonts w:ascii="Times New Roman" w:hAnsi="Times New Roman" w:cs="Times New Roman"/>
                <w:noProof/>
                <w:sz w:val="24"/>
                <w:szCs w:val="24"/>
                <w:lang w:val="en-US"/>
              </w:rPr>
              <w:t>2.3.1.3.</w:t>
            </w:r>
            <w:r w:rsidR="00CC0010" w:rsidRPr="00CC0010">
              <w:rPr>
                <w:rFonts w:ascii="Times New Roman" w:hAnsi="Times New Roman" w:cs="Times New Roman"/>
                <w:noProof/>
                <w:sz w:val="24"/>
                <w:szCs w:val="24"/>
              </w:rPr>
              <w:tab/>
            </w:r>
            <w:r w:rsidR="00CC0010" w:rsidRPr="00CC0010">
              <w:rPr>
                <w:rStyle w:val="Hyperlink"/>
                <w:rFonts w:ascii="Times New Roman" w:hAnsi="Times New Roman" w:cs="Times New Roman"/>
                <w:noProof/>
                <w:sz w:val="24"/>
                <w:szCs w:val="24"/>
              </w:rPr>
              <w:t>Stebėjimas</w:t>
            </w:r>
            <w:r w:rsidR="00CC0010" w:rsidRPr="00CC0010">
              <w:rPr>
                <w:rFonts w:ascii="Times New Roman" w:hAnsi="Times New Roman" w:cs="Times New Roman"/>
                <w:noProof/>
                <w:webHidden/>
                <w:sz w:val="24"/>
                <w:szCs w:val="24"/>
              </w:rPr>
              <w:tab/>
            </w:r>
            <w:r w:rsidR="00CC0010" w:rsidRPr="00CC0010">
              <w:rPr>
                <w:rFonts w:ascii="Times New Roman" w:hAnsi="Times New Roman" w:cs="Times New Roman"/>
                <w:noProof/>
                <w:webHidden/>
                <w:sz w:val="24"/>
                <w:szCs w:val="24"/>
              </w:rPr>
              <w:fldChar w:fldCharType="begin"/>
            </w:r>
            <w:r w:rsidR="00CC0010" w:rsidRPr="00CC0010">
              <w:rPr>
                <w:rFonts w:ascii="Times New Roman" w:hAnsi="Times New Roman" w:cs="Times New Roman"/>
                <w:noProof/>
                <w:webHidden/>
                <w:sz w:val="24"/>
                <w:szCs w:val="24"/>
              </w:rPr>
              <w:instrText xml:space="preserve"> PAGEREF _Toc100079179 \h </w:instrText>
            </w:r>
            <w:r w:rsidR="00CC0010" w:rsidRPr="00CC0010">
              <w:rPr>
                <w:rFonts w:ascii="Times New Roman" w:hAnsi="Times New Roman" w:cs="Times New Roman"/>
                <w:noProof/>
                <w:webHidden/>
                <w:sz w:val="24"/>
                <w:szCs w:val="24"/>
              </w:rPr>
            </w:r>
            <w:r w:rsidR="00CC0010" w:rsidRPr="00CC0010">
              <w:rPr>
                <w:rFonts w:ascii="Times New Roman" w:hAnsi="Times New Roman" w:cs="Times New Roman"/>
                <w:noProof/>
                <w:webHidden/>
                <w:sz w:val="24"/>
                <w:szCs w:val="24"/>
              </w:rPr>
              <w:fldChar w:fldCharType="separate"/>
            </w:r>
            <w:r w:rsidR="003E72DB">
              <w:rPr>
                <w:rFonts w:ascii="Times New Roman" w:hAnsi="Times New Roman" w:cs="Times New Roman"/>
                <w:noProof/>
                <w:webHidden/>
                <w:sz w:val="24"/>
                <w:szCs w:val="24"/>
              </w:rPr>
              <w:t>18</w:t>
            </w:r>
            <w:r w:rsidR="00CC0010" w:rsidRPr="00CC0010">
              <w:rPr>
                <w:rFonts w:ascii="Times New Roman" w:hAnsi="Times New Roman" w:cs="Times New Roman"/>
                <w:noProof/>
                <w:webHidden/>
                <w:sz w:val="24"/>
                <w:szCs w:val="24"/>
              </w:rPr>
              <w:fldChar w:fldCharType="end"/>
            </w:r>
          </w:hyperlink>
        </w:p>
        <w:p w14:paraId="47DCEAB7" w14:textId="6DCB7CD1" w:rsidR="00CC0010" w:rsidRPr="00CC0010" w:rsidRDefault="00000000">
          <w:pPr>
            <w:pStyle w:val="TOC3"/>
            <w:tabs>
              <w:tab w:val="left" w:pos="1320"/>
              <w:tab w:val="right" w:leader="dot" w:pos="10195"/>
            </w:tabs>
            <w:rPr>
              <w:rFonts w:ascii="Times New Roman" w:eastAsiaTheme="minorEastAsia" w:hAnsi="Times New Roman" w:cs="Times New Roman"/>
              <w:noProof/>
              <w:sz w:val="24"/>
              <w:szCs w:val="24"/>
              <w:lang w:eastAsia="lt-LT"/>
            </w:rPr>
          </w:pPr>
          <w:hyperlink w:anchor="_Toc100079180" w:history="1">
            <w:r w:rsidR="00CC0010" w:rsidRPr="00CC0010">
              <w:rPr>
                <w:rStyle w:val="Hyperlink"/>
                <w:rFonts w:ascii="Times New Roman" w:hAnsi="Times New Roman" w:cs="Times New Roman"/>
                <w:noProof/>
                <w:sz w:val="24"/>
                <w:szCs w:val="24"/>
                <w:lang w:val="en-US"/>
              </w:rPr>
              <w:t>2.3.2.</w:t>
            </w:r>
            <w:r w:rsidR="00CC0010" w:rsidRPr="00CC0010">
              <w:rPr>
                <w:rFonts w:ascii="Times New Roman" w:eastAsiaTheme="minorEastAsia" w:hAnsi="Times New Roman" w:cs="Times New Roman"/>
                <w:noProof/>
                <w:sz w:val="24"/>
                <w:szCs w:val="24"/>
                <w:lang w:eastAsia="lt-LT"/>
              </w:rPr>
              <w:tab/>
            </w:r>
            <w:r w:rsidR="00CC0010" w:rsidRPr="00CC0010">
              <w:rPr>
                <w:rStyle w:val="Hyperlink"/>
                <w:rFonts w:ascii="Times New Roman" w:hAnsi="Times New Roman" w:cs="Times New Roman"/>
                <w:noProof/>
                <w:sz w:val="24"/>
                <w:szCs w:val="24"/>
                <w:lang w:val="en-US"/>
              </w:rPr>
              <w:t>Antrinių duomenų analizės metodai</w:t>
            </w:r>
            <w:r w:rsidR="00CC0010" w:rsidRPr="00CC0010">
              <w:rPr>
                <w:rFonts w:ascii="Times New Roman" w:hAnsi="Times New Roman" w:cs="Times New Roman"/>
                <w:noProof/>
                <w:webHidden/>
                <w:sz w:val="24"/>
                <w:szCs w:val="24"/>
              </w:rPr>
              <w:tab/>
            </w:r>
            <w:r w:rsidR="00CC0010" w:rsidRPr="00CC0010">
              <w:rPr>
                <w:rFonts w:ascii="Times New Roman" w:hAnsi="Times New Roman" w:cs="Times New Roman"/>
                <w:noProof/>
                <w:webHidden/>
                <w:sz w:val="24"/>
                <w:szCs w:val="24"/>
              </w:rPr>
              <w:fldChar w:fldCharType="begin"/>
            </w:r>
            <w:r w:rsidR="00CC0010" w:rsidRPr="00CC0010">
              <w:rPr>
                <w:rFonts w:ascii="Times New Roman" w:hAnsi="Times New Roman" w:cs="Times New Roman"/>
                <w:noProof/>
                <w:webHidden/>
                <w:sz w:val="24"/>
                <w:szCs w:val="24"/>
              </w:rPr>
              <w:instrText xml:space="preserve"> PAGEREF _Toc100079180 \h </w:instrText>
            </w:r>
            <w:r w:rsidR="00CC0010" w:rsidRPr="00CC0010">
              <w:rPr>
                <w:rFonts w:ascii="Times New Roman" w:hAnsi="Times New Roman" w:cs="Times New Roman"/>
                <w:noProof/>
                <w:webHidden/>
                <w:sz w:val="24"/>
                <w:szCs w:val="24"/>
              </w:rPr>
            </w:r>
            <w:r w:rsidR="00CC0010" w:rsidRPr="00CC0010">
              <w:rPr>
                <w:rFonts w:ascii="Times New Roman" w:hAnsi="Times New Roman" w:cs="Times New Roman"/>
                <w:noProof/>
                <w:webHidden/>
                <w:sz w:val="24"/>
                <w:szCs w:val="24"/>
              </w:rPr>
              <w:fldChar w:fldCharType="separate"/>
            </w:r>
            <w:r w:rsidR="003E72DB">
              <w:rPr>
                <w:rFonts w:ascii="Times New Roman" w:hAnsi="Times New Roman" w:cs="Times New Roman"/>
                <w:noProof/>
                <w:webHidden/>
                <w:sz w:val="24"/>
                <w:szCs w:val="24"/>
              </w:rPr>
              <w:t>19</w:t>
            </w:r>
            <w:r w:rsidR="00CC0010" w:rsidRPr="00CC0010">
              <w:rPr>
                <w:rFonts w:ascii="Times New Roman" w:hAnsi="Times New Roman" w:cs="Times New Roman"/>
                <w:noProof/>
                <w:webHidden/>
                <w:sz w:val="24"/>
                <w:szCs w:val="24"/>
              </w:rPr>
              <w:fldChar w:fldCharType="end"/>
            </w:r>
          </w:hyperlink>
        </w:p>
        <w:p w14:paraId="01254E9E" w14:textId="7D387CBE" w:rsidR="00CC0010" w:rsidRPr="00CC0010" w:rsidRDefault="00000000">
          <w:pPr>
            <w:pStyle w:val="TOC2"/>
            <w:tabs>
              <w:tab w:val="left" w:pos="880"/>
              <w:tab w:val="right" w:leader="dot" w:pos="10195"/>
            </w:tabs>
            <w:rPr>
              <w:rFonts w:ascii="Times New Roman" w:eastAsiaTheme="minorEastAsia" w:hAnsi="Times New Roman" w:cs="Times New Roman"/>
              <w:noProof/>
              <w:sz w:val="24"/>
              <w:szCs w:val="24"/>
              <w:lang w:eastAsia="lt-LT"/>
            </w:rPr>
          </w:pPr>
          <w:hyperlink w:anchor="_Toc100079181" w:history="1">
            <w:r w:rsidR="00CC0010" w:rsidRPr="00CC0010">
              <w:rPr>
                <w:rStyle w:val="Hyperlink"/>
                <w:rFonts w:ascii="Times New Roman" w:hAnsi="Times New Roman" w:cs="Times New Roman"/>
                <w:noProof/>
                <w:sz w:val="24"/>
                <w:szCs w:val="24"/>
                <w:lang w:val="en-US"/>
              </w:rPr>
              <w:t>2.4.</w:t>
            </w:r>
            <w:r w:rsidR="00CC0010" w:rsidRPr="00CC0010">
              <w:rPr>
                <w:rFonts w:ascii="Times New Roman" w:eastAsiaTheme="minorEastAsia" w:hAnsi="Times New Roman" w:cs="Times New Roman"/>
                <w:noProof/>
                <w:sz w:val="24"/>
                <w:szCs w:val="24"/>
                <w:lang w:eastAsia="lt-LT"/>
              </w:rPr>
              <w:tab/>
            </w:r>
            <w:r w:rsidR="00CC0010" w:rsidRPr="00CC0010">
              <w:rPr>
                <w:rStyle w:val="Hyperlink"/>
                <w:rFonts w:ascii="Times New Roman" w:hAnsi="Times New Roman" w:cs="Times New Roman"/>
                <w:noProof/>
                <w:sz w:val="24"/>
                <w:szCs w:val="24"/>
                <w:lang w:val="en-US"/>
              </w:rPr>
              <w:t>I</w:t>
            </w:r>
            <w:r w:rsidR="00CC0010" w:rsidRPr="00CC0010">
              <w:rPr>
                <w:rStyle w:val="Hyperlink"/>
                <w:rFonts w:ascii="Times New Roman" w:hAnsi="Times New Roman" w:cs="Times New Roman"/>
                <w:noProof/>
                <w:sz w:val="24"/>
                <w:szCs w:val="24"/>
              </w:rPr>
              <w:t>švadų formulavimas tyrime</w:t>
            </w:r>
            <w:r w:rsidR="00CC0010" w:rsidRPr="00CC0010">
              <w:rPr>
                <w:rFonts w:ascii="Times New Roman" w:hAnsi="Times New Roman" w:cs="Times New Roman"/>
                <w:noProof/>
                <w:webHidden/>
                <w:sz w:val="24"/>
                <w:szCs w:val="24"/>
              </w:rPr>
              <w:tab/>
            </w:r>
            <w:r w:rsidR="00CC0010" w:rsidRPr="00CC0010">
              <w:rPr>
                <w:rFonts w:ascii="Times New Roman" w:hAnsi="Times New Roman" w:cs="Times New Roman"/>
                <w:noProof/>
                <w:webHidden/>
                <w:sz w:val="24"/>
                <w:szCs w:val="24"/>
              </w:rPr>
              <w:fldChar w:fldCharType="begin"/>
            </w:r>
            <w:r w:rsidR="00CC0010" w:rsidRPr="00CC0010">
              <w:rPr>
                <w:rFonts w:ascii="Times New Roman" w:hAnsi="Times New Roman" w:cs="Times New Roman"/>
                <w:noProof/>
                <w:webHidden/>
                <w:sz w:val="24"/>
                <w:szCs w:val="24"/>
              </w:rPr>
              <w:instrText xml:space="preserve"> PAGEREF _Toc100079181 \h </w:instrText>
            </w:r>
            <w:r w:rsidR="00CC0010" w:rsidRPr="00CC0010">
              <w:rPr>
                <w:rFonts w:ascii="Times New Roman" w:hAnsi="Times New Roman" w:cs="Times New Roman"/>
                <w:noProof/>
                <w:webHidden/>
                <w:sz w:val="24"/>
                <w:szCs w:val="24"/>
              </w:rPr>
            </w:r>
            <w:r w:rsidR="00CC0010" w:rsidRPr="00CC0010">
              <w:rPr>
                <w:rFonts w:ascii="Times New Roman" w:hAnsi="Times New Roman" w:cs="Times New Roman"/>
                <w:noProof/>
                <w:webHidden/>
                <w:sz w:val="24"/>
                <w:szCs w:val="24"/>
              </w:rPr>
              <w:fldChar w:fldCharType="separate"/>
            </w:r>
            <w:r w:rsidR="003E72DB">
              <w:rPr>
                <w:rFonts w:ascii="Times New Roman" w:hAnsi="Times New Roman" w:cs="Times New Roman"/>
                <w:noProof/>
                <w:webHidden/>
                <w:sz w:val="24"/>
                <w:szCs w:val="24"/>
              </w:rPr>
              <w:t>20</w:t>
            </w:r>
            <w:r w:rsidR="00CC0010" w:rsidRPr="00CC0010">
              <w:rPr>
                <w:rFonts w:ascii="Times New Roman" w:hAnsi="Times New Roman" w:cs="Times New Roman"/>
                <w:noProof/>
                <w:webHidden/>
                <w:sz w:val="24"/>
                <w:szCs w:val="24"/>
              </w:rPr>
              <w:fldChar w:fldCharType="end"/>
            </w:r>
          </w:hyperlink>
        </w:p>
        <w:p w14:paraId="0F45B89A" w14:textId="26AC1A4E" w:rsidR="00CC0010" w:rsidRPr="00CC0010" w:rsidRDefault="00000000">
          <w:pPr>
            <w:pStyle w:val="TOC1"/>
            <w:tabs>
              <w:tab w:val="left" w:pos="440"/>
              <w:tab w:val="right" w:leader="dot" w:pos="10195"/>
            </w:tabs>
            <w:rPr>
              <w:rFonts w:eastAsiaTheme="minorEastAsia" w:cs="Times New Roman"/>
              <w:noProof/>
              <w:szCs w:val="24"/>
              <w:lang w:eastAsia="lt-LT"/>
            </w:rPr>
          </w:pPr>
          <w:hyperlink w:anchor="_Toc100079182" w:history="1">
            <w:r w:rsidR="00CC0010" w:rsidRPr="00CC0010">
              <w:rPr>
                <w:rStyle w:val="Hyperlink"/>
                <w:rFonts w:cs="Times New Roman"/>
                <w:noProof/>
                <w:szCs w:val="24"/>
                <w:lang w:val="en-US"/>
              </w:rPr>
              <w:t>3.</w:t>
            </w:r>
            <w:r w:rsidR="00CC0010" w:rsidRPr="00CC0010">
              <w:rPr>
                <w:rFonts w:eastAsiaTheme="minorEastAsia" w:cs="Times New Roman"/>
                <w:noProof/>
                <w:szCs w:val="24"/>
                <w:lang w:eastAsia="lt-LT"/>
              </w:rPr>
              <w:tab/>
            </w:r>
            <w:r w:rsidR="00CC0010" w:rsidRPr="00CC0010">
              <w:rPr>
                <w:rStyle w:val="Hyperlink"/>
                <w:rFonts w:cs="Times New Roman"/>
                <w:noProof/>
                <w:szCs w:val="24"/>
              </w:rPr>
              <w:t>KIEKYBINĖ DUOMENŲ ANALIZĖ</w:t>
            </w:r>
            <w:r w:rsidR="00CC0010" w:rsidRPr="00CC0010">
              <w:rPr>
                <w:rFonts w:cs="Times New Roman"/>
                <w:noProof/>
                <w:webHidden/>
                <w:szCs w:val="24"/>
              </w:rPr>
              <w:tab/>
            </w:r>
            <w:r w:rsidR="00CC0010" w:rsidRPr="00CC0010">
              <w:rPr>
                <w:rFonts w:cs="Times New Roman"/>
                <w:noProof/>
                <w:webHidden/>
                <w:szCs w:val="24"/>
              </w:rPr>
              <w:fldChar w:fldCharType="begin"/>
            </w:r>
            <w:r w:rsidR="00CC0010" w:rsidRPr="00CC0010">
              <w:rPr>
                <w:rFonts w:cs="Times New Roman"/>
                <w:noProof/>
                <w:webHidden/>
                <w:szCs w:val="24"/>
              </w:rPr>
              <w:instrText xml:space="preserve"> PAGEREF _Toc100079182 \h </w:instrText>
            </w:r>
            <w:r w:rsidR="00CC0010" w:rsidRPr="00CC0010">
              <w:rPr>
                <w:rFonts w:cs="Times New Roman"/>
                <w:noProof/>
                <w:webHidden/>
                <w:szCs w:val="24"/>
              </w:rPr>
            </w:r>
            <w:r w:rsidR="00CC0010" w:rsidRPr="00CC0010">
              <w:rPr>
                <w:rFonts w:cs="Times New Roman"/>
                <w:noProof/>
                <w:webHidden/>
                <w:szCs w:val="24"/>
              </w:rPr>
              <w:fldChar w:fldCharType="separate"/>
            </w:r>
            <w:r w:rsidR="003E72DB">
              <w:rPr>
                <w:rFonts w:cs="Times New Roman"/>
                <w:noProof/>
                <w:webHidden/>
                <w:szCs w:val="24"/>
              </w:rPr>
              <w:t>21</w:t>
            </w:r>
            <w:r w:rsidR="00CC0010" w:rsidRPr="00CC0010">
              <w:rPr>
                <w:rFonts w:cs="Times New Roman"/>
                <w:noProof/>
                <w:webHidden/>
                <w:szCs w:val="24"/>
              </w:rPr>
              <w:fldChar w:fldCharType="end"/>
            </w:r>
          </w:hyperlink>
        </w:p>
        <w:p w14:paraId="00C79E14" w14:textId="6587CD29" w:rsidR="00CC0010" w:rsidRPr="00CC0010" w:rsidRDefault="00000000">
          <w:pPr>
            <w:pStyle w:val="TOC1"/>
            <w:tabs>
              <w:tab w:val="left" w:pos="440"/>
              <w:tab w:val="right" w:leader="dot" w:pos="10195"/>
            </w:tabs>
            <w:rPr>
              <w:rFonts w:eastAsiaTheme="minorEastAsia" w:cs="Times New Roman"/>
              <w:noProof/>
              <w:szCs w:val="24"/>
              <w:lang w:eastAsia="lt-LT"/>
            </w:rPr>
          </w:pPr>
          <w:hyperlink w:anchor="_Toc100079183" w:history="1">
            <w:r w:rsidR="00CC0010" w:rsidRPr="00CC0010">
              <w:rPr>
                <w:rStyle w:val="Hyperlink"/>
                <w:rFonts w:cs="Times New Roman"/>
                <w:noProof/>
                <w:szCs w:val="24"/>
                <w:lang w:val="en-US"/>
              </w:rPr>
              <w:t>4.</w:t>
            </w:r>
            <w:r w:rsidR="00CC0010" w:rsidRPr="00CC0010">
              <w:rPr>
                <w:rFonts w:eastAsiaTheme="minorEastAsia" w:cs="Times New Roman"/>
                <w:noProof/>
                <w:szCs w:val="24"/>
                <w:lang w:eastAsia="lt-LT"/>
              </w:rPr>
              <w:tab/>
            </w:r>
            <w:r w:rsidR="00CC0010" w:rsidRPr="00CC0010">
              <w:rPr>
                <w:rStyle w:val="Hyperlink"/>
                <w:rFonts w:cs="Times New Roman"/>
                <w:noProof/>
                <w:szCs w:val="24"/>
              </w:rPr>
              <w:t>STATISTINĖS ANALIZĖS METODAS</w:t>
            </w:r>
            <w:r w:rsidR="00CC0010" w:rsidRPr="00CC0010">
              <w:rPr>
                <w:rFonts w:cs="Times New Roman"/>
                <w:noProof/>
                <w:webHidden/>
                <w:szCs w:val="24"/>
              </w:rPr>
              <w:tab/>
            </w:r>
            <w:r w:rsidR="00CC0010" w:rsidRPr="00CC0010">
              <w:rPr>
                <w:rFonts w:cs="Times New Roman"/>
                <w:noProof/>
                <w:webHidden/>
                <w:szCs w:val="24"/>
              </w:rPr>
              <w:fldChar w:fldCharType="begin"/>
            </w:r>
            <w:r w:rsidR="00CC0010" w:rsidRPr="00CC0010">
              <w:rPr>
                <w:rFonts w:cs="Times New Roman"/>
                <w:noProof/>
                <w:webHidden/>
                <w:szCs w:val="24"/>
              </w:rPr>
              <w:instrText xml:space="preserve"> PAGEREF _Toc100079183 \h </w:instrText>
            </w:r>
            <w:r w:rsidR="00CC0010" w:rsidRPr="00CC0010">
              <w:rPr>
                <w:rFonts w:cs="Times New Roman"/>
                <w:noProof/>
                <w:webHidden/>
                <w:szCs w:val="24"/>
              </w:rPr>
            </w:r>
            <w:r w:rsidR="00CC0010" w:rsidRPr="00CC0010">
              <w:rPr>
                <w:rFonts w:cs="Times New Roman"/>
                <w:noProof/>
                <w:webHidden/>
                <w:szCs w:val="24"/>
              </w:rPr>
              <w:fldChar w:fldCharType="separate"/>
            </w:r>
            <w:r w:rsidR="003E72DB">
              <w:rPr>
                <w:rFonts w:cs="Times New Roman"/>
                <w:noProof/>
                <w:webHidden/>
                <w:szCs w:val="24"/>
              </w:rPr>
              <w:t>26</w:t>
            </w:r>
            <w:r w:rsidR="00CC0010" w:rsidRPr="00CC0010">
              <w:rPr>
                <w:rFonts w:cs="Times New Roman"/>
                <w:noProof/>
                <w:webHidden/>
                <w:szCs w:val="24"/>
              </w:rPr>
              <w:fldChar w:fldCharType="end"/>
            </w:r>
          </w:hyperlink>
        </w:p>
        <w:p w14:paraId="050811BD" w14:textId="3462436E" w:rsidR="00CC0010" w:rsidRPr="00CC0010" w:rsidRDefault="00000000">
          <w:pPr>
            <w:pStyle w:val="TOC2"/>
            <w:tabs>
              <w:tab w:val="right" w:leader="dot" w:pos="10195"/>
            </w:tabs>
            <w:rPr>
              <w:rFonts w:ascii="Times New Roman" w:eastAsiaTheme="minorEastAsia" w:hAnsi="Times New Roman" w:cs="Times New Roman"/>
              <w:noProof/>
              <w:sz w:val="24"/>
              <w:szCs w:val="24"/>
              <w:lang w:eastAsia="lt-LT"/>
            </w:rPr>
          </w:pPr>
          <w:hyperlink w:anchor="_Toc100079184" w:history="1">
            <w:r w:rsidR="00CC0010" w:rsidRPr="00CC0010">
              <w:rPr>
                <w:rStyle w:val="Hyperlink"/>
                <w:rFonts w:ascii="Times New Roman" w:hAnsi="Times New Roman" w:cs="Times New Roman"/>
                <w:noProof/>
                <w:sz w:val="24"/>
                <w:szCs w:val="24"/>
                <w:lang w:val="en-US"/>
              </w:rPr>
              <w:t>4.1. Ap</w:t>
            </w:r>
            <w:r w:rsidR="00CC0010" w:rsidRPr="00CC0010">
              <w:rPr>
                <w:rStyle w:val="Hyperlink"/>
                <w:rFonts w:ascii="Times New Roman" w:hAnsi="Times New Roman" w:cs="Times New Roman"/>
                <w:noProof/>
                <w:sz w:val="24"/>
                <w:szCs w:val="24"/>
              </w:rPr>
              <w:t>rašomoji/deskriptyvinė statistika</w:t>
            </w:r>
            <w:r w:rsidR="00CC0010" w:rsidRPr="00CC0010">
              <w:rPr>
                <w:rFonts w:ascii="Times New Roman" w:hAnsi="Times New Roman" w:cs="Times New Roman"/>
                <w:noProof/>
                <w:webHidden/>
                <w:sz w:val="24"/>
                <w:szCs w:val="24"/>
              </w:rPr>
              <w:tab/>
            </w:r>
            <w:r w:rsidR="00CC0010" w:rsidRPr="00CC0010">
              <w:rPr>
                <w:rFonts w:ascii="Times New Roman" w:hAnsi="Times New Roman" w:cs="Times New Roman"/>
                <w:noProof/>
                <w:webHidden/>
                <w:sz w:val="24"/>
                <w:szCs w:val="24"/>
              </w:rPr>
              <w:fldChar w:fldCharType="begin"/>
            </w:r>
            <w:r w:rsidR="00CC0010" w:rsidRPr="00CC0010">
              <w:rPr>
                <w:rFonts w:ascii="Times New Roman" w:hAnsi="Times New Roman" w:cs="Times New Roman"/>
                <w:noProof/>
                <w:webHidden/>
                <w:sz w:val="24"/>
                <w:szCs w:val="24"/>
              </w:rPr>
              <w:instrText xml:space="preserve"> PAGEREF _Toc100079184 \h </w:instrText>
            </w:r>
            <w:r w:rsidR="00CC0010" w:rsidRPr="00CC0010">
              <w:rPr>
                <w:rFonts w:ascii="Times New Roman" w:hAnsi="Times New Roman" w:cs="Times New Roman"/>
                <w:noProof/>
                <w:webHidden/>
                <w:sz w:val="24"/>
                <w:szCs w:val="24"/>
              </w:rPr>
            </w:r>
            <w:r w:rsidR="00CC0010" w:rsidRPr="00CC0010">
              <w:rPr>
                <w:rFonts w:ascii="Times New Roman" w:hAnsi="Times New Roman" w:cs="Times New Roman"/>
                <w:noProof/>
                <w:webHidden/>
                <w:sz w:val="24"/>
                <w:szCs w:val="24"/>
              </w:rPr>
              <w:fldChar w:fldCharType="separate"/>
            </w:r>
            <w:r w:rsidR="003E72DB">
              <w:rPr>
                <w:rFonts w:ascii="Times New Roman" w:hAnsi="Times New Roman" w:cs="Times New Roman"/>
                <w:noProof/>
                <w:webHidden/>
                <w:sz w:val="24"/>
                <w:szCs w:val="24"/>
              </w:rPr>
              <w:t>26</w:t>
            </w:r>
            <w:r w:rsidR="00CC0010" w:rsidRPr="00CC0010">
              <w:rPr>
                <w:rFonts w:ascii="Times New Roman" w:hAnsi="Times New Roman" w:cs="Times New Roman"/>
                <w:noProof/>
                <w:webHidden/>
                <w:sz w:val="24"/>
                <w:szCs w:val="24"/>
              </w:rPr>
              <w:fldChar w:fldCharType="end"/>
            </w:r>
          </w:hyperlink>
        </w:p>
        <w:p w14:paraId="219D3ECA" w14:textId="76462637" w:rsidR="00CC0010" w:rsidRPr="00CC0010" w:rsidRDefault="00000000">
          <w:pPr>
            <w:pStyle w:val="TOC2"/>
            <w:tabs>
              <w:tab w:val="right" w:leader="dot" w:pos="10195"/>
            </w:tabs>
            <w:rPr>
              <w:rFonts w:ascii="Times New Roman" w:eastAsiaTheme="minorEastAsia" w:hAnsi="Times New Roman" w:cs="Times New Roman"/>
              <w:noProof/>
              <w:sz w:val="24"/>
              <w:szCs w:val="24"/>
              <w:lang w:eastAsia="lt-LT"/>
            </w:rPr>
          </w:pPr>
          <w:hyperlink w:anchor="_Toc100079185" w:history="1">
            <w:r w:rsidR="00CC0010" w:rsidRPr="00CC0010">
              <w:rPr>
                <w:rStyle w:val="Hyperlink"/>
                <w:rFonts w:ascii="Times New Roman" w:hAnsi="Times New Roman" w:cs="Times New Roman"/>
                <w:noProof/>
                <w:sz w:val="24"/>
                <w:szCs w:val="24"/>
                <w:lang w:val="en-US"/>
              </w:rPr>
              <w:t>4.2. Hipotezi</w:t>
            </w:r>
            <w:r w:rsidR="00CC0010" w:rsidRPr="00CC0010">
              <w:rPr>
                <w:rStyle w:val="Hyperlink"/>
                <w:rFonts w:ascii="Times New Roman" w:hAnsi="Times New Roman" w:cs="Times New Roman"/>
                <w:noProof/>
                <w:sz w:val="24"/>
                <w:szCs w:val="24"/>
              </w:rPr>
              <w:t>ų tikrinimo statistika</w:t>
            </w:r>
            <w:r w:rsidR="00CC0010" w:rsidRPr="00CC0010">
              <w:rPr>
                <w:rFonts w:ascii="Times New Roman" w:hAnsi="Times New Roman" w:cs="Times New Roman"/>
                <w:noProof/>
                <w:webHidden/>
                <w:sz w:val="24"/>
                <w:szCs w:val="24"/>
              </w:rPr>
              <w:tab/>
            </w:r>
            <w:r w:rsidR="00CC0010" w:rsidRPr="00CC0010">
              <w:rPr>
                <w:rFonts w:ascii="Times New Roman" w:hAnsi="Times New Roman" w:cs="Times New Roman"/>
                <w:noProof/>
                <w:webHidden/>
                <w:sz w:val="24"/>
                <w:szCs w:val="24"/>
              </w:rPr>
              <w:fldChar w:fldCharType="begin"/>
            </w:r>
            <w:r w:rsidR="00CC0010" w:rsidRPr="00CC0010">
              <w:rPr>
                <w:rFonts w:ascii="Times New Roman" w:hAnsi="Times New Roman" w:cs="Times New Roman"/>
                <w:noProof/>
                <w:webHidden/>
                <w:sz w:val="24"/>
                <w:szCs w:val="24"/>
              </w:rPr>
              <w:instrText xml:space="preserve"> PAGEREF _Toc100079185 \h </w:instrText>
            </w:r>
            <w:r w:rsidR="00CC0010" w:rsidRPr="00CC0010">
              <w:rPr>
                <w:rFonts w:ascii="Times New Roman" w:hAnsi="Times New Roman" w:cs="Times New Roman"/>
                <w:noProof/>
                <w:webHidden/>
                <w:sz w:val="24"/>
                <w:szCs w:val="24"/>
              </w:rPr>
            </w:r>
            <w:r w:rsidR="00CC0010" w:rsidRPr="00CC0010">
              <w:rPr>
                <w:rFonts w:ascii="Times New Roman" w:hAnsi="Times New Roman" w:cs="Times New Roman"/>
                <w:noProof/>
                <w:webHidden/>
                <w:sz w:val="24"/>
                <w:szCs w:val="24"/>
              </w:rPr>
              <w:fldChar w:fldCharType="separate"/>
            </w:r>
            <w:r w:rsidR="003E72DB">
              <w:rPr>
                <w:rFonts w:ascii="Times New Roman" w:hAnsi="Times New Roman" w:cs="Times New Roman"/>
                <w:noProof/>
                <w:webHidden/>
                <w:sz w:val="24"/>
                <w:szCs w:val="24"/>
              </w:rPr>
              <w:t>29</w:t>
            </w:r>
            <w:r w:rsidR="00CC0010" w:rsidRPr="00CC0010">
              <w:rPr>
                <w:rFonts w:ascii="Times New Roman" w:hAnsi="Times New Roman" w:cs="Times New Roman"/>
                <w:noProof/>
                <w:webHidden/>
                <w:sz w:val="24"/>
                <w:szCs w:val="24"/>
              </w:rPr>
              <w:fldChar w:fldCharType="end"/>
            </w:r>
          </w:hyperlink>
        </w:p>
        <w:p w14:paraId="287E9EC6" w14:textId="17FF1165" w:rsidR="00CC0010" w:rsidRPr="00CC0010" w:rsidRDefault="00000000">
          <w:pPr>
            <w:pStyle w:val="TOC2"/>
            <w:tabs>
              <w:tab w:val="right" w:leader="dot" w:pos="10195"/>
            </w:tabs>
            <w:rPr>
              <w:rFonts w:ascii="Times New Roman" w:eastAsiaTheme="minorEastAsia" w:hAnsi="Times New Roman" w:cs="Times New Roman"/>
              <w:noProof/>
              <w:sz w:val="24"/>
              <w:szCs w:val="24"/>
              <w:lang w:eastAsia="lt-LT"/>
            </w:rPr>
          </w:pPr>
          <w:hyperlink w:anchor="_Toc100079186" w:history="1">
            <w:r w:rsidR="00CC0010" w:rsidRPr="00CC0010">
              <w:rPr>
                <w:rStyle w:val="Hyperlink"/>
                <w:rFonts w:ascii="Times New Roman" w:hAnsi="Times New Roman" w:cs="Times New Roman"/>
                <w:noProof/>
                <w:sz w:val="24"/>
                <w:szCs w:val="24"/>
              </w:rPr>
              <w:t>4.3. Dviejų kintamųjų analizės metodai</w:t>
            </w:r>
            <w:r w:rsidR="00CC0010" w:rsidRPr="00CC0010">
              <w:rPr>
                <w:rFonts w:ascii="Times New Roman" w:hAnsi="Times New Roman" w:cs="Times New Roman"/>
                <w:noProof/>
                <w:webHidden/>
                <w:sz w:val="24"/>
                <w:szCs w:val="24"/>
              </w:rPr>
              <w:tab/>
            </w:r>
            <w:r w:rsidR="00CC0010" w:rsidRPr="00CC0010">
              <w:rPr>
                <w:rFonts w:ascii="Times New Roman" w:hAnsi="Times New Roman" w:cs="Times New Roman"/>
                <w:noProof/>
                <w:webHidden/>
                <w:sz w:val="24"/>
                <w:szCs w:val="24"/>
              </w:rPr>
              <w:fldChar w:fldCharType="begin"/>
            </w:r>
            <w:r w:rsidR="00CC0010" w:rsidRPr="00CC0010">
              <w:rPr>
                <w:rFonts w:ascii="Times New Roman" w:hAnsi="Times New Roman" w:cs="Times New Roman"/>
                <w:noProof/>
                <w:webHidden/>
                <w:sz w:val="24"/>
                <w:szCs w:val="24"/>
              </w:rPr>
              <w:instrText xml:space="preserve"> PAGEREF _Toc100079186 \h </w:instrText>
            </w:r>
            <w:r w:rsidR="00CC0010" w:rsidRPr="00CC0010">
              <w:rPr>
                <w:rFonts w:ascii="Times New Roman" w:hAnsi="Times New Roman" w:cs="Times New Roman"/>
                <w:noProof/>
                <w:webHidden/>
                <w:sz w:val="24"/>
                <w:szCs w:val="24"/>
              </w:rPr>
            </w:r>
            <w:r w:rsidR="00CC0010" w:rsidRPr="00CC0010">
              <w:rPr>
                <w:rFonts w:ascii="Times New Roman" w:hAnsi="Times New Roman" w:cs="Times New Roman"/>
                <w:noProof/>
                <w:webHidden/>
                <w:sz w:val="24"/>
                <w:szCs w:val="24"/>
              </w:rPr>
              <w:fldChar w:fldCharType="separate"/>
            </w:r>
            <w:r w:rsidR="003E72DB">
              <w:rPr>
                <w:rFonts w:ascii="Times New Roman" w:hAnsi="Times New Roman" w:cs="Times New Roman"/>
                <w:noProof/>
                <w:webHidden/>
                <w:sz w:val="24"/>
                <w:szCs w:val="24"/>
              </w:rPr>
              <w:t>33</w:t>
            </w:r>
            <w:r w:rsidR="00CC0010" w:rsidRPr="00CC0010">
              <w:rPr>
                <w:rFonts w:ascii="Times New Roman" w:hAnsi="Times New Roman" w:cs="Times New Roman"/>
                <w:noProof/>
                <w:webHidden/>
                <w:sz w:val="24"/>
                <w:szCs w:val="24"/>
              </w:rPr>
              <w:fldChar w:fldCharType="end"/>
            </w:r>
          </w:hyperlink>
        </w:p>
        <w:p w14:paraId="1C9DEA7F" w14:textId="6F1DF3C0" w:rsidR="00CC0010" w:rsidRPr="00CC0010" w:rsidRDefault="00000000">
          <w:pPr>
            <w:pStyle w:val="TOC1"/>
            <w:tabs>
              <w:tab w:val="left" w:pos="440"/>
              <w:tab w:val="right" w:leader="dot" w:pos="10195"/>
            </w:tabs>
            <w:rPr>
              <w:rFonts w:eastAsiaTheme="minorEastAsia" w:cs="Times New Roman"/>
              <w:noProof/>
              <w:szCs w:val="24"/>
              <w:lang w:eastAsia="lt-LT"/>
            </w:rPr>
          </w:pPr>
          <w:hyperlink w:anchor="_Toc100079187" w:history="1">
            <w:r w:rsidR="00CC0010" w:rsidRPr="00CC0010">
              <w:rPr>
                <w:rStyle w:val="Hyperlink"/>
                <w:rFonts w:cs="Times New Roman"/>
                <w:noProof/>
                <w:szCs w:val="24"/>
                <w:lang w:val="en-US"/>
              </w:rPr>
              <w:t>5.</w:t>
            </w:r>
            <w:r w:rsidR="00CC0010" w:rsidRPr="00CC0010">
              <w:rPr>
                <w:rFonts w:eastAsiaTheme="minorEastAsia" w:cs="Times New Roman"/>
                <w:noProof/>
                <w:szCs w:val="24"/>
                <w:lang w:eastAsia="lt-LT"/>
              </w:rPr>
              <w:tab/>
            </w:r>
            <w:r w:rsidR="00CC0010" w:rsidRPr="00CC0010">
              <w:rPr>
                <w:rStyle w:val="Hyperlink"/>
                <w:rFonts w:cs="Times New Roman"/>
                <w:noProof/>
                <w:szCs w:val="24"/>
                <w:lang w:val="en-US"/>
              </w:rPr>
              <w:t>EKSPERTINIS VERTINIMAS</w:t>
            </w:r>
            <w:r w:rsidR="00CC0010" w:rsidRPr="00CC0010">
              <w:rPr>
                <w:rFonts w:cs="Times New Roman"/>
                <w:noProof/>
                <w:webHidden/>
                <w:szCs w:val="24"/>
              </w:rPr>
              <w:tab/>
            </w:r>
            <w:r w:rsidR="00CC0010" w:rsidRPr="00CC0010">
              <w:rPr>
                <w:rFonts w:cs="Times New Roman"/>
                <w:noProof/>
                <w:webHidden/>
                <w:szCs w:val="24"/>
              </w:rPr>
              <w:fldChar w:fldCharType="begin"/>
            </w:r>
            <w:r w:rsidR="00CC0010" w:rsidRPr="00CC0010">
              <w:rPr>
                <w:rFonts w:cs="Times New Roman"/>
                <w:noProof/>
                <w:webHidden/>
                <w:szCs w:val="24"/>
              </w:rPr>
              <w:instrText xml:space="preserve"> PAGEREF _Toc100079187 \h </w:instrText>
            </w:r>
            <w:r w:rsidR="00CC0010" w:rsidRPr="00CC0010">
              <w:rPr>
                <w:rFonts w:cs="Times New Roman"/>
                <w:noProof/>
                <w:webHidden/>
                <w:szCs w:val="24"/>
              </w:rPr>
            </w:r>
            <w:r w:rsidR="00CC0010" w:rsidRPr="00CC0010">
              <w:rPr>
                <w:rFonts w:cs="Times New Roman"/>
                <w:noProof/>
                <w:webHidden/>
                <w:szCs w:val="24"/>
              </w:rPr>
              <w:fldChar w:fldCharType="separate"/>
            </w:r>
            <w:r w:rsidR="003E72DB">
              <w:rPr>
                <w:rFonts w:cs="Times New Roman"/>
                <w:noProof/>
                <w:webHidden/>
                <w:szCs w:val="24"/>
              </w:rPr>
              <w:t>35</w:t>
            </w:r>
            <w:r w:rsidR="00CC0010" w:rsidRPr="00CC0010">
              <w:rPr>
                <w:rFonts w:cs="Times New Roman"/>
                <w:noProof/>
                <w:webHidden/>
                <w:szCs w:val="24"/>
              </w:rPr>
              <w:fldChar w:fldCharType="end"/>
            </w:r>
          </w:hyperlink>
        </w:p>
        <w:p w14:paraId="7139D86F" w14:textId="54643FF0" w:rsidR="00CC0010" w:rsidRPr="00CC0010" w:rsidRDefault="00000000">
          <w:pPr>
            <w:pStyle w:val="TOC1"/>
            <w:tabs>
              <w:tab w:val="right" w:leader="dot" w:pos="10195"/>
            </w:tabs>
            <w:rPr>
              <w:rFonts w:eastAsiaTheme="minorEastAsia" w:cs="Times New Roman"/>
              <w:noProof/>
              <w:szCs w:val="24"/>
              <w:lang w:eastAsia="lt-LT"/>
            </w:rPr>
          </w:pPr>
          <w:hyperlink w:anchor="_Toc100079188" w:history="1">
            <w:r w:rsidR="00CC0010" w:rsidRPr="00CC0010">
              <w:rPr>
                <w:rStyle w:val="Hyperlink"/>
                <w:rFonts w:cs="Times New Roman"/>
                <w:noProof/>
                <w:szCs w:val="24"/>
              </w:rPr>
              <w:t>BAIGIAMOSIOS NUOSTATOS/IŠVADOS</w:t>
            </w:r>
            <w:r w:rsidR="00CC0010" w:rsidRPr="00CC0010">
              <w:rPr>
                <w:rFonts w:cs="Times New Roman"/>
                <w:noProof/>
                <w:webHidden/>
                <w:szCs w:val="24"/>
              </w:rPr>
              <w:tab/>
            </w:r>
            <w:r w:rsidR="00CC0010" w:rsidRPr="00CC0010">
              <w:rPr>
                <w:rFonts w:cs="Times New Roman"/>
                <w:noProof/>
                <w:webHidden/>
                <w:szCs w:val="24"/>
              </w:rPr>
              <w:fldChar w:fldCharType="begin"/>
            </w:r>
            <w:r w:rsidR="00CC0010" w:rsidRPr="00CC0010">
              <w:rPr>
                <w:rFonts w:cs="Times New Roman"/>
                <w:noProof/>
                <w:webHidden/>
                <w:szCs w:val="24"/>
              </w:rPr>
              <w:instrText xml:space="preserve"> PAGEREF _Toc100079188 \h </w:instrText>
            </w:r>
            <w:r w:rsidR="00CC0010" w:rsidRPr="00CC0010">
              <w:rPr>
                <w:rFonts w:cs="Times New Roman"/>
                <w:noProof/>
                <w:webHidden/>
                <w:szCs w:val="24"/>
              </w:rPr>
            </w:r>
            <w:r w:rsidR="00CC0010" w:rsidRPr="00CC0010">
              <w:rPr>
                <w:rFonts w:cs="Times New Roman"/>
                <w:noProof/>
                <w:webHidden/>
                <w:szCs w:val="24"/>
              </w:rPr>
              <w:fldChar w:fldCharType="separate"/>
            </w:r>
            <w:r w:rsidR="003E72DB">
              <w:rPr>
                <w:rFonts w:cs="Times New Roman"/>
                <w:noProof/>
                <w:webHidden/>
                <w:szCs w:val="24"/>
              </w:rPr>
              <w:t>39</w:t>
            </w:r>
            <w:r w:rsidR="00CC0010" w:rsidRPr="00CC0010">
              <w:rPr>
                <w:rFonts w:cs="Times New Roman"/>
                <w:noProof/>
                <w:webHidden/>
                <w:szCs w:val="24"/>
              </w:rPr>
              <w:fldChar w:fldCharType="end"/>
            </w:r>
          </w:hyperlink>
        </w:p>
        <w:p w14:paraId="53311368" w14:textId="03AEA3B3" w:rsidR="00CC0010" w:rsidRPr="00CC0010" w:rsidRDefault="00000000">
          <w:pPr>
            <w:pStyle w:val="TOC1"/>
            <w:tabs>
              <w:tab w:val="right" w:leader="dot" w:pos="10195"/>
            </w:tabs>
            <w:rPr>
              <w:rFonts w:eastAsiaTheme="minorEastAsia" w:cs="Times New Roman"/>
              <w:noProof/>
              <w:szCs w:val="24"/>
              <w:lang w:eastAsia="lt-LT"/>
            </w:rPr>
          </w:pPr>
          <w:hyperlink w:anchor="_Toc100079189" w:history="1">
            <w:r w:rsidR="00CC0010" w:rsidRPr="00CC0010">
              <w:rPr>
                <w:rStyle w:val="Hyperlink"/>
                <w:rFonts w:cs="Times New Roman"/>
                <w:noProof/>
                <w:szCs w:val="24"/>
              </w:rPr>
              <w:t>NAUDOTI TEISĖS AKTAI IR KITI ŠALTINIAI</w:t>
            </w:r>
            <w:r w:rsidR="00CC0010" w:rsidRPr="00CC0010">
              <w:rPr>
                <w:rFonts w:cs="Times New Roman"/>
                <w:noProof/>
                <w:webHidden/>
                <w:szCs w:val="24"/>
              </w:rPr>
              <w:tab/>
            </w:r>
            <w:r w:rsidR="00CC0010" w:rsidRPr="00CC0010">
              <w:rPr>
                <w:rFonts w:cs="Times New Roman"/>
                <w:noProof/>
                <w:webHidden/>
                <w:szCs w:val="24"/>
              </w:rPr>
              <w:fldChar w:fldCharType="begin"/>
            </w:r>
            <w:r w:rsidR="00CC0010" w:rsidRPr="00CC0010">
              <w:rPr>
                <w:rFonts w:cs="Times New Roman"/>
                <w:noProof/>
                <w:webHidden/>
                <w:szCs w:val="24"/>
              </w:rPr>
              <w:instrText xml:space="preserve"> PAGEREF _Toc100079189 \h </w:instrText>
            </w:r>
            <w:r w:rsidR="00CC0010" w:rsidRPr="00CC0010">
              <w:rPr>
                <w:rFonts w:cs="Times New Roman"/>
                <w:noProof/>
                <w:webHidden/>
                <w:szCs w:val="24"/>
              </w:rPr>
            </w:r>
            <w:r w:rsidR="00CC0010" w:rsidRPr="00CC0010">
              <w:rPr>
                <w:rFonts w:cs="Times New Roman"/>
                <w:noProof/>
                <w:webHidden/>
                <w:szCs w:val="24"/>
              </w:rPr>
              <w:fldChar w:fldCharType="separate"/>
            </w:r>
            <w:r w:rsidR="003E72DB">
              <w:rPr>
                <w:rFonts w:cs="Times New Roman"/>
                <w:noProof/>
                <w:webHidden/>
                <w:szCs w:val="24"/>
              </w:rPr>
              <w:t>40</w:t>
            </w:r>
            <w:r w:rsidR="00CC0010" w:rsidRPr="00CC0010">
              <w:rPr>
                <w:rFonts w:cs="Times New Roman"/>
                <w:noProof/>
                <w:webHidden/>
                <w:szCs w:val="24"/>
              </w:rPr>
              <w:fldChar w:fldCharType="end"/>
            </w:r>
          </w:hyperlink>
        </w:p>
        <w:p w14:paraId="1CC26B01" w14:textId="43BE2797" w:rsidR="00CC0010" w:rsidRPr="00CC0010" w:rsidRDefault="00000000">
          <w:pPr>
            <w:pStyle w:val="TOC2"/>
            <w:tabs>
              <w:tab w:val="right" w:leader="dot" w:pos="10195"/>
            </w:tabs>
            <w:rPr>
              <w:rFonts w:ascii="Times New Roman" w:eastAsiaTheme="minorEastAsia" w:hAnsi="Times New Roman" w:cs="Times New Roman"/>
              <w:noProof/>
              <w:sz w:val="24"/>
              <w:szCs w:val="24"/>
              <w:lang w:eastAsia="lt-LT"/>
            </w:rPr>
          </w:pPr>
          <w:hyperlink w:anchor="_Toc100079190" w:history="1">
            <w:r w:rsidR="00CC0010" w:rsidRPr="00CC0010">
              <w:rPr>
                <w:rStyle w:val="Hyperlink"/>
                <w:rFonts w:ascii="Times New Roman" w:hAnsi="Times New Roman" w:cs="Times New Roman"/>
                <w:noProof/>
                <w:sz w:val="24"/>
                <w:szCs w:val="24"/>
              </w:rPr>
              <w:t>A PRIEDAS. Pagrindiniai fiksuotojo dydžio nustatymo tyrimo rengimo principai</w:t>
            </w:r>
            <w:r w:rsidR="00CC0010" w:rsidRPr="00CC0010">
              <w:rPr>
                <w:rFonts w:ascii="Times New Roman" w:hAnsi="Times New Roman" w:cs="Times New Roman"/>
                <w:noProof/>
                <w:webHidden/>
                <w:sz w:val="24"/>
                <w:szCs w:val="24"/>
              </w:rPr>
              <w:tab/>
            </w:r>
            <w:r w:rsidR="00CC0010" w:rsidRPr="00CC0010">
              <w:rPr>
                <w:rFonts w:ascii="Times New Roman" w:hAnsi="Times New Roman" w:cs="Times New Roman"/>
                <w:noProof/>
                <w:webHidden/>
                <w:sz w:val="24"/>
                <w:szCs w:val="24"/>
              </w:rPr>
              <w:fldChar w:fldCharType="begin"/>
            </w:r>
            <w:r w:rsidR="00CC0010" w:rsidRPr="00CC0010">
              <w:rPr>
                <w:rFonts w:ascii="Times New Roman" w:hAnsi="Times New Roman" w:cs="Times New Roman"/>
                <w:noProof/>
                <w:webHidden/>
                <w:sz w:val="24"/>
                <w:szCs w:val="24"/>
              </w:rPr>
              <w:instrText xml:space="preserve"> PAGEREF _Toc100079190 \h </w:instrText>
            </w:r>
            <w:r w:rsidR="00CC0010" w:rsidRPr="00CC0010">
              <w:rPr>
                <w:rFonts w:ascii="Times New Roman" w:hAnsi="Times New Roman" w:cs="Times New Roman"/>
                <w:noProof/>
                <w:webHidden/>
                <w:sz w:val="24"/>
                <w:szCs w:val="24"/>
              </w:rPr>
            </w:r>
            <w:r w:rsidR="00CC0010" w:rsidRPr="00CC0010">
              <w:rPr>
                <w:rFonts w:ascii="Times New Roman" w:hAnsi="Times New Roman" w:cs="Times New Roman"/>
                <w:noProof/>
                <w:webHidden/>
                <w:sz w:val="24"/>
                <w:szCs w:val="24"/>
              </w:rPr>
              <w:fldChar w:fldCharType="separate"/>
            </w:r>
            <w:r w:rsidR="003E72DB">
              <w:rPr>
                <w:rFonts w:ascii="Times New Roman" w:hAnsi="Times New Roman" w:cs="Times New Roman"/>
                <w:noProof/>
                <w:webHidden/>
                <w:sz w:val="24"/>
                <w:szCs w:val="24"/>
              </w:rPr>
              <w:t>41</w:t>
            </w:r>
            <w:r w:rsidR="00CC0010" w:rsidRPr="00CC0010">
              <w:rPr>
                <w:rFonts w:ascii="Times New Roman" w:hAnsi="Times New Roman" w:cs="Times New Roman"/>
                <w:noProof/>
                <w:webHidden/>
                <w:sz w:val="24"/>
                <w:szCs w:val="24"/>
              </w:rPr>
              <w:fldChar w:fldCharType="end"/>
            </w:r>
          </w:hyperlink>
        </w:p>
        <w:p w14:paraId="698FC041" w14:textId="67107167" w:rsidR="00CC0010" w:rsidRPr="00CC0010" w:rsidRDefault="00000000">
          <w:pPr>
            <w:pStyle w:val="TOC2"/>
            <w:tabs>
              <w:tab w:val="right" w:leader="dot" w:pos="10195"/>
            </w:tabs>
            <w:rPr>
              <w:rFonts w:ascii="Times New Roman" w:eastAsiaTheme="minorEastAsia" w:hAnsi="Times New Roman" w:cs="Times New Roman"/>
              <w:noProof/>
              <w:sz w:val="24"/>
              <w:szCs w:val="24"/>
              <w:lang w:eastAsia="lt-LT"/>
            </w:rPr>
          </w:pPr>
          <w:hyperlink w:anchor="_Toc100079191" w:history="1">
            <w:r w:rsidR="00CC0010" w:rsidRPr="00CC0010">
              <w:rPr>
                <w:rStyle w:val="Hyperlink"/>
                <w:rFonts w:ascii="Times New Roman" w:hAnsi="Times New Roman" w:cs="Times New Roman"/>
                <w:noProof/>
                <w:sz w:val="24"/>
                <w:szCs w:val="24"/>
              </w:rPr>
              <w:t>B PRIEDAS. Apskaičiuotų fiksuotųjų dydžių patikrinimo galimybės</w:t>
            </w:r>
            <w:r w:rsidR="00CC0010" w:rsidRPr="00CC0010">
              <w:rPr>
                <w:rFonts w:ascii="Times New Roman" w:hAnsi="Times New Roman" w:cs="Times New Roman"/>
                <w:noProof/>
                <w:webHidden/>
                <w:sz w:val="24"/>
                <w:szCs w:val="24"/>
              </w:rPr>
              <w:tab/>
            </w:r>
            <w:r w:rsidR="00CC0010" w:rsidRPr="00CC0010">
              <w:rPr>
                <w:rFonts w:ascii="Times New Roman" w:hAnsi="Times New Roman" w:cs="Times New Roman"/>
                <w:noProof/>
                <w:webHidden/>
                <w:sz w:val="24"/>
                <w:szCs w:val="24"/>
              </w:rPr>
              <w:fldChar w:fldCharType="begin"/>
            </w:r>
            <w:r w:rsidR="00CC0010" w:rsidRPr="00CC0010">
              <w:rPr>
                <w:rFonts w:ascii="Times New Roman" w:hAnsi="Times New Roman" w:cs="Times New Roman"/>
                <w:noProof/>
                <w:webHidden/>
                <w:sz w:val="24"/>
                <w:szCs w:val="24"/>
              </w:rPr>
              <w:instrText xml:space="preserve"> PAGEREF _Toc100079191 \h </w:instrText>
            </w:r>
            <w:r w:rsidR="00CC0010" w:rsidRPr="00CC0010">
              <w:rPr>
                <w:rFonts w:ascii="Times New Roman" w:hAnsi="Times New Roman" w:cs="Times New Roman"/>
                <w:noProof/>
                <w:webHidden/>
                <w:sz w:val="24"/>
                <w:szCs w:val="24"/>
              </w:rPr>
            </w:r>
            <w:r w:rsidR="00CC0010" w:rsidRPr="00CC0010">
              <w:rPr>
                <w:rFonts w:ascii="Times New Roman" w:hAnsi="Times New Roman" w:cs="Times New Roman"/>
                <w:noProof/>
                <w:webHidden/>
                <w:sz w:val="24"/>
                <w:szCs w:val="24"/>
              </w:rPr>
              <w:fldChar w:fldCharType="separate"/>
            </w:r>
            <w:r w:rsidR="003E72DB">
              <w:rPr>
                <w:rFonts w:ascii="Times New Roman" w:hAnsi="Times New Roman" w:cs="Times New Roman"/>
                <w:noProof/>
                <w:webHidden/>
                <w:sz w:val="24"/>
                <w:szCs w:val="24"/>
              </w:rPr>
              <w:t>44</w:t>
            </w:r>
            <w:r w:rsidR="00CC0010" w:rsidRPr="00CC0010">
              <w:rPr>
                <w:rFonts w:ascii="Times New Roman" w:hAnsi="Times New Roman" w:cs="Times New Roman"/>
                <w:noProof/>
                <w:webHidden/>
                <w:sz w:val="24"/>
                <w:szCs w:val="24"/>
              </w:rPr>
              <w:fldChar w:fldCharType="end"/>
            </w:r>
          </w:hyperlink>
        </w:p>
        <w:p w14:paraId="4ACF74F9" w14:textId="099F4494" w:rsidR="00CC0010" w:rsidRPr="00CC0010" w:rsidRDefault="00000000">
          <w:pPr>
            <w:pStyle w:val="TOC2"/>
            <w:tabs>
              <w:tab w:val="right" w:leader="dot" w:pos="10195"/>
            </w:tabs>
            <w:rPr>
              <w:rFonts w:ascii="Times New Roman" w:eastAsiaTheme="minorEastAsia" w:hAnsi="Times New Roman" w:cs="Times New Roman"/>
              <w:noProof/>
              <w:sz w:val="24"/>
              <w:szCs w:val="24"/>
              <w:lang w:eastAsia="lt-LT"/>
            </w:rPr>
          </w:pPr>
          <w:hyperlink w:anchor="_Toc100079192" w:history="1">
            <w:r w:rsidR="00CC0010" w:rsidRPr="00CC0010">
              <w:rPr>
                <w:rStyle w:val="Hyperlink"/>
                <w:rFonts w:ascii="Times New Roman" w:hAnsi="Times New Roman" w:cs="Times New Roman"/>
                <w:noProof/>
                <w:sz w:val="24"/>
                <w:szCs w:val="24"/>
              </w:rPr>
              <w:t>C PRIEDAS. Tyrimo imties atrankos būdai</w:t>
            </w:r>
            <w:r w:rsidR="00CC0010" w:rsidRPr="00CC0010">
              <w:rPr>
                <w:rFonts w:ascii="Times New Roman" w:hAnsi="Times New Roman" w:cs="Times New Roman"/>
                <w:noProof/>
                <w:webHidden/>
                <w:sz w:val="24"/>
                <w:szCs w:val="24"/>
              </w:rPr>
              <w:tab/>
            </w:r>
            <w:r w:rsidR="00CC0010" w:rsidRPr="00CC0010">
              <w:rPr>
                <w:rFonts w:ascii="Times New Roman" w:hAnsi="Times New Roman" w:cs="Times New Roman"/>
                <w:noProof/>
                <w:webHidden/>
                <w:sz w:val="24"/>
                <w:szCs w:val="24"/>
              </w:rPr>
              <w:fldChar w:fldCharType="begin"/>
            </w:r>
            <w:r w:rsidR="00CC0010" w:rsidRPr="00CC0010">
              <w:rPr>
                <w:rFonts w:ascii="Times New Roman" w:hAnsi="Times New Roman" w:cs="Times New Roman"/>
                <w:noProof/>
                <w:webHidden/>
                <w:sz w:val="24"/>
                <w:szCs w:val="24"/>
              </w:rPr>
              <w:instrText xml:space="preserve"> PAGEREF _Toc100079192 \h </w:instrText>
            </w:r>
            <w:r w:rsidR="00CC0010" w:rsidRPr="00CC0010">
              <w:rPr>
                <w:rFonts w:ascii="Times New Roman" w:hAnsi="Times New Roman" w:cs="Times New Roman"/>
                <w:noProof/>
                <w:webHidden/>
                <w:sz w:val="24"/>
                <w:szCs w:val="24"/>
              </w:rPr>
            </w:r>
            <w:r w:rsidR="00CC0010" w:rsidRPr="00CC0010">
              <w:rPr>
                <w:rFonts w:ascii="Times New Roman" w:hAnsi="Times New Roman" w:cs="Times New Roman"/>
                <w:noProof/>
                <w:webHidden/>
                <w:sz w:val="24"/>
                <w:szCs w:val="24"/>
              </w:rPr>
              <w:fldChar w:fldCharType="separate"/>
            </w:r>
            <w:r w:rsidR="003E72DB">
              <w:rPr>
                <w:rFonts w:ascii="Times New Roman" w:hAnsi="Times New Roman" w:cs="Times New Roman"/>
                <w:noProof/>
                <w:webHidden/>
                <w:sz w:val="24"/>
                <w:szCs w:val="24"/>
              </w:rPr>
              <w:t>45</w:t>
            </w:r>
            <w:r w:rsidR="00CC0010" w:rsidRPr="00CC0010">
              <w:rPr>
                <w:rFonts w:ascii="Times New Roman" w:hAnsi="Times New Roman" w:cs="Times New Roman"/>
                <w:noProof/>
                <w:webHidden/>
                <w:sz w:val="24"/>
                <w:szCs w:val="24"/>
              </w:rPr>
              <w:fldChar w:fldCharType="end"/>
            </w:r>
          </w:hyperlink>
        </w:p>
        <w:p w14:paraId="13C75BDC" w14:textId="02C74471" w:rsidR="00CC0010" w:rsidRPr="00CC0010" w:rsidRDefault="00000000">
          <w:pPr>
            <w:pStyle w:val="TOC2"/>
            <w:tabs>
              <w:tab w:val="right" w:leader="dot" w:pos="10195"/>
            </w:tabs>
            <w:rPr>
              <w:rFonts w:ascii="Times New Roman" w:eastAsiaTheme="minorEastAsia" w:hAnsi="Times New Roman" w:cs="Times New Roman"/>
              <w:noProof/>
              <w:sz w:val="24"/>
              <w:szCs w:val="24"/>
              <w:lang w:eastAsia="lt-LT"/>
            </w:rPr>
          </w:pPr>
          <w:hyperlink w:anchor="_Toc100079193" w:history="1">
            <w:r w:rsidR="00CC0010" w:rsidRPr="00CC0010">
              <w:rPr>
                <w:rStyle w:val="Hyperlink"/>
                <w:rFonts w:ascii="Times New Roman" w:hAnsi="Times New Roman" w:cs="Times New Roman"/>
                <w:noProof/>
                <w:sz w:val="24"/>
                <w:szCs w:val="24"/>
              </w:rPr>
              <w:t>D PRIEDAS. Fiksuotųjų dydžių analizės PVM atžvilgiu algoritmas</w:t>
            </w:r>
            <w:r w:rsidR="00CC0010" w:rsidRPr="00CC0010">
              <w:rPr>
                <w:rFonts w:ascii="Times New Roman" w:hAnsi="Times New Roman" w:cs="Times New Roman"/>
                <w:noProof/>
                <w:webHidden/>
                <w:sz w:val="24"/>
                <w:szCs w:val="24"/>
              </w:rPr>
              <w:tab/>
            </w:r>
            <w:r w:rsidR="00CC0010" w:rsidRPr="00CC0010">
              <w:rPr>
                <w:rFonts w:ascii="Times New Roman" w:hAnsi="Times New Roman" w:cs="Times New Roman"/>
                <w:noProof/>
                <w:webHidden/>
                <w:sz w:val="24"/>
                <w:szCs w:val="24"/>
              </w:rPr>
              <w:fldChar w:fldCharType="begin"/>
            </w:r>
            <w:r w:rsidR="00CC0010" w:rsidRPr="00CC0010">
              <w:rPr>
                <w:rFonts w:ascii="Times New Roman" w:hAnsi="Times New Roman" w:cs="Times New Roman"/>
                <w:noProof/>
                <w:webHidden/>
                <w:sz w:val="24"/>
                <w:szCs w:val="24"/>
              </w:rPr>
              <w:instrText xml:space="preserve"> PAGEREF _Toc100079193 \h </w:instrText>
            </w:r>
            <w:r w:rsidR="00CC0010" w:rsidRPr="00CC0010">
              <w:rPr>
                <w:rFonts w:ascii="Times New Roman" w:hAnsi="Times New Roman" w:cs="Times New Roman"/>
                <w:noProof/>
                <w:webHidden/>
                <w:sz w:val="24"/>
                <w:szCs w:val="24"/>
              </w:rPr>
            </w:r>
            <w:r w:rsidR="00CC0010" w:rsidRPr="00CC0010">
              <w:rPr>
                <w:rFonts w:ascii="Times New Roman" w:hAnsi="Times New Roman" w:cs="Times New Roman"/>
                <w:noProof/>
                <w:webHidden/>
                <w:sz w:val="24"/>
                <w:szCs w:val="24"/>
              </w:rPr>
              <w:fldChar w:fldCharType="separate"/>
            </w:r>
            <w:r w:rsidR="003E72DB">
              <w:rPr>
                <w:rFonts w:ascii="Times New Roman" w:hAnsi="Times New Roman" w:cs="Times New Roman"/>
                <w:noProof/>
                <w:webHidden/>
                <w:sz w:val="24"/>
                <w:szCs w:val="24"/>
              </w:rPr>
              <w:t>47</w:t>
            </w:r>
            <w:r w:rsidR="00CC0010" w:rsidRPr="00CC0010">
              <w:rPr>
                <w:rFonts w:ascii="Times New Roman" w:hAnsi="Times New Roman" w:cs="Times New Roman"/>
                <w:noProof/>
                <w:webHidden/>
                <w:sz w:val="24"/>
                <w:szCs w:val="24"/>
              </w:rPr>
              <w:fldChar w:fldCharType="end"/>
            </w:r>
          </w:hyperlink>
        </w:p>
        <w:p w14:paraId="714F97E7" w14:textId="621BD3DF" w:rsidR="00CC0010" w:rsidRDefault="00CC0010">
          <w:r w:rsidRPr="00CC0010">
            <w:rPr>
              <w:rFonts w:ascii="Times New Roman" w:hAnsi="Times New Roman" w:cs="Times New Roman"/>
              <w:sz w:val="24"/>
              <w:szCs w:val="24"/>
            </w:rPr>
            <w:fldChar w:fldCharType="end"/>
          </w:r>
        </w:p>
      </w:sdtContent>
    </w:sdt>
    <w:p w14:paraId="66095BC8" w14:textId="77777777" w:rsidR="00CE2F5C" w:rsidRDefault="00CE2F5C" w:rsidP="00D86513">
      <w:pPr>
        <w:spacing w:after="0"/>
        <w:rPr>
          <w:rFonts w:ascii="Times New Roman" w:hAnsi="Times New Roman" w:cs="Times New Roman"/>
          <w:sz w:val="24"/>
          <w:szCs w:val="24"/>
        </w:rPr>
      </w:pPr>
      <w:r>
        <w:rPr>
          <w:rFonts w:ascii="Times New Roman" w:hAnsi="Times New Roman" w:cs="Times New Roman"/>
          <w:sz w:val="24"/>
          <w:szCs w:val="24"/>
        </w:rPr>
        <w:br w:type="page"/>
      </w:r>
    </w:p>
    <w:p w14:paraId="1012F5CE" w14:textId="77777777" w:rsidR="00CE2F5C" w:rsidRPr="00281A63" w:rsidRDefault="00644189" w:rsidP="00281A63">
      <w:pPr>
        <w:pStyle w:val="Heading1"/>
        <w:jc w:val="center"/>
        <w:rPr>
          <w:rFonts w:ascii="Times New Roman" w:hAnsi="Times New Roman" w:cs="Times New Roman"/>
          <w:b/>
          <w:bCs/>
          <w:color w:val="auto"/>
          <w:sz w:val="28"/>
          <w:szCs w:val="28"/>
        </w:rPr>
      </w:pPr>
      <w:bookmarkStart w:id="0" w:name="_Toc100079166"/>
      <w:r w:rsidRPr="00281A63">
        <w:rPr>
          <w:rFonts w:ascii="Times New Roman" w:hAnsi="Times New Roman" w:cs="Times New Roman"/>
          <w:b/>
          <w:bCs/>
          <w:color w:val="auto"/>
          <w:sz w:val="28"/>
          <w:szCs w:val="28"/>
        </w:rPr>
        <w:lastRenderedPageBreak/>
        <w:t>SĄVOKOS</w:t>
      </w:r>
      <w:bookmarkEnd w:id="0"/>
    </w:p>
    <w:p w14:paraId="426C93C3" w14:textId="77777777" w:rsidR="00CE2F5C" w:rsidRPr="00CE2F5C" w:rsidRDefault="00CE2F5C" w:rsidP="00D86513">
      <w:pPr>
        <w:pStyle w:val="05TXT"/>
        <w:spacing w:line="276" w:lineRule="auto"/>
        <w:ind w:firstLine="567"/>
        <w:rPr>
          <w:rFonts w:ascii="Times New Roman" w:hAnsi="Times New Roman"/>
          <w:b/>
          <w:sz w:val="24"/>
          <w:szCs w:val="24"/>
          <w:lang w:val="lt-LT"/>
        </w:rPr>
      </w:pPr>
    </w:p>
    <w:p w14:paraId="5A6D74F5" w14:textId="77777777" w:rsidR="00CE2F5C" w:rsidRPr="00CE2F5C" w:rsidRDefault="00CE2F5C" w:rsidP="00D86513">
      <w:pPr>
        <w:spacing w:after="0"/>
        <w:ind w:firstLine="567"/>
        <w:jc w:val="both"/>
        <w:rPr>
          <w:rFonts w:ascii="Times New Roman" w:hAnsi="Times New Roman" w:cs="Times New Roman"/>
          <w:b/>
          <w:sz w:val="24"/>
          <w:szCs w:val="24"/>
        </w:rPr>
      </w:pPr>
      <w:r w:rsidRPr="00CE2F5C">
        <w:rPr>
          <w:rFonts w:ascii="Times New Roman" w:hAnsi="Times New Roman" w:cs="Times New Roman"/>
          <w:b/>
          <w:sz w:val="24"/>
          <w:szCs w:val="24"/>
        </w:rPr>
        <w:t>Darbiniai apibrėžimai</w:t>
      </w:r>
      <w:r w:rsidRPr="00CE2F5C">
        <w:rPr>
          <w:rFonts w:ascii="Times New Roman" w:hAnsi="Times New Roman" w:cs="Times New Roman"/>
          <w:sz w:val="24"/>
          <w:szCs w:val="24"/>
        </w:rPr>
        <w:t xml:space="preserve"> –</w:t>
      </w:r>
      <w:r w:rsidRPr="00CE2F5C">
        <w:rPr>
          <w:rFonts w:ascii="Times New Roman" w:hAnsi="Times New Roman" w:cs="Times New Roman"/>
          <w:b/>
          <w:sz w:val="24"/>
          <w:szCs w:val="24"/>
        </w:rPr>
        <w:t xml:space="preserve"> </w:t>
      </w:r>
      <w:r w:rsidRPr="00CE2F5C">
        <w:rPr>
          <w:rFonts w:ascii="Times New Roman" w:hAnsi="Times New Roman" w:cs="Times New Roman"/>
          <w:sz w:val="24"/>
          <w:szCs w:val="24"/>
        </w:rPr>
        <w:t>visos naudojamos kiekybiniame tyrime kategorijos turi būti aiškiai apibrėžtos. Tas pats apibrėžimas privalo būti taikomas viso empirinio tyrimo metu ir negali kisti atskiruose jo etapuose.</w:t>
      </w:r>
    </w:p>
    <w:p w14:paraId="342CC208" w14:textId="77777777" w:rsidR="00CE2F5C" w:rsidRPr="00CE2F5C" w:rsidRDefault="00CE2F5C" w:rsidP="00D86513">
      <w:pPr>
        <w:spacing w:after="0"/>
        <w:ind w:firstLine="567"/>
        <w:jc w:val="both"/>
        <w:rPr>
          <w:rFonts w:ascii="Times New Roman" w:hAnsi="Times New Roman" w:cs="Times New Roman"/>
          <w:sz w:val="24"/>
          <w:szCs w:val="24"/>
        </w:rPr>
      </w:pPr>
      <w:r w:rsidRPr="00CE2F5C">
        <w:rPr>
          <w:rFonts w:ascii="Times New Roman" w:hAnsi="Times New Roman" w:cs="Times New Roman"/>
          <w:b/>
          <w:sz w:val="24"/>
          <w:szCs w:val="24"/>
        </w:rPr>
        <w:t xml:space="preserve">Fiksuotieji dydžiai </w:t>
      </w:r>
      <w:r w:rsidRPr="00CE2F5C">
        <w:rPr>
          <w:rFonts w:ascii="Times New Roman" w:hAnsi="Times New Roman" w:cs="Times New Roman"/>
          <w:sz w:val="24"/>
          <w:szCs w:val="24"/>
        </w:rPr>
        <w:t>– supaprastintas išlaidų apmokėjimo būdas, kuris gali būti trijų rūšių: fiksuotieji įkainiai, fiksuotosios sumos ir fiksuotosios normos.</w:t>
      </w:r>
    </w:p>
    <w:p w14:paraId="341C7D61" w14:textId="77777777" w:rsidR="00CE2F5C" w:rsidRPr="00CE2F5C" w:rsidRDefault="00CE2F5C" w:rsidP="00D86513">
      <w:pPr>
        <w:spacing w:after="0"/>
        <w:ind w:firstLine="567"/>
        <w:jc w:val="both"/>
        <w:rPr>
          <w:rFonts w:ascii="Times New Roman" w:hAnsi="Times New Roman" w:cs="Times New Roman"/>
          <w:sz w:val="24"/>
          <w:szCs w:val="24"/>
        </w:rPr>
      </w:pPr>
      <w:r w:rsidRPr="00CE2F5C">
        <w:rPr>
          <w:rFonts w:ascii="Times New Roman" w:hAnsi="Times New Roman" w:cs="Times New Roman"/>
          <w:b/>
          <w:sz w:val="24"/>
          <w:szCs w:val="24"/>
        </w:rPr>
        <w:t xml:space="preserve">Tyrimo vienetas </w:t>
      </w:r>
      <w:r w:rsidRPr="00CE2F5C">
        <w:rPr>
          <w:rFonts w:ascii="Times New Roman" w:hAnsi="Times New Roman" w:cs="Times New Roman"/>
          <w:sz w:val="24"/>
          <w:szCs w:val="24"/>
        </w:rPr>
        <w:t>– atskiras elementas, apie kurį yra renkama informacija duomenų analizei ir hipotezėms testuoti.</w:t>
      </w:r>
    </w:p>
    <w:p w14:paraId="4402CF39" w14:textId="77777777" w:rsidR="00CE2F5C" w:rsidRPr="00CE2F5C" w:rsidRDefault="00CE2F5C" w:rsidP="00D86513">
      <w:pPr>
        <w:spacing w:after="0"/>
        <w:jc w:val="both"/>
        <w:rPr>
          <w:rFonts w:ascii="Times New Roman" w:hAnsi="Times New Roman" w:cs="Times New Roman"/>
          <w:sz w:val="24"/>
          <w:szCs w:val="24"/>
        </w:rPr>
      </w:pPr>
    </w:p>
    <w:p w14:paraId="0B2AEBFD" w14:textId="77777777" w:rsidR="00CE2F5C" w:rsidRDefault="00CE2F5C" w:rsidP="00D86513">
      <w:pPr>
        <w:spacing w:after="0"/>
        <w:rPr>
          <w:rFonts w:ascii="Times New Roman" w:hAnsi="Times New Roman" w:cs="Times New Roman"/>
          <w:sz w:val="24"/>
          <w:szCs w:val="24"/>
        </w:rPr>
      </w:pPr>
      <w:r>
        <w:rPr>
          <w:rFonts w:ascii="Times New Roman" w:hAnsi="Times New Roman" w:cs="Times New Roman"/>
          <w:sz w:val="24"/>
          <w:szCs w:val="24"/>
        </w:rPr>
        <w:br w:type="page"/>
      </w:r>
    </w:p>
    <w:p w14:paraId="08AC0083" w14:textId="77777777" w:rsidR="00CE2F5C" w:rsidRPr="00281A63" w:rsidRDefault="00CE2F5C" w:rsidP="00281A63">
      <w:pPr>
        <w:pStyle w:val="Heading1"/>
        <w:jc w:val="center"/>
        <w:rPr>
          <w:rFonts w:ascii="Times New Roman" w:hAnsi="Times New Roman" w:cs="Times New Roman"/>
          <w:b/>
          <w:bCs/>
          <w:color w:val="auto"/>
          <w:sz w:val="28"/>
          <w:szCs w:val="28"/>
        </w:rPr>
      </w:pPr>
      <w:bookmarkStart w:id="1" w:name="_Toc100079167"/>
      <w:r w:rsidRPr="00281A63">
        <w:rPr>
          <w:rFonts w:ascii="Times New Roman" w:hAnsi="Times New Roman" w:cs="Times New Roman"/>
          <w:b/>
          <w:bCs/>
          <w:color w:val="auto"/>
          <w:sz w:val="28"/>
          <w:szCs w:val="28"/>
        </w:rPr>
        <w:t>ĮVADAS</w:t>
      </w:r>
      <w:bookmarkEnd w:id="1"/>
    </w:p>
    <w:p w14:paraId="499C4C86" w14:textId="77777777" w:rsidR="00CE2F5C" w:rsidRDefault="00CE2F5C" w:rsidP="00D86513">
      <w:pPr>
        <w:spacing w:after="0"/>
        <w:ind w:firstLine="567"/>
        <w:jc w:val="both"/>
        <w:rPr>
          <w:rFonts w:ascii="Times New Roman" w:hAnsi="Times New Roman" w:cs="Times New Roman"/>
          <w:sz w:val="24"/>
          <w:szCs w:val="24"/>
        </w:rPr>
      </w:pPr>
    </w:p>
    <w:p w14:paraId="0C308D98" w14:textId="35CA5247" w:rsidR="00CE2F5C" w:rsidRPr="00CE2F5C" w:rsidRDefault="00CE2F5C" w:rsidP="00D86513">
      <w:pPr>
        <w:spacing w:after="0"/>
        <w:ind w:firstLine="567"/>
        <w:jc w:val="both"/>
        <w:rPr>
          <w:rFonts w:ascii="Times New Roman" w:hAnsi="Times New Roman" w:cs="Times New Roman"/>
          <w:sz w:val="24"/>
          <w:szCs w:val="24"/>
        </w:rPr>
      </w:pPr>
      <w:r w:rsidRPr="00CE2F5C">
        <w:rPr>
          <w:rFonts w:ascii="Times New Roman" w:hAnsi="Times New Roman" w:cs="Times New Roman"/>
          <w:sz w:val="24"/>
          <w:szCs w:val="24"/>
        </w:rPr>
        <w:t>Ši</w:t>
      </w:r>
      <w:r w:rsidR="00887B61">
        <w:rPr>
          <w:rFonts w:ascii="Times New Roman" w:hAnsi="Times New Roman" w:cs="Times New Roman"/>
          <w:sz w:val="24"/>
          <w:szCs w:val="24"/>
        </w:rPr>
        <w:t>os gairės</w:t>
      </w:r>
      <w:r w:rsidRPr="00CE2F5C">
        <w:rPr>
          <w:rFonts w:ascii="Times New Roman" w:hAnsi="Times New Roman" w:cs="Times New Roman"/>
          <w:sz w:val="24"/>
          <w:szCs w:val="24"/>
        </w:rPr>
        <w:t xml:space="preserve"> skirt</w:t>
      </w:r>
      <w:r w:rsidR="00887B61">
        <w:rPr>
          <w:rFonts w:ascii="Times New Roman" w:hAnsi="Times New Roman" w:cs="Times New Roman"/>
          <w:sz w:val="24"/>
          <w:szCs w:val="24"/>
        </w:rPr>
        <w:t>os</w:t>
      </w:r>
      <w:r w:rsidRPr="00CE2F5C">
        <w:rPr>
          <w:rFonts w:ascii="Times New Roman" w:hAnsi="Times New Roman" w:cs="Times New Roman"/>
          <w:sz w:val="24"/>
          <w:szCs w:val="24"/>
        </w:rPr>
        <w:t xml:space="preserve"> tyrėjamas atliekantiems supaprastinto išlaidų apmokėjimo tyrimus, kurie naudojami iš Europos Sąjungos struktūrinių ir investicijų fondų finansuojamų priemonių įgyvendinimui.</w:t>
      </w:r>
    </w:p>
    <w:p w14:paraId="3DB4BCB0" w14:textId="401A2277" w:rsidR="00CE2F5C" w:rsidRPr="00CE2F5C" w:rsidRDefault="00CE2F5C" w:rsidP="00D86513">
      <w:pPr>
        <w:spacing w:after="0"/>
        <w:ind w:firstLine="567"/>
        <w:jc w:val="both"/>
        <w:rPr>
          <w:rFonts w:ascii="Times New Roman" w:hAnsi="Times New Roman" w:cs="Times New Roman"/>
          <w:sz w:val="24"/>
          <w:szCs w:val="24"/>
        </w:rPr>
      </w:pPr>
      <w:r w:rsidRPr="00CE2F5C">
        <w:rPr>
          <w:rFonts w:ascii="Times New Roman" w:hAnsi="Times New Roman" w:cs="Times New Roman"/>
          <w:sz w:val="24"/>
          <w:szCs w:val="24"/>
        </w:rPr>
        <w:t>Šio</w:t>
      </w:r>
      <w:r w:rsidR="00887B61">
        <w:rPr>
          <w:rFonts w:ascii="Times New Roman" w:hAnsi="Times New Roman" w:cs="Times New Roman"/>
          <w:sz w:val="24"/>
          <w:szCs w:val="24"/>
        </w:rPr>
        <w:t>se gairėse</w:t>
      </w:r>
      <w:r w:rsidRPr="00CE2F5C">
        <w:rPr>
          <w:rFonts w:ascii="Times New Roman" w:hAnsi="Times New Roman" w:cs="Times New Roman"/>
          <w:sz w:val="24"/>
          <w:szCs w:val="24"/>
        </w:rPr>
        <w:t xml:space="preserve"> pateikiamos bendrosios rekomendacijos dėl fiksuotųjų įkainių, fiksuotųjų sumų ir fiksuotųjų normų (toliau kartu – fiksuotieji dydžiai) nustatymo taikant šio</w:t>
      </w:r>
      <w:r w:rsidR="00887B61">
        <w:rPr>
          <w:rFonts w:ascii="Times New Roman" w:hAnsi="Times New Roman" w:cs="Times New Roman"/>
          <w:sz w:val="24"/>
          <w:szCs w:val="24"/>
        </w:rPr>
        <w:t>se</w:t>
      </w:r>
      <w:r w:rsidRPr="00CE2F5C">
        <w:rPr>
          <w:rFonts w:ascii="Times New Roman" w:hAnsi="Times New Roman" w:cs="Times New Roman"/>
          <w:sz w:val="24"/>
          <w:szCs w:val="24"/>
        </w:rPr>
        <w:t xml:space="preserve"> </w:t>
      </w:r>
      <w:r w:rsidR="00887B61">
        <w:rPr>
          <w:rFonts w:ascii="Times New Roman" w:hAnsi="Times New Roman" w:cs="Times New Roman"/>
          <w:sz w:val="24"/>
          <w:szCs w:val="24"/>
        </w:rPr>
        <w:t>gairėse</w:t>
      </w:r>
      <w:r w:rsidRPr="00CE2F5C">
        <w:rPr>
          <w:rFonts w:ascii="Times New Roman" w:hAnsi="Times New Roman" w:cs="Times New Roman"/>
          <w:sz w:val="24"/>
          <w:szCs w:val="24"/>
        </w:rPr>
        <w:t xml:space="preserve"> aprašytus metodus.</w:t>
      </w:r>
    </w:p>
    <w:p w14:paraId="59B775D1" w14:textId="6647CC5C" w:rsidR="00CE2F5C" w:rsidRPr="00CE2F5C" w:rsidRDefault="00CE2F5C" w:rsidP="00D86513">
      <w:pPr>
        <w:spacing w:after="0"/>
        <w:ind w:firstLine="567"/>
        <w:jc w:val="both"/>
        <w:rPr>
          <w:rFonts w:ascii="Times New Roman" w:hAnsi="Times New Roman" w:cs="Times New Roman"/>
          <w:sz w:val="24"/>
          <w:szCs w:val="24"/>
        </w:rPr>
      </w:pPr>
      <w:r w:rsidRPr="00CE2F5C">
        <w:rPr>
          <w:rFonts w:ascii="Times New Roman" w:hAnsi="Times New Roman" w:cs="Times New Roman"/>
          <w:sz w:val="24"/>
          <w:szCs w:val="24"/>
        </w:rPr>
        <w:t>Tyrimų metodologijos ir metodų mokslas yra normatyvinis. Šio mokslo pagrindinė paskirtis – suformuoti principus, taisykles, normatyvus, gaires, kurias būtina taikyti atliekant moksliškai pagrįstą tyrimo darbą. Ši</w:t>
      </w:r>
      <w:r w:rsidR="00887B61">
        <w:rPr>
          <w:rFonts w:ascii="Times New Roman" w:hAnsi="Times New Roman" w:cs="Times New Roman"/>
          <w:sz w:val="24"/>
          <w:szCs w:val="24"/>
        </w:rPr>
        <w:t>os gairės</w:t>
      </w:r>
      <w:r w:rsidRPr="00CE2F5C">
        <w:rPr>
          <w:rFonts w:ascii="Times New Roman" w:hAnsi="Times New Roman" w:cs="Times New Roman"/>
          <w:sz w:val="24"/>
          <w:szCs w:val="24"/>
        </w:rPr>
        <w:t xml:space="preserve"> turėtų padėti tyrėjams aiškiau suvokti, kokios yra tyrimo taisyklės ir kaip jomis reikėtų vadovautis atliekant fiksuotųjų dydžių nustatymo tyrimus.</w:t>
      </w:r>
    </w:p>
    <w:p w14:paraId="6E2FB082" w14:textId="77777777" w:rsidR="00CE2F5C" w:rsidRPr="00CE2F5C" w:rsidRDefault="00CE2F5C" w:rsidP="00D86513">
      <w:pPr>
        <w:spacing w:after="0"/>
        <w:ind w:firstLine="567"/>
        <w:jc w:val="both"/>
        <w:rPr>
          <w:rFonts w:ascii="Times New Roman" w:hAnsi="Times New Roman" w:cs="Times New Roman"/>
          <w:sz w:val="24"/>
          <w:szCs w:val="24"/>
        </w:rPr>
      </w:pPr>
      <w:r>
        <w:rPr>
          <w:rFonts w:ascii="Times New Roman" w:hAnsi="Times New Roman" w:cs="Times New Roman"/>
          <w:sz w:val="24"/>
          <w:szCs w:val="24"/>
        </w:rPr>
        <w:t>Atlikdamas tyrimą, tyrėjas turi</w:t>
      </w:r>
      <w:r w:rsidRPr="00CE2F5C">
        <w:rPr>
          <w:rFonts w:ascii="Times New Roman" w:hAnsi="Times New Roman" w:cs="Times New Roman"/>
          <w:sz w:val="24"/>
          <w:szCs w:val="24"/>
        </w:rPr>
        <w:t>:</w:t>
      </w:r>
    </w:p>
    <w:p w14:paraId="36936669" w14:textId="77777777" w:rsidR="00CE2F5C" w:rsidRPr="0047384C" w:rsidRDefault="00CE2F5C" w:rsidP="00F47D09">
      <w:pPr>
        <w:pStyle w:val="ListParagraph"/>
        <w:numPr>
          <w:ilvl w:val="0"/>
          <w:numId w:val="4"/>
        </w:numPr>
        <w:tabs>
          <w:tab w:val="left" w:pos="1134"/>
        </w:tabs>
        <w:spacing w:after="0"/>
        <w:ind w:left="567" w:firstLine="0"/>
        <w:jc w:val="both"/>
        <w:rPr>
          <w:rFonts w:ascii="Times New Roman" w:hAnsi="Times New Roman" w:cs="Times New Roman"/>
          <w:sz w:val="24"/>
          <w:szCs w:val="24"/>
        </w:rPr>
      </w:pPr>
      <w:r w:rsidRPr="0047384C">
        <w:rPr>
          <w:rFonts w:ascii="Times New Roman" w:hAnsi="Times New Roman" w:cs="Times New Roman"/>
          <w:sz w:val="24"/>
          <w:szCs w:val="24"/>
        </w:rPr>
        <w:t>taikyti tyrimų metodologijos mokslo suformuotas taisykles;</w:t>
      </w:r>
    </w:p>
    <w:p w14:paraId="4FCC954C" w14:textId="77777777" w:rsidR="00CE2F5C" w:rsidRDefault="00CE2F5C" w:rsidP="00F47D09">
      <w:pPr>
        <w:pStyle w:val="ListParagraph"/>
        <w:numPr>
          <w:ilvl w:val="0"/>
          <w:numId w:val="4"/>
        </w:numPr>
        <w:tabs>
          <w:tab w:val="left" w:pos="1134"/>
        </w:tabs>
        <w:spacing w:after="0"/>
        <w:ind w:left="567" w:firstLine="0"/>
        <w:jc w:val="both"/>
        <w:rPr>
          <w:rFonts w:ascii="Times New Roman" w:hAnsi="Times New Roman" w:cs="Times New Roman"/>
          <w:sz w:val="24"/>
          <w:szCs w:val="24"/>
        </w:rPr>
      </w:pPr>
      <w:r w:rsidRPr="0047384C">
        <w:rPr>
          <w:rFonts w:ascii="Times New Roman" w:hAnsi="Times New Roman" w:cs="Times New Roman"/>
          <w:sz w:val="24"/>
          <w:szCs w:val="24"/>
        </w:rPr>
        <w:t>įvertinti tyrimų metodologijos taisyklių nesilaikymo poveikį tyrimo rezultatams.</w:t>
      </w:r>
    </w:p>
    <w:p w14:paraId="76886590" w14:textId="77777777" w:rsidR="00F0750B" w:rsidRPr="0047384C" w:rsidRDefault="00F0750B" w:rsidP="00F0750B">
      <w:pPr>
        <w:pStyle w:val="ListParagraph"/>
        <w:tabs>
          <w:tab w:val="left" w:pos="1134"/>
        </w:tabs>
        <w:spacing w:after="0"/>
        <w:ind w:left="567"/>
        <w:jc w:val="both"/>
        <w:rPr>
          <w:rFonts w:ascii="Times New Roman" w:hAnsi="Times New Roman" w:cs="Times New Roman"/>
          <w:sz w:val="24"/>
          <w:szCs w:val="24"/>
        </w:rPr>
      </w:pPr>
    </w:p>
    <w:p w14:paraId="69AD4729" w14:textId="77777777" w:rsidR="00CE2F5C" w:rsidRPr="00CE2F5C" w:rsidRDefault="00CE2F5C" w:rsidP="00D86513">
      <w:pPr>
        <w:spacing w:after="0"/>
        <w:jc w:val="both"/>
        <w:rPr>
          <w:rFonts w:ascii="Times New Roman" w:hAnsi="Times New Roman" w:cs="Times New Roman"/>
          <w:sz w:val="24"/>
          <w:szCs w:val="24"/>
        </w:rPr>
      </w:pPr>
      <w:r w:rsidRPr="00CE2F5C">
        <w:rPr>
          <w:rFonts w:ascii="Times New Roman" w:hAnsi="Times New Roman" w:cs="Times New Roman"/>
          <w:sz w:val="24"/>
          <w:szCs w:val="24"/>
        </w:rPr>
        <w:t>Abu šie aspektai yra vienodai svarbūs tyrėjo kompetencijai formuoti.</w:t>
      </w:r>
    </w:p>
    <w:p w14:paraId="378FE7DB" w14:textId="4173A2CB" w:rsidR="00CE2F5C" w:rsidRDefault="00887B61" w:rsidP="00D86513">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Gaires </w:t>
      </w:r>
      <w:r w:rsidR="00CE2F5C" w:rsidRPr="00CE2F5C">
        <w:rPr>
          <w:rFonts w:ascii="Times New Roman" w:hAnsi="Times New Roman" w:cs="Times New Roman"/>
          <w:sz w:val="24"/>
          <w:szCs w:val="24"/>
        </w:rPr>
        <w:t>parengė VšĮ Europos socialinio fondo agentūros (toliau – Agentūra) metodinės pagalbos skyrius.</w:t>
      </w:r>
    </w:p>
    <w:p w14:paraId="26BE8EFB" w14:textId="77777777" w:rsidR="00CE2F5C" w:rsidRDefault="00CE2F5C" w:rsidP="00D86513">
      <w:pPr>
        <w:spacing w:after="0"/>
        <w:rPr>
          <w:rFonts w:ascii="Times New Roman" w:hAnsi="Times New Roman" w:cs="Times New Roman"/>
          <w:sz w:val="24"/>
          <w:szCs w:val="24"/>
        </w:rPr>
      </w:pPr>
      <w:r>
        <w:rPr>
          <w:rFonts w:ascii="Times New Roman" w:hAnsi="Times New Roman" w:cs="Times New Roman"/>
          <w:sz w:val="24"/>
          <w:szCs w:val="24"/>
        </w:rPr>
        <w:br w:type="page"/>
      </w:r>
    </w:p>
    <w:p w14:paraId="77800587" w14:textId="43337FE3" w:rsidR="00CE2F5C" w:rsidRPr="00281A63" w:rsidRDefault="00CE2F5C" w:rsidP="00FE5407">
      <w:pPr>
        <w:pStyle w:val="Heading1"/>
        <w:numPr>
          <w:ilvl w:val="0"/>
          <w:numId w:val="57"/>
        </w:numPr>
        <w:ind w:left="0" w:firstLine="0"/>
        <w:jc w:val="center"/>
        <w:rPr>
          <w:rFonts w:ascii="Times New Roman" w:hAnsi="Times New Roman" w:cs="Times New Roman"/>
          <w:b/>
          <w:bCs/>
          <w:color w:val="auto"/>
          <w:sz w:val="28"/>
          <w:szCs w:val="28"/>
        </w:rPr>
      </w:pPr>
      <w:bookmarkStart w:id="2" w:name="_Toc100079168"/>
      <w:r w:rsidRPr="00281A63">
        <w:rPr>
          <w:rFonts w:ascii="Times New Roman" w:hAnsi="Times New Roman" w:cs="Times New Roman"/>
          <w:b/>
          <w:bCs/>
          <w:color w:val="auto"/>
          <w:sz w:val="28"/>
          <w:szCs w:val="28"/>
        </w:rPr>
        <w:t>TYRIMO APIBRĖŽIMAS IR PAGRINDINIAI REIKALAVIMAI</w:t>
      </w:r>
      <w:bookmarkEnd w:id="2"/>
    </w:p>
    <w:p w14:paraId="0560FDCA" w14:textId="77777777" w:rsidR="00CE2F5C" w:rsidRDefault="00CE2F5C" w:rsidP="00D86513">
      <w:pPr>
        <w:pStyle w:val="ListParagraph"/>
        <w:spacing w:after="0"/>
        <w:ind w:left="0"/>
        <w:jc w:val="both"/>
        <w:rPr>
          <w:rFonts w:ascii="Times New Roman" w:hAnsi="Times New Roman" w:cs="Times New Roman"/>
          <w:sz w:val="24"/>
          <w:szCs w:val="24"/>
        </w:rPr>
      </w:pPr>
    </w:p>
    <w:p w14:paraId="74F4D7AA" w14:textId="77777777" w:rsidR="0047384C" w:rsidRPr="0047384C" w:rsidRDefault="0047384C" w:rsidP="00D86513">
      <w:pPr>
        <w:spacing w:after="0"/>
        <w:ind w:firstLine="567"/>
        <w:jc w:val="both"/>
        <w:rPr>
          <w:rFonts w:ascii="Times New Roman" w:hAnsi="Times New Roman" w:cs="Times New Roman"/>
          <w:sz w:val="24"/>
          <w:szCs w:val="24"/>
        </w:rPr>
      </w:pPr>
      <w:r w:rsidRPr="0047384C">
        <w:rPr>
          <w:rFonts w:ascii="Times New Roman" w:hAnsi="Times New Roman" w:cs="Times New Roman"/>
          <w:b/>
          <w:sz w:val="24"/>
          <w:szCs w:val="24"/>
        </w:rPr>
        <w:t>Tyrimas</w:t>
      </w:r>
      <w:r w:rsidRPr="0047384C">
        <w:rPr>
          <w:rFonts w:ascii="Times New Roman" w:hAnsi="Times New Roman" w:cs="Times New Roman"/>
          <w:sz w:val="24"/>
          <w:szCs w:val="24"/>
        </w:rPr>
        <w:t xml:space="preserve"> – informacijos rinkimas, analizė ir interpretavimas, siekiant atsakyti į iškeltą tyrimo klausimą</w:t>
      </w:r>
      <w:r w:rsidR="00F0750B">
        <w:rPr>
          <w:rFonts w:ascii="Times New Roman" w:hAnsi="Times New Roman" w:cs="Times New Roman"/>
          <w:sz w:val="24"/>
          <w:szCs w:val="24"/>
        </w:rPr>
        <w:t xml:space="preserve"> </w:t>
      </w:r>
      <w:r w:rsidRPr="0047384C">
        <w:rPr>
          <w:rFonts w:ascii="Times New Roman" w:hAnsi="Times New Roman" w:cs="Times New Roman"/>
          <w:sz w:val="24"/>
          <w:szCs w:val="24"/>
        </w:rPr>
        <w:t>(</w:t>
      </w:r>
      <w:r w:rsidR="00F0750B">
        <w:rPr>
          <w:rFonts w:ascii="Times New Roman" w:hAnsi="Times New Roman" w:cs="Times New Roman"/>
          <w:sz w:val="24"/>
          <w:szCs w:val="24"/>
        </w:rPr>
        <w:t>-</w:t>
      </w:r>
      <w:r w:rsidRPr="0047384C">
        <w:rPr>
          <w:rFonts w:ascii="Times New Roman" w:hAnsi="Times New Roman" w:cs="Times New Roman"/>
          <w:sz w:val="24"/>
          <w:szCs w:val="24"/>
        </w:rPr>
        <w:t xml:space="preserve">us). Pagrindinis tyrimo tikslas </w:t>
      </w:r>
      <w:r w:rsidR="00F0750B">
        <w:rPr>
          <w:rFonts w:ascii="Times New Roman" w:hAnsi="Times New Roman" w:cs="Times New Roman"/>
          <w:sz w:val="24"/>
          <w:szCs w:val="24"/>
        </w:rPr>
        <w:t xml:space="preserve">- </w:t>
      </w:r>
      <w:r w:rsidRPr="0047384C">
        <w:rPr>
          <w:rFonts w:ascii="Times New Roman" w:hAnsi="Times New Roman" w:cs="Times New Roman"/>
          <w:sz w:val="24"/>
          <w:szCs w:val="24"/>
        </w:rPr>
        <w:t>visada suformuluoti tyrimo klausimą ir pateikti atsakymą į šį klausimą laikantis griežtų metodologijos mokslo reikalavimų.</w:t>
      </w:r>
    </w:p>
    <w:p w14:paraId="7002982E" w14:textId="77777777" w:rsidR="0047384C" w:rsidRPr="0047384C" w:rsidRDefault="0047384C" w:rsidP="00D86513">
      <w:pPr>
        <w:spacing w:after="0"/>
        <w:ind w:firstLine="567"/>
        <w:jc w:val="both"/>
        <w:rPr>
          <w:rFonts w:ascii="Times New Roman" w:hAnsi="Times New Roman" w:cs="Times New Roman"/>
          <w:sz w:val="24"/>
          <w:szCs w:val="24"/>
        </w:rPr>
      </w:pPr>
      <w:r w:rsidRPr="0047384C">
        <w:rPr>
          <w:rFonts w:ascii="Times New Roman" w:hAnsi="Times New Roman" w:cs="Times New Roman"/>
          <w:b/>
          <w:sz w:val="24"/>
          <w:szCs w:val="24"/>
        </w:rPr>
        <w:t>Kokybiškai atliktas tyrimas</w:t>
      </w:r>
      <w:r w:rsidRPr="0047384C">
        <w:rPr>
          <w:rFonts w:ascii="Times New Roman" w:hAnsi="Times New Roman" w:cs="Times New Roman"/>
          <w:sz w:val="24"/>
          <w:szCs w:val="24"/>
        </w:rPr>
        <w:t xml:space="preserve"> turėtų atitikti šiuos reikalavimus (Kumar, 1996):</w:t>
      </w:r>
    </w:p>
    <w:p w14:paraId="2E950DA1" w14:textId="77777777" w:rsidR="0047384C" w:rsidRPr="0047384C" w:rsidRDefault="0047384C" w:rsidP="00F47D09">
      <w:pPr>
        <w:numPr>
          <w:ilvl w:val="0"/>
          <w:numId w:val="3"/>
        </w:numPr>
        <w:tabs>
          <w:tab w:val="left" w:pos="567"/>
          <w:tab w:val="left" w:pos="1134"/>
        </w:tabs>
        <w:spacing w:after="0"/>
        <w:ind w:left="567" w:firstLine="0"/>
        <w:jc w:val="both"/>
        <w:rPr>
          <w:rFonts w:ascii="Times New Roman" w:hAnsi="Times New Roman" w:cs="Times New Roman"/>
          <w:sz w:val="24"/>
          <w:szCs w:val="24"/>
        </w:rPr>
      </w:pPr>
      <w:r w:rsidRPr="0047384C">
        <w:rPr>
          <w:rFonts w:ascii="Times New Roman" w:hAnsi="Times New Roman" w:cs="Times New Roman"/>
          <w:sz w:val="24"/>
          <w:szCs w:val="24"/>
        </w:rPr>
        <w:t>Kontrolė – atliekant tyrimą šalutiniai veiksniai arba eliminuojami, arba įvertinama jų analizės trūkumo įtaka tyrimo rezultatams.</w:t>
      </w:r>
    </w:p>
    <w:p w14:paraId="2738A924" w14:textId="77777777" w:rsidR="0047384C" w:rsidRPr="0047384C" w:rsidRDefault="0047384C" w:rsidP="00F47D09">
      <w:pPr>
        <w:numPr>
          <w:ilvl w:val="0"/>
          <w:numId w:val="3"/>
        </w:numPr>
        <w:tabs>
          <w:tab w:val="left" w:pos="567"/>
          <w:tab w:val="left" w:pos="1134"/>
        </w:tabs>
        <w:spacing w:after="0"/>
        <w:ind w:left="567" w:firstLine="0"/>
        <w:jc w:val="both"/>
        <w:rPr>
          <w:rFonts w:ascii="Times New Roman" w:hAnsi="Times New Roman" w:cs="Times New Roman"/>
          <w:sz w:val="24"/>
          <w:szCs w:val="24"/>
        </w:rPr>
      </w:pPr>
      <w:r w:rsidRPr="0047384C">
        <w:rPr>
          <w:rFonts w:ascii="Times New Roman" w:hAnsi="Times New Roman" w:cs="Times New Roman"/>
          <w:sz w:val="24"/>
          <w:szCs w:val="24"/>
        </w:rPr>
        <w:t>Griežtumas – griežtas ir skrupulingas tyrimo procedūrų parinkimas ir jų laikymasis visuose tyrimo etapuose.</w:t>
      </w:r>
    </w:p>
    <w:p w14:paraId="43BD80C7" w14:textId="77777777" w:rsidR="0047384C" w:rsidRPr="0047384C" w:rsidRDefault="0047384C" w:rsidP="00F47D09">
      <w:pPr>
        <w:numPr>
          <w:ilvl w:val="0"/>
          <w:numId w:val="3"/>
        </w:numPr>
        <w:tabs>
          <w:tab w:val="left" w:pos="567"/>
          <w:tab w:val="left" w:pos="1134"/>
        </w:tabs>
        <w:spacing w:after="0"/>
        <w:ind w:left="567" w:firstLine="0"/>
        <w:jc w:val="both"/>
        <w:rPr>
          <w:rFonts w:ascii="Times New Roman" w:hAnsi="Times New Roman" w:cs="Times New Roman"/>
          <w:sz w:val="24"/>
          <w:szCs w:val="24"/>
        </w:rPr>
      </w:pPr>
      <w:r w:rsidRPr="0047384C">
        <w:rPr>
          <w:rFonts w:ascii="Times New Roman" w:hAnsi="Times New Roman" w:cs="Times New Roman"/>
          <w:sz w:val="24"/>
          <w:szCs w:val="24"/>
        </w:rPr>
        <w:t>Sistemiškumas – veiksmai ir etapai turi būti vykdomi nustatyta tvarka ir negali būti atsitiktiniai.</w:t>
      </w:r>
    </w:p>
    <w:p w14:paraId="58021CB2" w14:textId="77777777" w:rsidR="0047384C" w:rsidRPr="0047384C" w:rsidRDefault="0047384C" w:rsidP="00F47D09">
      <w:pPr>
        <w:numPr>
          <w:ilvl w:val="0"/>
          <w:numId w:val="3"/>
        </w:numPr>
        <w:tabs>
          <w:tab w:val="left" w:pos="567"/>
          <w:tab w:val="left" w:pos="1134"/>
        </w:tabs>
        <w:spacing w:after="0"/>
        <w:ind w:left="567" w:firstLine="0"/>
        <w:jc w:val="both"/>
        <w:rPr>
          <w:rFonts w:ascii="Times New Roman" w:hAnsi="Times New Roman" w:cs="Times New Roman"/>
          <w:sz w:val="24"/>
          <w:szCs w:val="24"/>
        </w:rPr>
      </w:pPr>
      <w:r w:rsidRPr="0047384C">
        <w:rPr>
          <w:rFonts w:ascii="Times New Roman" w:hAnsi="Times New Roman" w:cs="Times New Roman"/>
          <w:sz w:val="24"/>
          <w:szCs w:val="24"/>
        </w:rPr>
        <w:t>Tinkamumas ir patikimumas – išvados teisingos ir gali būti patikrintos. Tinkamumas reiškia, kad išvados pateikia atsakymą į tyrimo klausimą, patikimumas – nėra padaryta metodologinių ar analizės klaidų.</w:t>
      </w:r>
    </w:p>
    <w:p w14:paraId="6413C0AA" w14:textId="77777777" w:rsidR="0047384C" w:rsidRPr="0047384C" w:rsidRDefault="0047384C" w:rsidP="00F47D09">
      <w:pPr>
        <w:numPr>
          <w:ilvl w:val="0"/>
          <w:numId w:val="3"/>
        </w:numPr>
        <w:tabs>
          <w:tab w:val="left" w:pos="567"/>
          <w:tab w:val="left" w:pos="1134"/>
        </w:tabs>
        <w:spacing w:after="0"/>
        <w:ind w:left="567" w:firstLine="0"/>
        <w:jc w:val="both"/>
        <w:rPr>
          <w:rFonts w:ascii="Times New Roman" w:hAnsi="Times New Roman" w:cs="Times New Roman"/>
          <w:sz w:val="24"/>
          <w:szCs w:val="24"/>
        </w:rPr>
      </w:pPr>
      <w:r w:rsidRPr="0047384C">
        <w:rPr>
          <w:rFonts w:ascii="Times New Roman" w:hAnsi="Times New Roman" w:cs="Times New Roman"/>
          <w:sz w:val="24"/>
          <w:szCs w:val="24"/>
        </w:rPr>
        <w:t>Empirika – išvados gaunamos iš realaus gyvenimo veiksnių ir stebėjimo, o ne iš abstraktaus filosofavimo. Tyrimo išvados turi išplaukti iš surinktų duomenų ir faktų, aprašančių tai, kas vyksta realiame gyvenime, jos negali būti tik filosofinio mąstymo rezultatas. Literatūra naudojama empirinio tyrimo metodologijai kurti, rasti būdų, kaip empirinė informacija gali būti analizuojama, tačiau ji savaime negali būti tyrimo rezultatų pagrindu.</w:t>
      </w:r>
    </w:p>
    <w:p w14:paraId="64D31817" w14:textId="77777777" w:rsidR="0047384C" w:rsidRPr="0047384C" w:rsidRDefault="0047384C" w:rsidP="00F47D09">
      <w:pPr>
        <w:numPr>
          <w:ilvl w:val="0"/>
          <w:numId w:val="3"/>
        </w:numPr>
        <w:tabs>
          <w:tab w:val="left" w:pos="567"/>
          <w:tab w:val="left" w:pos="1134"/>
        </w:tabs>
        <w:spacing w:after="0"/>
        <w:ind w:left="567" w:firstLine="0"/>
        <w:jc w:val="both"/>
        <w:rPr>
          <w:rFonts w:ascii="Times New Roman" w:hAnsi="Times New Roman" w:cs="Times New Roman"/>
          <w:sz w:val="24"/>
          <w:szCs w:val="24"/>
        </w:rPr>
      </w:pPr>
      <w:r w:rsidRPr="0047384C">
        <w:rPr>
          <w:rFonts w:ascii="Times New Roman" w:hAnsi="Times New Roman" w:cs="Times New Roman"/>
          <w:sz w:val="24"/>
          <w:szCs w:val="24"/>
        </w:rPr>
        <w:t>Kritiškumas – kritiškas visų pasirinktų procedūrų ir metodų vertinimas. Visos galimos tyrimo metodologijos, naudojami metodai turi ir pranašumų, ir trūkumų. Todėl tyrėjas privalo aiškiai suvokti atliekamo tyrimo trūkumus, dažniausiai jie pateikiami kai</w:t>
      </w:r>
      <w:r>
        <w:rPr>
          <w:rFonts w:ascii="Times New Roman" w:hAnsi="Times New Roman" w:cs="Times New Roman"/>
          <w:sz w:val="24"/>
          <w:szCs w:val="24"/>
        </w:rPr>
        <w:t>p atliekamo tyrimo apribojimai.</w:t>
      </w:r>
    </w:p>
    <w:p w14:paraId="11501E7F" w14:textId="77777777" w:rsidR="0047384C" w:rsidRPr="0047384C" w:rsidRDefault="0047384C" w:rsidP="00D86513">
      <w:pPr>
        <w:spacing w:after="0"/>
        <w:jc w:val="both"/>
        <w:rPr>
          <w:rFonts w:ascii="Times New Roman" w:hAnsi="Times New Roman" w:cs="Times New Roman"/>
          <w:sz w:val="24"/>
          <w:szCs w:val="24"/>
        </w:rPr>
      </w:pPr>
    </w:p>
    <w:p w14:paraId="49AEB671" w14:textId="77777777" w:rsidR="0047384C" w:rsidRPr="0047384C" w:rsidRDefault="0047384C" w:rsidP="00D86513">
      <w:pPr>
        <w:spacing w:after="0"/>
        <w:ind w:firstLine="567"/>
        <w:jc w:val="both"/>
        <w:rPr>
          <w:rFonts w:ascii="Times New Roman" w:hAnsi="Times New Roman" w:cs="Times New Roman"/>
          <w:sz w:val="24"/>
          <w:szCs w:val="24"/>
        </w:rPr>
      </w:pPr>
      <w:r w:rsidRPr="0047384C">
        <w:rPr>
          <w:rFonts w:ascii="Times New Roman" w:hAnsi="Times New Roman" w:cs="Times New Roman"/>
          <w:sz w:val="24"/>
          <w:szCs w:val="24"/>
        </w:rPr>
        <w:t>Kiekvienam tyrimui svarbu apibrėžti tyrimo koncepciją, t. y. tą pagrindinę idėją, ir tuos pagrindinius teorinius teiginius, kuriais remiantis buvo sumanytas tyrimas, ir korektiškai nusakyti tyrimo metodus, t. y. pagrindžiamas konkretaus metodo pasirinkimas, laikantis nuostatos, kad dažniausiai nėra vieno vienintelio tenkinančio metodo. Tyrėjui metodologija visada turi padėti geriau įsivaizduoti tyrimo procesą, orientuojantis į suformuluotus jo tikslus (Marčinskas, 2012).</w:t>
      </w:r>
    </w:p>
    <w:p w14:paraId="4E99F1C1" w14:textId="77777777" w:rsidR="0047384C" w:rsidRPr="0047384C" w:rsidRDefault="0047384C" w:rsidP="00D86513">
      <w:pPr>
        <w:spacing w:after="0"/>
        <w:ind w:firstLine="567"/>
        <w:jc w:val="both"/>
        <w:rPr>
          <w:rFonts w:ascii="Times New Roman" w:hAnsi="Times New Roman" w:cs="Times New Roman"/>
          <w:sz w:val="24"/>
          <w:szCs w:val="24"/>
        </w:rPr>
      </w:pPr>
      <w:r w:rsidRPr="0047384C">
        <w:rPr>
          <w:rFonts w:ascii="Times New Roman" w:hAnsi="Times New Roman" w:cs="Times New Roman"/>
          <w:sz w:val="24"/>
          <w:szCs w:val="24"/>
        </w:rPr>
        <w:t xml:space="preserve">Pagal renkamos informacijos pobūdį tyrimai skirstomi į </w:t>
      </w:r>
      <w:r w:rsidRPr="0047384C">
        <w:rPr>
          <w:rFonts w:ascii="Times New Roman" w:hAnsi="Times New Roman" w:cs="Times New Roman"/>
          <w:b/>
          <w:sz w:val="24"/>
          <w:szCs w:val="24"/>
        </w:rPr>
        <w:t>kiekybinius</w:t>
      </w:r>
      <w:r w:rsidRPr="0047384C">
        <w:rPr>
          <w:rFonts w:ascii="Times New Roman" w:hAnsi="Times New Roman" w:cs="Times New Roman"/>
          <w:sz w:val="24"/>
          <w:szCs w:val="24"/>
        </w:rPr>
        <w:t xml:space="preserve"> ir </w:t>
      </w:r>
      <w:r w:rsidRPr="0047384C">
        <w:rPr>
          <w:rFonts w:ascii="Times New Roman" w:hAnsi="Times New Roman" w:cs="Times New Roman"/>
          <w:b/>
          <w:sz w:val="24"/>
          <w:szCs w:val="24"/>
        </w:rPr>
        <w:t>kokybinius</w:t>
      </w:r>
      <w:r w:rsidRPr="0047384C">
        <w:rPr>
          <w:rFonts w:ascii="Times New Roman" w:hAnsi="Times New Roman" w:cs="Times New Roman"/>
          <w:sz w:val="24"/>
          <w:szCs w:val="24"/>
        </w:rPr>
        <w:t>. Pagrindinis kiekybinio tyrimo tikslas – įvertinti skaičiais reiškinio, situacijos, problemos ar įvykio pokyčius (variaciją). Pagrindinis kokybinio tyrimo tikslas – aprašyti reiškinį, situaciją, problemą ar įvykį. Jeigu tyrimo tikslas – gauti išvadas remiantis skaitmeniniais duomenimis, atlikus matematinius veiksmus, tai toks tyrimas yra kiekybinis. Jeigu tikslas nesusijęs su rezultatų gavimu naudojant matematines pro</w:t>
      </w:r>
      <w:r>
        <w:rPr>
          <w:rFonts w:ascii="Times New Roman" w:hAnsi="Times New Roman" w:cs="Times New Roman"/>
          <w:sz w:val="24"/>
          <w:szCs w:val="24"/>
        </w:rPr>
        <w:t>cedūras, tyrimas yra kokybinis.</w:t>
      </w:r>
    </w:p>
    <w:p w14:paraId="02DC57C0" w14:textId="53981303" w:rsidR="0047384C" w:rsidRPr="0047384C" w:rsidRDefault="0047384C" w:rsidP="00D86513">
      <w:pPr>
        <w:spacing w:after="0"/>
        <w:ind w:firstLine="567"/>
        <w:jc w:val="both"/>
        <w:rPr>
          <w:rFonts w:ascii="Times New Roman" w:hAnsi="Times New Roman" w:cs="Times New Roman"/>
          <w:sz w:val="24"/>
          <w:szCs w:val="24"/>
        </w:rPr>
      </w:pPr>
      <w:r w:rsidRPr="0047384C">
        <w:rPr>
          <w:rFonts w:ascii="Times New Roman" w:hAnsi="Times New Roman" w:cs="Times New Roman"/>
          <w:sz w:val="24"/>
          <w:szCs w:val="24"/>
        </w:rPr>
        <w:t xml:space="preserve">Atliekant fiksuotųjų dydžių nustatymo tyrimus, dažniausiai yra naudojami kiekybiniai vertinimo metodai, todėl toliau </w:t>
      </w:r>
      <w:r w:rsidR="00887B61">
        <w:rPr>
          <w:rFonts w:ascii="Times New Roman" w:hAnsi="Times New Roman" w:cs="Times New Roman"/>
          <w:sz w:val="24"/>
          <w:szCs w:val="24"/>
        </w:rPr>
        <w:t>gairėse</w:t>
      </w:r>
      <w:r w:rsidRPr="0047384C">
        <w:rPr>
          <w:rFonts w:ascii="Times New Roman" w:hAnsi="Times New Roman" w:cs="Times New Roman"/>
          <w:sz w:val="24"/>
          <w:szCs w:val="24"/>
        </w:rPr>
        <w:t xml:space="preserve"> plačiau aprašomi kiekybiniai metodai, mažesnį dėmesį skiriant kokybiniams metodams. Atliekant fiksuotų</w:t>
      </w:r>
      <w:r w:rsidR="00F0750B">
        <w:rPr>
          <w:rFonts w:ascii="Times New Roman" w:hAnsi="Times New Roman" w:cs="Times New Roman"/>
          <w:sz w:val="24"/>
          <w:szCs w:val="24"/>
        </w:rPr>
        <w:t>jų</w:t>
      </w:r>
      <w:r w:rsidRPr="0047384C">
        <w:rPr>
          <w:rFonts w:ascii="Times New Roman" w:hAnsi="Times New Roman" w:cs="Times New Roman"/>
          <w:sz w:val="24"/>
          <w:szCs w:val="24"/>
        </w:rPr>
        <w:t xml:space="preserve"> dydžių nustatymo tyrimus, kokybiniai metodai gali būti naudojami tik kaip sudedamoji kiekybinių tyrimų dalis, ne</w:t>
      </w:r>
      <w:r w:rsidR="00F0750B">
        <w:rPr>
          <w:rFonts w:ascii="Times New Roman" w:hAnsi="Times New Roman" w:cs="Times New Roman"/>
          <w:sz w:val="24"/>
          <w:szCs w:val="24"/>
        </w:rPr>
        <w:t>turinti įtakos</w:t>
      </w:r>
      <w:r>
        <w:rPr>
          <w:rFonts w:ascii="Times New Roman" w:hAnsi="Times New Roman" w:cs="Times New Roman"/>
          <w:sz w:val="24"/>
          <w:szCs w:val="24"/>
        </w:rPr>
        <w:t xml:space="preserve"> galutini</w:t>
      </w:r>
      <w:r w:rsidR="00F0750B">
        <w:rPr>
          <w:rFonts w:ascii="Times New Roman" w:hAnsi="Times New Roman" w:cs="Times New Roman"/>
          <w:sz w:val="24"/>
          <w:szCs w:val="24"/>
        </w:rPr>
        <w:t>am</w:t>
      </w:r>
      <w:r>
        <w:rPr>
          <w:rFonts w:ascii="Times New Roman" w:hAnsi="Times New Roman" w:cs="Times New Roman"/>
          <w:sz w:val="24"/>
          <w:szCs w:val="24"/>
        </w:rPr>
        <w:t xml:space="preserve"> tyrimo rezultat</w:t>
      </w:r>
      <w:r w:rsidR="00F0750B">
        <w:rPr>
          <w:rFonts w:ascii="Times New Roman" w:hAnsi="Times New Roman" w:cs="Times New Roman"/>
          <w:sz w:val="24"/>
          <w:szCs w:val="24"/>
        </w:rPr>
        <w:t>ui</w:t>
      </w:r>
      <w:r>
        <w:rPr>
          <w:rFonts w:ascii="Times New Roman" w:hAnsi="Times New Roman" w:cs="Times New Roman"/>
          <w:sz w:val="24"/>
          <w:szCs w:val="24"/>
        </w:rPr>
        <w:t>.</w:t>
      </w:r>
    </w:p>
    <w:p w14:paraId="5A1F2409" w14:textId="77777777" w:rsidR="0047384C" w:rsidRPr="0047384C" w:rsidRDefault="0047384C" w:rsidP="00D86513">
      <w:pPr>
        <w:spacing w:after="0"/>
        <w:jc w:val="both"/>
        <w:rPr>
          <w:rFonts w:ascii="Times New Roman" w:hAnsi="Times New Roman" w:cs="Times New Roman"/>
          <w:sz w:val="24"/>
          <w:szCs w:val="24"/>
        </w:rPr>
      </w:pPr>
    </w:p>
    <w:p w14:paraId="77B64B74" w14:textId="77777777" w:rsidR="0047384C" w:rsidRPr="0047384C" w:rsidRDefault="0047384C" w:rsidP="00D86513">
      <w:pPr>
        <w:spacing w:after="0"/>
        <w:ind w:firstLine="567"/>
        <w:jc w:val="both"/>
        <w:rPr>
          <w:rFonts w:ascii="Times New Roman" w:hAnsi="Times New Roman" w:cs="Times New Roman"/>
          <w:sz w:val="24"/>
          <w:szCs w:val="24"/>
        </w:rPr>
      </w:pPr>
      <w:r w:rsidRPr="0047384C">
        <w:rPr>
          <w:rFonts w:ascii="Times New Roman" w:hAnsi="Times New Roman" w:cs="Times New Roman"/>
          <w:sz w:val="24"/>
          <w:szCs w:val="24"/>
        </w:rPr>
        <w:t xml:space="preserve">Gali būti išskiriamos šios </w:t>
      </w:r>
      <w:r w:rsidRPr="0047384C">
        <w:rPr>
          <w:rFonts w:ascii="Times New Roman" w:hAnsi="Times New Roman" w:cs="Times New Roman"/>
          <w:b/>
          <w:sz w:val="24"/>
          <w:szCs w:val="24"/>
        </w:rPr>
        <w:t>kiekybinių</w:t>
      </w:r>
      <w:r>
        <w:rPr>
          <w:rFonts w:ascii="Times New Roman" w:hAnsi="Times New Roman" w:cs="Times New Roman"/>
          <w:sz w:val="24"/>
          <w:szCs w:val="24"/>
        </w:rPr>
        <w:t xml:space="preserve"> tyrimų ypatybės:</w:t>
      </w:r>
    </w:p>
    <w:p w14:paraId="27799E59" w14:textId="77777777" w:rsidR="0047384C" w:rsidRPr="0047384C" w:rsidRDefault="0047384C" w:rsidP="00F47D09">
      <w:pPr>
        <w:numPr>
          <w:ilvl w:val="0"/>
          <w:numId w:val="5"/>
        </w:numPr>
        <w:tabs>
          <w:tab w:val="left" w:pos="1134"/>
        </w:tabs>
        <w:spacing w:after="0"/>
        <w:ind w:left="567" w:firstLine="0"/>
        <w:jc w:val="both"/>
        <w:rPr>
          <w:rFonts w:ascii="Times New Roman" w:hAnsi="Times New Roman" w:cs="Times New Roman"/>
          <w:sz w:val="24"/>
          <w:szCs w:val="24"/>
        </w:rPr>
      </w:pPr>
      <w:r w:rsidRPr="0047384C">
        <w:rPr>
          <w:rFonts w:ascii="Times New Roman" w:hAnsi="Times New Roman" w:cs="Times New Roman"/>
          <w:sz w:val="24"/>
          <w:szCs w:val="24"/>
        </w:rPr>
        <w:t>Pagrindinis duomenų rinkimo tikslas – išreikšti skaitmenimis reiškinio, situacijos, problemos ar įvykio pokyčius. Statistikoje tai vadinama duomenų variacija. Norint atlikti kiekybinį tyrimą, pirmiausia reikia turėti skaičiais išreikštų duomenų lenteles, aprašančias dominančias situacijas ar įvykius.</w:t>
      </w:r>
    </w:p>
    <w:p w14:paraId="7FBC83E3" w14:textId="77777777" w:rsidR="0047384C" w:rsidRPr="0047384C" w:rsidRDefault="0047384C" w:rsidP="00F47D09">
      <w:pPr>
        <w:numPr>
          <w:ilvl w:val="0"/>
          <w:numId w:val="5"/>
        </w:numPr>
        <w:tabs>
          <w:tab w:val="left" w:pos="1134"/>
        </w:tabs>
        <w:spacing w:after="0"/>
        <w:ind w:left="567" w:firstLine="0"/>
        <w:jc w:val="both"/>
        <w:rPr>
          <w:rFonts w:ascii="Times New Roman" w:hAnsi="Times New Roman" w:cs="Times New Roman"/>
          <w:sz w:val="24"/>
          <w:szCs w:val="24"/>
        </w:rPr>
      </w:pPr>
      <w:r w:rsidRPr="0047384C">
        <w:rPr>
          <w:rFonts w:ascii="Times New Roman" w:hAnsi="Times New Roman" w:cs="Times New Roman"/>
          <w:sz w:val="24"/>
          <w:szCs w:val="24"/>
          <w:lang w:val="pl-PL"/>
        </w:rPr>
        <w:t>Informacija renkama naudojant tiek kiekybines, tiek kokybines vertinimo skales. Kiekybinių tyrimų visa informacija privalo būti pateikta įvairiomis skalėmis. Tai reiškia, kad duomenys turi būti pateikti tokiu pavidalu, kad būtų galima kokybiniams vertinimams priskirti tam tikras skaitines išraiškas.</w:t>
      </w:r>
    </w:p>
    <w:p w14:paraId="7E1C8735" w14:textId="77777777" w:rsidR="0047384C" w:rsidRDefault="0047384C" w:rsidP="00F47D09">
      <w:pPr>
        <w:numPr>
          <w:ilvl w:val="0"/>
          <w:numId w:val="5"/>
        </w:numPr>
        <w:tabs>
          <w:tab w:val="left" w:pos="1134"/>
        </w:tabs>
        <w:spacing w:after="0"/>
        <w:ind w:left="567" w:firstLine="0"/>
        <w:jc w:val="both"/>
        <w:rPr>
          <w:rFonts w:ascii="Times New Roman" w:hAnsi="Times New Roman" w:cs="Times New Roman"/>
          <w:sz w:val="24"/>
          <w:szCs w:val="24"/>
        </w:rPr>
      </w:pPr>
      <w:r w:rsidRPr="0047384C">
        <w:rPr>
          <w:rFonts w:ascii="Times New Roman" w:hAnsi="Times New Roman" w:cs="Times New Roman"/>
          <w:sz w:val="24"/>
          <w:szCs w:val="24"/>
        </w:rPr>
        <w:t>Tyrimo rezultatai gaunami iš skaičių, naudojant matematines statistines procedūras ir instrumentus. Išvados statistiškai įvertinamos, pavyzdžiui, nustatant paklaidos dydį ar klaidos tikimybę.</w:t>
      </w:r>
    </w:p>
    <w:p w14:paraId="277C0440" w14:textId="77777777" w:rsidR="0047384C" w:rsidRPr="0047384C" w:rsidRDefault="0047384C" w:rsidP="00D86513">
      <w:pPr>
        <w:tabs>
          <w:tab w:val="left" w:pos="1134"/>
        </w:tabs>
        <w:spacing w:after="0"/>
        <w:ind w:left="567"/>
        <w:jc w:val="both"/>
        <w:rPr>
          <w:rFonts w:ascii="Times New Roman" w:hAnsi="Times New Roman" w:cs="Times New Roman"/>
          <w:sz w:val="24"/>
          <w:szCs w:val="24"/>
        </w:rPr>
      </w:pPr>
    </w:p>
    <w:p w14:paraId="50790A3C" w14:textId="2F1EC3DD" w:rsidR="00EA7FF6" w:rsidRDefault="0047384C" w:rsidP="00D86513">
      <w:pPr>
        <w:spacing w:after="0"/>
        <w:ind w:firstLine="567"/>
        <w:jc w:val="both"/>
        <w:rPr>
          <w:rFonts w:ascii="Times New Roman" w:hAnsi="Times New Roman" w:cs="Times New Roman"/>
          <w:sz w:val="24"/>
          <w:szCs w:val="24"/>
        </w:rPr>
      </w:pPr>
      <w:r w:rsidRPr="0047384C">
        <w:rPr>
          <w:rFonts w:ascii="Times New Roman" w:hAnsi="Times New Roman" w:cs="Times New Roman"/>
          <w:sz w:val="24"/>
          <w:szCs w:val="24"/>
        </w:rPr>
        <w:t>Išvados dažniausiai grindžiamos bendrais logikos principais, nereikia jų grįsti skaičiavimais. Tačiau alikantant fiksuotų</w:t>
      </w:r>
      <w:r w:rsidR="006B2119">
        <w:rPr>
          <w:rFonts w:ascii="Times New Roman" w:hAnsi="Times New Roman" w:cs="Times New Roman"/>
          <w:sz w:val="24"/>
          <w:szCs w:val="24"/>
        </w:rPr>
        <w:t>jų</w:t>
      </w:r>
      <w:r w:rsidRPr="0047384C">
        <w:rPr>
          <w:rFonts w:ascii="Times New Roman" w:hAnsi="Times New Roman" w:cs="Times New Roman"/>
          <w:sz w:val="24"/>
          <w:szCs w:val="24"/>
        </w:rPr>
        <w:t xml:space="preserve"> dydžių nustatymo tyrimus, išvados dažniausiai grindžiamos skaičiavimais ir pateikiamos skaitine išraiška, sąlygojama kiekybinių metodų taikymu. Statistikoje kokybinis ir kiekybinis tyrimas suprantamas kiek kitaip. Statistikos moksle naudojamos vertinimo skalės taip pat skirstomos į kokybines ir kiekybines. Kokybinės vertinimo skalės yra pavadinimų / nominalios / vardų skalė ir rangų / ordinalinė skalė. Kiekybinės yra santykių ir kvotų skalės. Jei analizuojami duomenys surinkti naudojant kokybines skales, tokia analizė vadinama kokybinių duomenų analize, o jei kiekybines – kiekybine analize.</w:t>
      </w:r>
    </w:p>
    <w:p w14:paraId="4E8A90DD" w14:textId="11276372" w:rsidR="0047384C" w:rsidRDefault="0047384C" w:rsidP="00D86513">
      <w:pPr>
        <w:spacing w:after="0"/>
        <w:jc w:val="both"/>
        <w:rPr>
          <w:rFonts w:ascii="Times New Roman" w:hAnsi="Times New Roman" w:cs="Times New Roman"/>
          <w:sz w:val="24"/>
          <w:szCs w:val="24"/>
        </w:rPr>
      </w:pPr>
    </w:p>
    <w:p w14:paraId="34E44BCC" w14:textId="1A1E7B06" w:rsidR="0047384C" w:rsidRPr="00281A63" w:rsidRDefault="0047384C" w:rsidP="00FE5407">
      <w:pPr>
        <w:pStyle w:val="Heading1"/>
        <w:numPr>
          <w:ilvl w:val="0"/>
          <w:numId w:val="57"/>
        </w:numPr>
        <w:ind w:left="0" w:firstLine="0"/>
        <w:jc w:val="center"/>
        <w:rPr>
          <w:rFonts w:ascii="Times New Roman" w:hAnsi="Times New Roman" w:cs="Times New Roman"/>
          <w:b/>
          <w:bCs/>
          <w:color w:val="auto"/>
          <w:sz w:val="28"/>
          <w:szCs w:val="28"/>
        </w:rPr>
      </w:pPr>
      <w:bookmarkStart w:id="3" w:name="_Toc100079169"/>
      <w:r w:rsidRPr="00281A63">
        <w:rPr>
          <w:rFonts w:ascii="Times New Roman" w:hAnsi="Times New Roman" w:cs="Times New Roman"/>
          <w:b/>
          <w:bCs/>
          <w:color w:val="auto"/>
          <w:sz w:val="28"/>
          <w:szCs w:val="28"/>
        </w:rPr>
        <w:t>TYRIMO REZULTATAI</w:t>
      </w:r>
      <w:bookmarkEnd w:id="3"/>
    </w:p>
    <w:p w14:paraId="353C9EF6" w14:textId="77777777" w:rsidR="00624FF2" w:rsidRPr="00624FF2" w:rsidRDefault="00624FF2" w:rsidP="00D86513">
      <w:pPr>
        <w:pStyle w:val="ListParagraph"/>
        <w:tabs>
          <w:tab w:val="left" w:pos="284"/>
        </w:tabs>
        <w:spacing w:after="0"/>
        <w:ind w:left="0"/>
        <w:jc w:val="both"/>
        <w:rPr>
          <w:rFonts w:ascii="Times New Roman" w:hAnsi="Times New Roman" w:cs="Times New Roman"/>
          <w:sz w:val="24"/>
          <w:szCs w:val="24"/>
        </w:rPr>
      </w:pPr>
    </w:p>
    <w:p w14:paraId="4AF6FE29" w14:textId="6321C5C3" w:rsidR="00624FF2" w:rsidRDefault="00624FF2" w:rsidP="00FE1806">
      <w:pPr>
        <w:spacing w:after="0"/>
        <w:ind w:firstLine="567"/>
        <w:jc w:val="both"/>
        <w:rPr>
          <w:rFonts w:ascii="Times New Roman" w:hAnsi="Times New Roman" w:cs="Times New Roman"/>
          <w:sz w:val="24"/>
          <w:szCs w:val="24"/>
        </w:rPr>
      </w:pPr>
      <w:r w:rsidRPr="00624FF2">
        <w:rPr>
          <w:rFonts w:ascii="Times New Roman" w:hAnsi="Times New Roman" w:cs="Times New Roman"/>
          <w:sz w:val="24"/>
          <w:szCs w:val="24"/>
        </w:rPr>
        <w:t>Tyrimo procesas susideda iš keleto pagrindinių etapų: problemos formulavimo, literatūros analizės, empirinio tyrimo metodologijos ir metodikos kūrimo, duomenų analizės ir tyrimo rezultatų, tai yra atsakymo į tyrimo klausimą, pateikimo.</w:t>
      </w:r>
    </w:p>
    <w:p w14:paraId="008149FC" w14:textId="77777777" w:rsidR="00624FF2" w:rsidRDefault="00624FF2" w:rsidP="00D86513">
      <w:pPr>
        <w:pStyle w:val="ListParagraph"/>
        <w:tabs>
          <w:tab w:val="left" w:pos="284"/>
        </w:tabs>
        <w:spacing w:after="0"/>
        <w:ind w:left="0"/>
        <w:jc w:val="both"/>
        <w:rPr>
          <w:rFonts w:ascii="Times New Roman" w:hAnsi="Times New Roman" w:cs="Times New Roman"/>
          <w:sz w:val="24"/>
          <w:szCs w:val="24"/>
        </w:rPr>
      </w:pPr>
      <w:r>
        <w:rPr>
          <w:rFonts w:cs="Calibri"/>
          <w:noProof/>
          <w:lang w:eastAsia="lt-LT"/>
        </w:rPr>
        <w:drawing>
          <wp:anchor distT="0" distB="0" distL="114300" distR="114300" simplePos="0" relativeHeight="251660800" behindDoc="1" locked="0" layoutInCell="1" allowOverlap="1" wp14:anchorId="3905B724" wp14:editId="2B4FBF04">
            <wp:simplePos x="0" y="0"/>
            <wp:positionH relativeFrom="column">
              <wp:posOffset>1548765</wp:posOffset>
            </wp:positionH>
            <wp:positionV relativeFrom="paragraph">
              <wp:posOffset>76200</wp:posOffset>
            </wp:positionV>
            <wp:extent cx="3048000" cy="1950720"/>
            <wp:effectExtent l="0" t="0" r="0" b="0"/>
            <wp:wrapTight wrapText="bothSides">
              <wp:wrapPolygon edited="0">
                <wp:start x="0" y="0"/>
                <wp:lineTo x="0" y="21305"/>
                <wp:lineTo x="21465" y="21305"/>
                <wp:lineTo x="2146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1950720"/>
                    </a:xfrm>
                    <a:prstGeom prst="rect">
                      <a:avLst/>
                    </a:prstGeom>
                    <a:noFill/>
                  </pic:spPr>
                </pic:pic>
              </a:graphicData>
            </a:graphic>
          </wp:anchor>
        </w:drawing>
      </w:r>
    </w:p>
    <w:p w14:paraId="7AFFE8EA" w14:textId="77777777" w:rsidR="00624FF2" w:rsidRPr="00624FF2" w:rsidRDefault="00624FF2" w:rsidP="00D86513">
      <w:pPr>
        <w:spacing w:after="0"/>
      </w:pPr>
    </w:p>
    <w:p w14:paraId="469744D5" w14:textId="77777777" w:rsidR="00624FF2" w:rsidRPr="00624FF2" w:rsidRDefault="00624FF2" w:rsidP="00D86513">
      <w:pPr>
        <w:spacing w:after="0"/>
      </w:pPr>
    </w:p>
    <w:p w14:paraId="34386D15" w14:textId="77777777" w:rsidR="00624FF2" w:rsidRPr="00624FF2" w:rsidRDefault="00624FF2" w:rsidP="00D86513">
      <w:pPr>
        <w:spacing w:after="0"/>
      </w:pPr>
    </w:p>
    <w:p w14:paraId="73BD7FF7" w14:textId="77777777" w:rsidR="00624FF2" w:rsidRPr="00624FF2" w:rsidRDefault="00624FF2" w:rsidP="00D86513">
      <w:pPr>
        <w:spacing w:after="0"/>
      </w:pPr>
    </w:p>
    <w:p w14:paraId="47E30F8E" w14:textId="77777777" w:rsidR="00624FF2" w:rsidRPr="00624FF2" w:rsidRDefault="00624FF2" w:rsidP="00D86513">
      <w:pPr>
        <w:spacing w:after="0"/>
      </w:pPr>
    </w:p>
    <w:p w14:paraId="6CD898EB" w14:textId="77777777" w:rsidR="00624FF2" w:rsidRDefault="00624FF2" w:rsidP="00D86513">
      <w:pPr>
        <w:spacing w:after="0"/>
      </w:pPr>
    </w:p>
    <w:p w14:paraId="4C6F6382" w14:textId="77777777" w:rsidR="00EA7FF6" w:rsidRDefault="00EA7FF6" w:rsidP="00D86513">
      <w:pPr>
        <w:spacing w:after="0"/>
      </w:pPr>
    </w:p>
    <w:p w14:paraId="6849610B" w14:textId="77777777" w:rsidR="00EA7FF6" w:rsidRDefault="00EA7FF6" w:rsidP="00D86513">
      <w:pPr>
        <w:spacing w:after="0"/>
      </w:pPr>
    </w:p>
    <w:p w14:paraId="621CD5A2" w14:textId="77777777" w:rsidR="00EA7FF6" w:rsidRDefault="00EA7FF6" w:rsidP="00D86513">
      <w:pPr>
        <w:spacing w:after="0"/>
      </w:pPr>
    </w:p>
    <w:p w14:paraId="073CA49C" w14:textId="77777777" w:rsidR="00EA7FF6" w:rsidRDefault="00EA7FF6" w:rsidP="00D86513">
      <w:pPr>
        <w:spacing w:after="0"/>
      </w:pPr>
    </w:p>
    <w:p w14:paraId="3C83B8B5" w14:textId="77777777" w:rsidR="00EA7FF6" w:rsidRDefault="00EA7FF6" w:rsidP="00D86513">
      <w:pPr>
        <w:spacing w:after="0"/>
      </w:pPr>
    </w:p>
    <w:p w14:paraId="2451CEE6" w14:textId="77777777" w:rsidR="00624FF2" w:rsidRPr="00EA7FF6" w:rsidRDefault="00624FF2" w:rsidP="00D86513">
      <w:pPr>
        <w:tabs>
          <w:tab w:val="left" w:pos="284"/>
        </w:tabs>
        <w:spacing w:after="0"/>
        <w:jc w:val="center"/>
        <w:rPr>
          <w:rFonts w:ascii="Times New Roman" w:hAnsi="Times New Roman" w:cs="Times New Roman"/>
          <w:i/>
          <w:sz w:val="24"/>
          <w:szCs w:val="24"/>
        </w:rPr>
      </w:pPr>
      <w:r w:rsidRPr="00EA7FF6">
        <w:rPr>
          <w:rFonts w:ascii="Times New Roman" w:hAnsi="Times New Roman" w:cs="Times New Roman"/>
          <w:b/>
          <w:i/>
          <w:sz w:val="24"/>
          <w:szCs w:val="24"/>
        </w:rPr>
        <w:t xml:space="preserve">1 pav. </w:t>
      </w:r>
      <w:r w:rsidRPr="00EA7FF6">
        <w:rPr>
          <w:rFonts w:ascii="Times New Roman" w:hAnsi="Times New Roman" w:cs="Times New Roman"/>
          <w:i/>
          <w:sz w:val="24"/>
          <w:szCs w:val="24"/>
        </w:rPr>
        <w:t>Tyrimo proceso etapai (Tamaševičius, 2015)</w:t>
      </w:r>
    </w:p>
    <w:p w14:paraId="603B9FFB" w14:textId="3598DFDF" w:rsidR="00EA7FF6" w:rsidRDefault="00EA7FF6" w:rsidP="00D86513">
      <w:pPr>
        <w:tabs>
          <w:tab w:val="left" w:pos="284"/>
        </w:tabs>
        <w:spacing w:after="0"/>
        <w:jc w:val="center"/>
        <w:rPr>
          <w:rFonts w:ascii="Times New Roman" w:hAnsi="Times New Roman" w:cs="Times New Roman"/>
          <w:b/>
          <w:sz w:val="24"/>
          <w:szCs w:val="24"/>
        </w:rPr>
      </w:pPr>
    </w:p>
    <w:p w14:paraId="6A754ABB" w14:textId="0A45919B" w:rsidR="00624FF2" w:rsidRPr="008C24B4" w:rsidRDefault="008D70EC" w:rsidP="00FE5407">
      <w:pPr>
        <w:pStyle w:val="Heading2"/>
        <w:numPr>
          <w:ilvl w:val="1"/>
          <w:numId w:val="57"/>
        </w:numPr>
        <w:ind w:left="0" w:firstLine="0"/>
        <w:jc w:val="center"/>
        <w:rPr>
          <w:rFonts w:ascii="Times New Roman" w:hAnsi="Times New Roman" w:cs="Times New Roman"/>
          <w:b/>
          <w:bCs/>
          <w:color w:val="auto"/>
          <w:lang w:val="en-US"/>
        </w:rPr>
      </w:pPr>
      <w:bookmarkStart w:id="4" w:name="_Toc100079170"/>
      <w:r>
        <w:rPr>
          <w:rFonts w:ascii="Times New Roman" w:hAnsi="Times New Roman" w:cs="Times New Roman"/>
          <w:b/>
          <w:bCs/>
          <w:color w:val="auto"/>
          <w:lang w:val="en-US"/>
        </w:rPr>
        <w:t>P</w:t>
      </w:r>
      <w:r w:rsidRPr="008C24B4">
        <w:rPr>
          <w:rFonts w:ascii="Times New Roman" w:hAnsi="Times New Roman" w:cs="Times New Roman"/>
          <w:b/>
          <w:bCs/>
          <w:color w:val="auto"/>
          <w:lang w:val="en-US"/>
        </w:rPr>
        <w:t>roblemos formulavimas tyrime</w:t>
      </w:r>
      <w:bookmarkEnd w:id="4"/>
    </w:p>
    <w:p w14:paraId="30C0E404" w14:textId="77777777" w:rsidR="00624FF2" w:rsidRPr="00624FF2" w:rsidRDefault="00624FF2" w:rsidP="00D86513">
      <w:pPr>
        <w:pStyle w:val="ListParagraph"/>
        <w:tabs>
          <w:tab w:val="left" w:pos="284"/>
        </w:tabs>
        <w:spacing w:after="0"/>
        <w:ind w:left="0"/>
        <w:jc w:val="both"/>
        <w:rPr>
          <w:rFonts w:ascii="Times New Roman" w:hAnsi="Times New Roman" w:cs="Times New Roman"/>
          <w:sz w:val="24"/>
          <w:szCs w:val="24"/>
          <w:lang w:val="en-US"/>
        </w:rPr>
      </w:pPr>
    </w:p>
    <w:p w14:paraId="42C0E148" w14:textId="79FE8DF5" w:rsidR="00EA7FF6" w:rsidRDefault="00624FF2" w:rsidP="00790B26">
      <w:pPr>
        <w:spacing w:after="0"/>
        <w:ind w:firstLine="567"/>
        <w:jc w:val="both"/>
        <w:rPr>
          <w:rFonts w:ascii="Times New Roman" w:hAnsi="Times New Roman" w:cs="Times New Roman"/>
          <w:sz w:val="24"/>
          <w:szCs w:val="24"/>
        </w:rPr>
      </w:pPr>
      <w:r w:rsidRPr="00624FF2">
        <w:rPr>
          <w:rFonts w:ascii="Times New Roman" w:hAnsi="Times New Roman" w:cs="Times New Roman"/>
          <w:b/>
          <w:sz w:val="24"/>
          <w:szCs w:val="24"/>
        </w:rPr>
        <w:t>Tyrimo problemos formulavimas</w:t>
      </w:r>
      <w:r w:rsidRPr="00624FF2">
        <w:rPr>
          <w:rFonts w:ascii="Times New Roman" w:hAnsi="Times New Roman" w:cs="Times New Roman"/>
          <w:sz w:val="24"/>
          <w:szCs w:val="24"/>
        </w:rPr>
        <w:t xml:space="preserve"> – tai klausimo, į kurį tyrimo metu bus ieškoma atsakymo, formulavimas. Problema gali būti konkretinama keliais smulkesniais klausimais (Marčinskas, 2012). Taip pat tyrimo problemos formulavimo etape yra svarbu nustatyti tyrimo prielaidas ir hipotezes bei tinkamai išsikelti tyrimo tikslus ir uždavinius.</w:t>
      </w:r>
    </w:p>
    <w:p w14:paraId="7C8F62B7" w14:textId="674416F1" w:rsidR="00624FF2" w:rsidRPr="008D70EC" w:rsidRDefault="008D70EC" w:rsidP="00FE5407">
      <w:pPr>
        <w:pStyle w:val="Heading3"/>
        <w:numPr>
          <w:ilvl w:val="2"/>
          <w:numId w:val="57"/>
        </w:numPr>
        <w:ind w:left="0" w:firstLine="0"/>
        <w:jc w:val="center"/>
        <w:rPr>
          <w:rFonts w:ascii="Times New Roman" w:hAnsi="Times New Roman" w:cs="Times New Roman"/>
          <w:b/>
          <w:bCs/>
          <w:color w:val="auto"/>
        </w:rPr>
      </w:pPr>
      <w:bookmarkStart w:id="5" w:name="_Toc100079171"/>
      <w:r>
        <w:rPr>
          <w:rFonts w:ascii="Times New Roman" w:hAnsi="Times New Roman" w:cs="Times New Roman"/>
          <w:b/>
          <w:bCs/>
          <w:color w:val="auto"/>
        </w:rPr>
        <w:t>T</w:t>
      </w:r>
      <w:r w:rsidRPr="008D70EC">
        <w:rPr>
          <w:rFonts w:ascii="Times New Roman" w:hAnsi="Times New Roman" w:cs="Times New Roman"/>
          <w:b/>
          <w:bCs/>
          <w:color w:val="auto"/>
        </w:rPr>
        <w:t>yrimo prielaidos</w:t>
      </w:r>
      <w:bookmarkEnd w:id="5"/>
    </w:p>
    <w:p w14:paraId="23CB0556" w14:textId="77777777" w:rsidR="00624FF2" w:rsidRDefault="00624FF2" w:rsidP="00D86513">
      <w:pPr>
        <w:pStyle w:val="ListParagraph"/>
        <w:spacing w:after="0"/>
        <w:ind w:left="0"/>
        <w:jc w:val="both"/>
        <w:rPr>
          <w:rFonts w:ascii="Times New Roman" w:hAnsi="Times New Roman" w:cs="Times New Roman"/>
          <w:sz w:val="24"/>
          <w:szCs w:val="24"/>
        </w:rPr>
      </w:pPr>
    </w:p>
    <w:p w14:paraId="3E987BA6" w14:textId="77777777" w:rsidR="00624FF2" w:rsidRPr="00624FF2" w:rsidRDefault="00624FF2" w:rsidP="00D86513">
      <w:pPr>
        <w:spacing w:after="0"/>
        <w:ind w:firstLine="567"/>
        <w:jc w:val="both"/>
        <w:rPr>
          <w:rFonts w:ascii="Times New Roman" w:hAnsi="Times New Roman" w:cs="Times New Roman"/>
          <w:sz w:val="24"/>
          <w:szCs w:val="24"/>
        </w:rPr>
      </w:pPr>
      <w:r w:rsidRPr="00624FF2">
        <w:rPr>
          <w:rFonts w:ascii="Times New Roman" w:hAnsi="Times New Roman" w:cs="Times New Roman"/>
          <w:b/>
          <w:sz w:val="24"/>
          <w:szCs w:val="24"/>
        </w:rPr>
        <w:t xml:space="preserve">Tyrimo prielaidos </w:t>
      </w:r>
      <w:r w:rsidRPr="00624FF2">
        <w:rPr>
          <w:rFonts w:ascii="Times New Roman" w:hAnsi="Times New Roman" w:cs="Times New Roman"/>
          <w:sz w:val="24"/>
          <w:szCs w:val="24"/>
        </w:rPr>
        <w:t>– platūs apibendrinimai, turintys egzistavimo tikimybę. Tyrimo prielaidas tyrėjas priima kaip teisingas. Joms nereikia įrodymų. Neatsižvelgiant į pasirinktą tyrimo metodologiją, kiekvienas tyrimas grindžiamas tam tikromis prielaidomis, kurios kiekviename tyrime yra labai svarbios. Visi tyrimai yra grindžiami tam tikromis prielaidomis, todėl ir jų rezultatai yra teisingi tiek</w:t>
      </w:r>
      <w:r w:rsidR="006B2119">
        <w:rPr>
          <w:rFonts w:ascii="Times New Roman" w:hAnsi="Times New Roman" w:cs="Times New Roman"/>
          <w:sz w:val="24"/>
          <w:szCs w:val="24"/>
        </w:rPr>
        <w:t>,</w:t>
      </w:r>
      <w:r w:rsidRPr="00624FF2">
        <w:rPr>
          <w:rFonts w:ascii="Times New Roman" w:hAnsi="Times New Roman" w:cs="Times New Roman"/>
          <w:sz w:val="24"/>
          <w:szCs w:val="24"/>
        </w:rPr>
        <w:t xml:space="preserve"> kiek darytos tyrimo prielaidos atitinka realų gyvenimą. Jeigu tyrimas grindžiamas prielaidomis, labai nutolusiomis nuo realių reiškinių, tokio tyrimo r</w:t>
      </w:r>
      <w:r w:rsidR="006B2119">
        <w:rPr>
          <w:rFonts w:ascii="Times New Roman" w:hAnsi="Times New Roman" w:cs="Times New Roman"/>
          <w:sz w:val="24"/>
          <w:szCs w:val="24"/>
        </w:rPr>
        <w:t>ezultatai turės abejotiną vertę,</w:t>
      </w:r>
      <w:r w:rsidRPr="00624FF2">
        <w:rPr>
          <w:rFonts w:ascii="Times New Roman" w:hAnsi="Times New Roman" w:cs="Times New Roman"/>
          <w:sz w:val="24"/>
          <w:szCs w:val="24"/>
        </w:rPr>
        <w:t xml:space="preserve"> </w:t>
      </w:r>
      <w:r w:rsidR="006B2119">
        <w:rPr>
          <w:rFonts w:ascii="Times New Roman" w:hAnsi="Times New Roman" w:cs="Times New Roman"/>
          <w:sz w:val="24"/>
          <w:szCs w:val="24"/>
        </w:rPr>
        <w:t>t</w:t>
      </w:r>
      <w:r w:rsidRPr="00624FF2">
        <w:rPr>
          <w:rFonts w:ascii="Times New Roman" w:hAnsi="Times New Roman" w:cs="Times New Roman"/>
          <w:sz w:val="24"/>
          <w:szCs w:val="24"/>
        </w:rPr>
        <w:t>odėl tyrimų kritika dažnai yra grindžiama ne tyrėjo atskleistais tyrimo rezultatais, o tyrimo prielaidomis.</w:t>
      </w:r>
    </w:p>
    <w:p w14:paraId="49A5B2F6" w14:textId="77777777" w:rsidR="00790B26" w:rsidRDefault="00790B26" w:rsidP="00D86513">
      <w:pPr>
        <w:spacing w:after="0"/>
        <w:ind w:firstLine="567"/>
        <w:jc w:val="both"/>
        <w:rPr>
          <w:rFonts w:ascii="Times New Roman" w:hAnsi="Times New Roman" w:cs="Times New Roman"/>
          <w:sz w:val="24"/>
          <w:szCs w:val="24"/>
        </w:rPr>
      </w:pPr>
    </w:p>
    <w:p w14:paraId="7ACC6D1D" w14:textId="76E8522E" w:rsidR="00624FF2" w:rsidRPr="00624FF2" w:rsidRDefault="00624FF2" w:rsidP="00D86513">
      <w:pPr>
        <w:spacing w:after="0"/>
        <w:ind w:firstLine="567"/>
        <w:jc w:val="both"/>
        <w:rPr>
          <w:rFonts w:ascii="Times New Roman" w:hAnsi="Times New Roman" w:cs="Times New Roman"/>
          <w:sz w:val="24"/>
          <w:szCs w:val="24"/>
        </w:rPr>
      </w:pPr>
      <w:r w:rsidRPr="00624FF2">
        <w:rPr>
          <w:rFonts w:ascii="Times New Roman" w:hAnsi="Times New Roman" w:cs="Times New Roman"/>
          <w:sz w:val="24"/>
          <w:szCs w:val="24"/>
        </w:rPr>
        <w:t>Atliekant fiksuotų</w:t>
      </w:r>
      <w:r w:rsidR="00CA769D">
        <w:rPr>
          <w:rFonts w:ascii="Times New Roman" w:hAnsi="Times New Roman" w:cs="Times New Roman"/>
          <w:sz w:val="24"/>
          <w:szCs w:val="24"/>
        </w:rPr>
        <w:t>jų</w:t>
      </w:r>
      <w:r w:rsidRPr="00624FF2">
        <w:rPr>
          <w:rFonts w:ascii="Times New Roman" w:hAnsi="Times New Roman" w:cs="Times New Roman"/>
          <w:sz w:val="24"/>
          <w:szCs w:val="24"/>
        </w:rPr>
        <w:t xml:space="preserve"> dydžių nustatymo tyrimus, kiekvienas tyrimas taip pat turi tam tikras prielaidas. Šiuo atveju prielaida suprantama, kaip paaiškinimas, kodėl </w:t>
      </w:r>
      <w:r>
        <w:rPr>
          <w:rFonts w:ascii="Times New Roman" w:hAnsi="Times New Roman" w:cs="Times New Roman"/>
          <w:sz w:val="24"/>
          <w:szCs w:val="24"/>
        </w:rPr>
        <w:t>atliekamas tyrimas yra svarbus.</w:t>
      </w:r>
    </w:p>
    <w:p w14:paraId="0F82DB43" w14:textId="77777777" w:rsidR="00624FF2" w:rsidRDefault="00624FF2" w:rsidP="00D86513">
      <w:pPr>
        <w:pStyle w:val="ListParagraph"/>
        <w:spacing w:after="0"/>
        <w:ind w:left="0" w:firstLine="567"/>
        <w:jc w:val="both"/>
        <w:rPr>
          <w:rFonts w:ascii="Times New Roman" w:hAnsi="Times New Roman" w:cs="Times New Roman"/>
          <w:sz w:val="24"/>
          <w:szCs w:val="24"/>
        </w:rPr>
      </w:pPr>
      <w:r w:rsidRPr="00624FF2">
        <w:rPr>
          <w:rFonts w:ascii="Times New Roman" w:hAnsi="Times New Roman" w:cs="Times New Roman"/>
          <w:sz w:val="24"/>
          <w:szCs w:val="24"/>
        </w:rPr>
        <w:t>Kiekviename tyrime turi būti suformuluotos aiškios prielaidos, kokioms išlaidoms ir priemonėms gali būti taikomas tyrimas, t.</w:t>
      </w:r>
      <w:r w:rsidR="00CA769D">
        <w:rPr>
          <w:rFonts w:ascii="Times New Roman" w:hAnsi="Times New Roman" w:cs="Times New Roman"/>
          <w:sz w:val="24"/>
          <w:szCs w:val="24"/>
        </w:rPr>
        <w:t xml:space="preserve"> </w:t>
      </w:r>
      <w:r w:rsidRPr="00624FF2">
        <w:rPr>
          <w:rFonts w:ascii="Times New Roman" w:hAnsi="Times New Roman" w:cs="Times New Roman"/>
          <w:sz w:val="24"/>
          <w:szCs w:val="24"/>
        </w:rPr>
        <w:t>y. turi būti aiškiai apibrėžta tyrimo paskirtis.</w:t>
      </w:r>
    </w:p>
    <w:p w14:paraId="2A225835" w14:textId="77777777" w:rsidR="00624FF2" w:rsidRDefault="00624FF2" w:rsidP="00D86513">
      <w:pPr>
        <w:pStyle w:val="ListParagraph"/>
        <w:spacing w:after="0"/>
        <w:ind w:left="0" w:firstLine="567"/>
        <w:jc w:val="both"/>
        <w:rPr>
          <w:rFonts w:ascii="Times New Roman" w:hAnsi="Times New Roman" w:cs="Times New Roman"/>
          <w:sz w:val="24"/>
          <w:szCs w:val="24"/>
        </w:rPr>
      </w:pPr>
    </w:p>
    <w:tbl>
      <w:tblPr>
        <w:tblStyle w:val="LightShading-Accent1"/>
        <w:tblW w:w="0" w:type="auto"/>
        <w:tblLook w:val="04A0" w:firstRow="1" w:lastRow="0" w:firstColumn="1" w:lastColumn="0" w:noHBand="0" w:noVBand="1"/>
      </w:tblPr>
      <w:tblGrid>
        <w:gridCol w:w="10205"/>
      </w:tblGrid>
      <w:tr w:rsidR="00624FF2" w14:paraId="066EA282" w14:textId="77777777" w:rsidTr="00811F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1" w:type="dxa"/>
          </w:tcPr>
          <w:p w14:paraId="029EABF2" w14:textId="69338EEA" w:rsidR="00624FF2" w:rsidRPr="00811FC3" w:rsidRDefault="00624FF2" w:rsidP="00D86513">
            <w:pPr>
              <w:spacing w:line="276" w:lineRule="auto"/>
              <w:jc w:val="both"/>
              <w:rPr>
                <w:rFonts w:ascii="Times New Roman" w:hAnsi="Times New Roman" w:cs="Times New Roman"/>
                <w:b w:val="0"/>
                <w:i/>
                <w:sz w:val="24"/>
                <w:szCs w:val="24"/>
              </w:rPr>
            </w:pPr>
            <w:r w:rsidRPr="00811FC3">
              <w:rPr>
                <w:rFonts w:ascii="Times New Roman" w:hAnsi="Times New Roman" w:cs="Times New Roman"/>
                <w: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Pavyzdžiai.</w:t>
            </w:r>
            <w:r w:rsidRPr="00811FC3">
              <w:rPr>
                <w:rFonts w:ascii="Times New Roman" w:hAnsi="Times New Roman" w:cs="Times New Roman"/>
                <w:sz w:val="24"/>
                <w:szCs w:val="24"/>
              </w:rPr>
              <w:t xml:space="preserve"> </w:t>
            </w:r>
            <w:r w:rsidR="00CA769D">
              <w:rPr>
                <w:rFonts w:ascii="Times New Roman" w:hAnsi="Times New Roman" w:cs="Times New Roman"/>
                <w:b w:val="0"/>
                <w:i/>
                <w:sz w:val="24"/>
                <w:szCs w:val="24"/>
              </w:rPr>
              <w:t>Tai gali būti</w:t>
            </w:r>
            <w:r w:rsidRPr="00811FC3">
              <w:rPr>
                <w:rFonts w:ascii="Times New Roman" w:hAnsi="Times New Roman" w:cs="Times New Roman"/>
                <w:b w:val="0"/>
                <w:i/>
                <w:sz w:val="24"/>
                <w:szCs w:val="24"/>
              </w:rPr>
              <w:t xml:space="preserve"> kokia nors problema, kuriai reikia sprendimo ar pan. „Fiksuotasis įkainis nustatomas siekiant supaprastinti iš  Europos Sąjungos fondų investicijų veiksmų programos Sanglaudos fondo lėšų bendrai finansuojamų projektų, susijusių su katilų keitimo namų ūkiuose išlaidomis, administravimą. Taikant šį fiksuotąjį įkainį pareiškėjams bus lengviau planuoti projekto išlaidas rengiant paraiškas, o projektų vykdytojams paprasčiau atsiskaityti už projekto lėšų panaudojimą“.</w:t>
            </w:r>
          </w:p>
          <w:p w14:paraId="1C37095B" w14:textId="77777777" w:rsidR="00624FF2" w:rsidRPr="00624FF2" w:rsidRDefault="00624FF2" w:rsidP="00D86513">
            <w:pPr>
              <w:pStyle w:val="ListParagraph"/>
              <w:spacing w:line="276" w:lineRule="auto"/>
              <w:ind w:left="0"/>
              <w:jc w:val="both"/>
              <w:rPr>
                <w:rFonts w:ascii="Times New Roman" w:hAnsi="Times New Roman" w:cs="Times New Roman"/>
                <w:i/>
                <w:sz w:val="24"/>
                <w:szCs w:val="24"/>
              </w:rPr>
            </w:pPr>
            <w:r w:rsidRPr="00811FC3">
              <w:rPr>
                <w:rFonts w:ascii="Times New Roman" w:hAnsi="Times New Roman" w:cs="Times New Roman"/>
                <w:b w:val="0"/>
                <w:i/>
                <w:sz w:val="24"/>
                <w:szCs w:val="24"/>
              </w:rPr>
              <w:t>Arba gali b</w:t>
            </w:r>
            <w:r w:rsidR="00CA769D">
              <w:rPr>
                <w:rFonts w:ascii="Times New Roman" w:hAnsi="Times New Roman" w:cs="Times New Roman"/>
                <w:b w:val="0"/>
                <w:i/>
                <w:sz w:val="24"/>
                <w:szCs w:val="24"/>
              </w:rPr>
              <w:t>ūti nurodoma konkreti prielaida -</w:t>
            </w:r>
            <w:r w:rsidRPr="00811FC3">
              <w:rPr>
                <w:rFonts w:ascii="Times New Roman" w:hAnsi="Times New Roman" w:cs="Times New Roman"/>
                <w:b w:val="0"/>
                <w:i/>
                <w:sz w:val="24"/>
                <w:szCs w:val="24"/>
              </w:rPr>
              <w:t xml:space="preserve"> „Viena iš veiklų, padedanti išspręsti aukščiau aprašytą problemą – energijos gamybos efektyvumo ir AEI naudojimo namų ūkiuose didinimas. Veiksmų programoje numatyta remti neefektyviai biomasę naudojančių katilų namų ūkiuose, kurie nėra prijungti prie centralizuotai tiekiamos šilumos sistemos, keitimą į efektyvesnes technologijas, naudojančias AEI šilumos ir (ar) karšto vandens gamybai. Įrenginių, naudojančių AEI šilumos ir (ar) karšto vandens gamybai pasirinkimas yra įvairus, tačiau šiame tyrime tiriami tik tie įrenginiai, kuriais šiluma gaminama ir tiekiama į vandens pagrindu veikiančią namų ūkio šildymo sistemą, kad būtų pasiekta ir palaikoma norima namų ūkio patalpų temperatūra: kietojo biokuro (granulių) katilai, aeroterminiai (oras</w:t>
            </w:r>
            <w:r w:rsidR="00CA769D">
              <w:rPr>
                <w:rFonts w:ascii="Times New Roman" w:hAnsi="Times New Roman" w:cs="Times New Roman"/>
                <w:b w:val="0"/>
                <w:i/>
                <w:sz w:val="24"/>
                <w:szCs w:val="24"/>
              </w:rPr>
              <w:t xml:space="preserve"> </w:t>
            </w:r>
            <w:r w:rsidRPr="00811FC3">
              <w:rPr>
                <w:rFonts w:ascii="Times New Roman" w:hAnsi="Times New Roman" w:cs="Times New Roman"/>
                <w:b w:val="0"/>
                <w:i/>
                <w:sz w:val="24"/>
                <w:szCs w:val="24"/>
              </w:rPr>
              <w:t>-</w:t>
            </w:r>
            <w:r w:rsidR="00CA769D">
              <w:rPr>
                <w:rFonts w:ascii="Times New Roman" w:hAnsi="Times New Roman" w:cs="Times New Roman"/>
                <w:b w:val="0"/>
                <w:i/>
                <w:sz w:val="24"/>
                <w:szCs w:val="24"/>
              </w:rPr>
              <w:t xml:space="preserve"> </w:t>
            </w:r>
            <w:r w:rsidRPr="00811FC3">
              <w:rPr>
                <w:rFonts w:ascii="Times New Roman" w:hAnsi="Times New Roman" w:cs="Times New Roman"/>
                <w:b w:val="0"/>
                <w:i/>
                <w:sz w:val="24"/>
                <w:szCs w:val="24"/>
              </w:rPr>
              <w:t>vanduo), geoterminiai (žemė</w:t>
            </w:r>
            <w:r w:rsidR="00CA769D">
              <w:rPr>
                <w:rFonts w:ascii="Times New Roman" w:hAnsi="Times New Roman" w:cs="Times New Roman"/>
                <w:b w:val="0"/>
                <w:i/>
                <w:sz w:val="24"/>
                <w:szCs w:val="24"/>
              </w:rPr>
              <w:t xml:space="preserve"> </w:t>
            </w:r>
            <w:r w:rsidRPr="00811FC3">
              <w:rPr>
                <w:rFonts w:ascii="Times New Roman" w:hAnsi="Times New Roman" w:cs="Times New Roman"/>
                <w:b w:val="0"/>
                <w:i/>
                <w:sz w:val="24"/>
                <w:szCs w:val="24"/>
              </w:rPr>
              <w:t>-</w:t>
            </w:r>
            <w:r w:rsidR="00CA769D">
              <w:rPr>
                <w:rFonts w:ascii="Times New Roman" w:hAnsi="Times New Roman" w:cs="Times New Roman"/>
                <w:b w:val="0"/>
                <w:i/>
                <w:sz w:val="24"/>
                <w:szCs w:val="24"/>
              </w:rPr>
              <w:t xml:space="preserve"> </w:t>
            </w:r>
            <w:r w:rsidRPr="00811FC3">
              <w:rPr>
                <w:rFonts w:ascii="Times New Roman" w:hAnsi="Times New Roman" w:cs="Times New Roman"/>
                <w:b w:val="0"/>
                <w:i/>
                <w:sz w:val="24"/>
                <w:szCs w:val="24"/>
              </w:rPr>
              <w:t>vanduo) ir hidroterminiai (vanduo</w:t>
            </w:r>
            <w:r w:rsidR="00CA769D">
              <w:rPr>
                <w:rFonts w:ascii="Times New Roman" w:hAnsi="Times New Roman" w:cs="Times New Roman"/>
                <w:b w:val="0"/>
                <w:i/>
                <w:sz w:val="24"/>
                <w:szCs w:val="24"/>
              </w:rPr>
              <w:t xml:space="preserve"> </w:t>
            </w:r>
            <w:r w:rsidRPr="00811FC3">
              <w:rPr>
                <w:rFonts w:ascii="Times New Roman" w:hAnsi="Times New Roman" w:cs="Times New Roman"/>
                <w:b w:val="0"/>
                <w:i/>
                <w:sz w:val="24"/>
                <w:szCs w:val="24"/>
              </w:rPr>
              <w:t>-</w:t>
            </w:r>
            <w:r w:rsidR="00CA769D">
              <w:rPr>
                <w:rFonts w:ascii="Times New Roman" w:hAnsi="Times New Roman" w:cs="Times New Roman"/>
                <w:b w:val="0"/>
                <w:i/>
                <w:sz w:val="24"/>
                <w:szCs w:val="24"/>
              </w:rPr>
              <w:t xml:space="preserve"> </w:t>
            </w:r>
            <w:r w:rsidRPr="00811FC3">
              <w:rPr>
                <w:rFonts w:ascii="Times New Roman" w:hAnsi="Times New Roman" w:cs="Times New Roman"/>
                <w:b w:val="0"/>
                <w:i/>
                <w:sz w:val="24"/>
                <w:szCs w:val="24"/>
              </w:rPr>
              <w:t>vanduo) šilumos siurbliai“.</w:t>
            </w:r>
          </w:p>
        </w:tc>
      </w:tr>
    </w:tbl>
    <w:p w14:paraId="5D5D136A" w14:textId="77777777" w:rsidR="00EA7FF6" w:rsidRDefault="00EA7FF6" w:rsidP="00D86513">
      <w:pPr>
        <w:pStyle w:val="ListParagraph"/>
        <w:spacing w:after="0"/>
        <w:ind w:left="0" w:firstLine="567"/>
        <w:jc w:val="both"/>
        <w:rPr>
          <w:rFonts w:ascii="Times New Roman" w:hAnsi="Times New Roman" w:cs="Times New Roman"/>
          <w:sz w:val="24"/>
          <w:szCs w:val="24"/>
        </w:rPr>
      </w:pPr>
    </w:p>
    <w:p w14:paraId="56BEC091" w14:textId="3DA20B36" w:rsidR="00624FF2" w:rsidRPr="008D70EC" w:rsidRDefault="00624FF2" w:rsidP="008F73AF">
      <w:pPr>
        <w:pStyle w:val="Heading3"/>
        <w:numPr>
          <w:ilvl w:val="2"/>
          <w:numId w:val="57"/>
        </w:numPr>
        <w:ind w:left="0" w:firstLine="0"/>
        <w:jc w:val="center"/>
        <w:rPr>
          <w:rFonts w:ascii="Times New Roman" w:hAnsi="Times New Roman" w:cs="Times New Roman"/>
          <w:b/>
          <w:bCs/>
          <w:color w:val="auto"/>
        </w:rPr>
      </w:pPr>
      <w:bookmarkStart w:id="6" w:name="_Toc100079172"/>
      <w:r w:rsidRPr="008D70EC">
        <w:rPr>
          <w:rFonts w:ascii="Times New Roman" w:hAnsi="Times New Roman" w:cs="Times New Roman"/>
          <w:b/>
          <w:bCs/>
          <w:color w:val="auto"/>
        </w:rPr>
        <w:t>H</w:t>
      </w:r>
      <w:r w:rsidR="008D70EC" w:rsidRPr="008D70EC">
        <w:rPr>
          <w:rFonts w:ascii="Times New Roman" w:hAnsi="Times New Roman" w:cs="Times New Roman"/>
          <w:b/>
          <w:bCs/>
          <w:color w:val="auto"/>
        </w:rPr>
        <w:t>ipotezės</w:t>
      </w:r>
      <w:bookmarkEnd w:id="6"/>
    </w:p>
    <w:p w14:paraId="6EEE6C90" w14:textId="77777777" w:rsidR="007F2A9C" w:rsidRPr="007F2A9C" w:rsidRDefault="007F2A9C" w:rsidP="00D86513">
      <w:pPr>
        <w:pStyle w:val="ListParagraph"/>
        <w:tabs>
          <w:tab w:val="left" w:pos="709"/>
        </w:tabs>
        <w:spacing w:after="0"/>
        <w:ind w:left="0"/>
        <w:jc w:val="both"/>
        <w:rPr>
          <w:rFonts w:ascii="Times New Roman" w:hAnsi="Times New Roman" w:cs="Times New Roman"/>
          <w:sz w:val="24"/>
          <w:szCs w:val="24"/>
        </w:rPr>
      </w:pPr>
    </w:p>
    <w:p w14:paraId="4BC7D41C" w14:textId="77777777" w:rsidR="007F2A9C" w:rsidRDefault="00CA769D" w:rsidP="00D86513">
      <w:pPr>
        <w:spacing w:after="0"/>
        <w:ind w:firstLine="567"/>
        <w:jc w:val="both"/>
        <w:rPr>
          <w:rFonts w:ascii="Times New Roman" w:hAnsi="Times New Roman" w:cs="Times New Roman"/>
          <w:sz w:val="24"/>
          <w:szCs w:val="24"/>
        </w:rPr>
      </w:pPr>
      <w:r>
        <w:rPr>
          <w:rFonts w:ascii="Times New Roman" w:hAnsi="Times New Roman" w:cs="Times New Roman"/>
          <w:sz w:val="24"/>
          <w:szCs w:val="24"/>
        </w:rPr>
        <w:t>Tyrėjas, a</w:t>
      </w:r>
      <w:r w:rsidR="007F2A9C" w:rsidRPr="007F2A9C">
        <w:rPr>
          <w:rFonts w:ascii="Times New Roman" w:hAnsi="Times New Roman" w:cs="Times New Roman"/>
          <w:sz w:val="24"/>
          <w:szCs w:val="24"/>
        </w:rPr>
        <w:t>tliekan</w:t>
      </w:r>
      <w:r>
        <w:rPr>
          <w:rFonts w:ascii="Times New Roman" w:hAnsi="Times New Roman" w:cs="Times New Roman"/>
          <w:sz w:val="24"/>
          <w:szCs w:val="24"/>
        </w:rPr>
        <w:t>tis</w:t>
      </w:r>
      <w:r w:rsidR="007F2A9C" w:rsidRPr="007F2A9C">
        <w:rPr>
          <w:rFonts w:ascii="Times New Roman" w:hAnsi="Times New Roman" w:cs="Times New Roman"/>
          <w:sz w:val="24"/>
          <w:szCs w:val="24"/>
        </w:rPr>
        <w:t xml:space="preserve"> kiekybinį tyrimą dažniausiai dirba su dviejų tipų hipotezėmis:</w:t>
      </w:r>
    </w:p>
    <w:p w14:paraId="4C21237E" w14:textId="77777777" w:rsidR="007F2A9C" w:rsidRPr="007F2A9C" w:rsidRDefault="007F2A9C" w:rsidP="00D86513">
      <w:pPr>
        <w:spacing w:after="0"/>
        <w:ind w:firstLine="567"/>
        <w:jc w:val="both"/>
        <w:rPr>
          <w:rFonts w:ascii="Times New Roman" w:hAnsi="Times New Roman" w:cs="Times New Roman"/>
          <w:sz w:val="24"/>
          <w:szCs w:val="24"/>
        </w:rPr>
      </w:pPr>
    </w:p>
    <w:p w14:paraId="2E5B7323" w14:textId="77777777" w:rsidR="007F2A9C" w:rsidRPr="007F2A9C" w:rsidRDefault="007F2A9C" w:rsidP="00D86513">
      <w:pPr>
        <w:spacing w:after="0"/>
        <w:ind w:firstLine="567"/>
        <w:jc w:val="both"/>
        <w:rPr>
          <w:rFonts w:ascii="Times New Roman" w:hAnsi="Times New Roman" w:cs="Times New Roman"/>
          <w:sz w:val="24"/>
          <w:szCs w:val="24"/>
        </w:rPr>
      </w:pPr>
      <w:r w:rsidRPr="007F2A9C">
        <w:rPr>
          <w:rFonts w:ascii="Times New Roman" w:hAnsi="Times New Roman" w:cs="Times New Roman"/>
          <w:b/>
          <w:sz w:val="24"/>
          <w:szCs w:val="24"/>
        </w:rPr>
        <w:t xml:space="preserve">1. Tyrimo hipotezė </w:t>
      </w:r>
      <w:r w:rsidRPr="007F2A9C">
        <w:rPr>
          <w:rFonts w:ascii="Times New Roman" w:hAnsi="Times New Roman" w:cs="Times New Roman"/>
          <w:sz w:val="24"/>
          <w:szCs w:val="24"/>
        </w:rPr>
        <w:t>– aiškiai suformuotas teiginys apie efektą, dažniausiai grindžiamas priežasties ir pasekmės teorija. Tyrimo hipoteze dažnai vadinamas spėjamas teiginys apie dviejų kintamųjų priežastinę priklausomybę. Tyrimo hipotezės yra kiekybinio (analitinio) tyrimo elementas. Tai preliminari teorija, kuri formuluoja priežastinius ryšius ir dėsnius, pagal kuriuos numato naujus objektus, naujas tyrimų kryptis ir metodus.</w:t>
      </w:r>
    </w:p>
    <w:p w14:paraId="5080DA91" w14:textId="77777777" w:rsidR="00790B26" w:rsidRDefault="00790B26" w:rsidP="00D86513">
      <w:pPr>
        <w:spacing w:after="0"/>
        <w:ind w:firstLine="567"/>
        <w:jc w:val="both"/>
        <w:rPr>
          <w:rFonts w:ascii="Times New Roman" w:hAnsi="Times New Roman" w:cs="Times New Roman"/>
          <w:b/>
          <w:i/>
          <w:sz w:val="24"/>
          <w:szCs w:val="24"/>
        </w:rPr>
      </w:pPr>
    </w:p>
    <w:p w14:paraId="1571FFDE" w14:textId="77777777" w:rsidR="00790B26" w:rsidRDefault="00790B26" w:rsidP="00D86513">
      <w:pPr>
        <w:spacing w:after="0"/>
        <w:ind w:firstLine="567"/>
        <w:jc w:val="both"/>
        <w:rPr>
          <w:rFonts w:ascii="Times New Roman" w:hAnsi="Times New Roman" w:cs="Times New Roman"/>
          <w:b/>
          <w:i/>
          <w:sz w:val="24"/>
          <w:szCs w:val="24"/>
        </w:rPr>
      </w:pPr>
    </w:p>
    <w:p w14:paraId="117DC817" w14:textId="77777777" w:rsidR="00790B26" w:rsidRDefault="00790B26" w:rsidP="00D86513">
      <w:pPr>
        <w:spacing w:after="0"/>
        <w:ind w:firstLine="567"/>
        <w:jc w:val="both"/>
        <w:rPr>
          <w:rFonts w:ascii="Times New Roman" w:hAnsi="Times New Roman" w:cs="Times New Roman"/>
          <w:b/>
          <w:i/>
          <w:sz w:val="24"/>
          <w:szCs w:val="24"/>
        </w:rPr>
      </w:pPr>
    </w:p>
    <w:p w14:paraId="055CE1CE" w14:textId="5171B01A" w:rsidR="007F2A9C" w:rsidRPr="007F2A9C" w:rsidRDefault="007F2A9C" w:rsidP="00D86513">
      <w:pPr>
        <w:spacing w:after="0"/>
        <w:ind w:firstLine="567"/>
        <w:jc w:val="both"/>
        <w:rPr>
          <w:rFonts w:ascii="Times New Roman" w:hAnsi="Times New Roman" w:cs="Times New Roman"/>
          <w:sz w:val="24"/>
          <w:szCs w:val="24"/>
        </w:rPr>
      </w:pPr>
      <w:r w:rsidRPr="007F2A9C">
        <w:rPr>
          <w:rFonts w:ascii="Times New Roman" w:hAnsi="Times New Roman" w:cs="Times New Roman"/>
          <w:b/>
          <w:i/>
          <w:sz w:val="24"/>
          <w:szCs w:val="24"/>
        </w:rPr>
        <w:t>Tyrimų hipotezės savybės</w:t>
      </w:r>
      <w:r w:rsidRPr="007F2A9C">
        <w:rPr>
          <w:rFonts w:ascii="Times New Roman" w:hAnsi="Times New Roman" w:cs="Times New Roman"/>
          <w:sz w:val="24"/>
          <w:szCs w:val="24"/>
        </w:rPr>
        <w:t>. Suformuluota hipotezė skatina atlikti tą ar kitą stebėjimą ir/arba eksperimentą. Formuluojant hipotezę, reikėtų laikytis šių reikalavimų (Marčinskas, 2012):</w:t>
      </w:r>
    </w:p>
    <w:p w14:paraId="574F5860" w14:textId="77777777" w:rsidR="007F2A9C" w:rsidRPr="007F2A9C" w:rsidRDefault="007F2A9C" w:rsidP="00F47D09">
      <w:pPr>
        <w:numPr>
          <w:ilvl w:val="0"/>
          <w:numId w:val="6"/>
        </w:numPr>
        <w:tabs>
          <w:tab w:val="left" w:pos="1134"/>
        </w:tabs>
        <w:spacing w:after="0"/>
        <w:ind w:left="567" w:firstLine="0"/>
        <w:jc w:val="both"/>
        <w:rPr>
          <w:rFonts w:ascii="Times New Roman" w:hAnsi="Times New Roman" w:cs="Times New Roman"/>
          <w:sz w:val="24"/>
          <w:szCs w:val="24"/>
        </w:rPr>
      </w:pPr>
      <w:r w:rsidRPr="007F2A9C">
        <w:rPr>
          <w:rFonts w:ascii="Times New Roman" w:hAnsi="Times New Roman" w:cs="Times New Roman"/>
          <w:sz w:val="24"/>
          <w:szCs w:val="24"/>
        </w:rPr>
        <w:t>Hipotezė turi būti iš esmės patikrinta, t. y. paremta faktais (pasitaiko ir grynai teorinių hipotezių).</w:t>
      </w:r>
    </w:p>
    <w:p w14:paraId="19FE5217" w14:textId="77777777" w:rsidR="007F2A9C" w:rsidRPr="007F2A9C" w:rsidRDefault="007F2A9C" w:rsidP="00F47D09">
      <w:pPr>
        <w:numPr>
          <w:ilvl w:val="0"/>
          <w:numId w:val="6"/>
        </w:numPr>
        <w:tabs>
          <w:tab w:val="left" w:pos="1134"/>
        </w:tabs>
        <w:spacing w:after="0"/>
        <w:ind w:left="567" w:firstLine="0"/>
        <w:jc w:val="both"/>
        <w:rPr>
          <w:rFonts w:ascii="Times New Roman" w:hAnsi="Times New Roman" w:cs="Times New Roman"/>
          <w:sz w:val="24"/>
          <w:szCs w:val="24"/>
        </w:rPr>
      </w:pPr>
      <w:r w:rsidRPr="007F2A9C">
        <w:rPr>
          <w:rFonts w:ascii="Times New Roman" w:hAnsi="Times New Roman" w:cs="Times New Roman"/>
          <w:sz w:val="24"/>
          <w:szCs w:val="24"/>
        </w:rPr>
        <w:t>Hipotezė turi aiškinti klausimus, nusakančius nagrinėjamos problemos esmę.</w:t>
      </w:r>
    </w:p>
    <w:p w14:paraId="4C9FEF75" w14:textId="77777777" w:rsidR="007F2A9C" w:rsidRPr="007F2A9C" w:rsidRDefault="007F2A9C" w:rsidP="00F47D09">
      <w:pPr>
        <w:numPr>
          <w:ilvl w:val="0"/>
          <w:numId w:val="6"/>
        </w:numPr>
        <w:tabs>
          <w:tab w:val="left" w:pos="1134"/>
        </w:tabs>
        <w:spacing w:after="0"/>
        <w:ind w:left="567" w:firstLine="0"/>
        <w:jc w:val="both"/>
        <w:rPr>
          <w:rFonts w:ascii="Times New Roman" w:hAnsi="Times New Roman" w:cs="Times New Roman"/>
          <w:sz w:val="24"/>
          <w:szCs w:val="24"/>
        </w:rPr>
      </w:pPr>
      <w:r w:rsidRPr="007F2A9C">
        <w:rPr>
          <w:rFonts w:ascii="Times New Roman" w:hAnsi="Times New Roman" w:cs="Times New Roman"/>
          <w:sz w:val="24"/>
          <w:szCs w:val="24"/>
        </w:rPr>
        <w:t>Dažniausiai hipotezė neturi prieštarauti nu</w:t>
      </w:r>
      <w:r>
        <w:rPr>
          <w:rFonts w:ascii="Times New Roman" w:hAnsi="Times New Roman" w:cs="Times New Roman"/>
          <w:sz w:val="24"/>
          <w:szCs w:val="24"/>
        </w:rPr>
        <w:t>statytiems faktams.</w:t>
      </w:r>
    </w:p>
    <w:p w14:paraId="2EB230B3" w14:textId="77777777" w:rsidR="007F2A9C" w:rsidRPr="007F2A9C" w:rsidRDefault="007F2A9C" w:rsidP="00F47D09">
      <w:pPr>
        <w:numPr>
          <w:ilvl w:val="0"/>
          <w:numId w:val="6"/>
        </w:numPr>
        <w:tabs>
          <w:tab w:val="left" w:pos="1134"/>
        </w:tabs>
        <w:spacing w:after="0"/>
        <w:ind w:left="567" w:firstLine="0"/>
        <w:jc w:val="both"/>
        <w:rPr>
          <w:rFonts w:ascii="Times New Roman" w:hAnsi="Times New Roman" w:cs="Times New Roman"/>
          <w:sz w:val="24"/>
          <w:szCs w:val="24"/>
        </w:rPr>
      </w:pPr>
      <w:r w:rsidRPr="007F2A9C">
        <w:rPr>
          <w:rFonts w:ascii="Times New Roman" w:hAnsi="Times New Roman" w:cs="Times New Roman"/>
          <w:sz w:val="24"/>
          <w:szCs w:val="24"/>
        </w:rPr>
        <w:t>Hipote</w:t>
      </w:r>
      <w:r>
        <w:rPr>
          <w:rFonts w:ascii="Times New Roman" w:hAnsi="Times New Roman" w:cs="Times New Roman"/>
          <w:sz w:val="24"/>
          <w:szCs w:val="24"/>
        </w:rPr>
        <w:t>zė turi būti iš esmės paprasta.</w:t>
      </w:r>
    </w:p>
    <w:p w14:paraId="05030AAA" w14:textId="77777777" w:rsidR="007F2A9C" w:rsidRPr="007F2A9C" w:rsidRDefault="007F2A9C" w:rsidP="00F47D09">
      <w:pPr>
        <w:numPr>
          <w:ilvl w:val="0"/>
          <w:numId w:val="6"/>
        </w:numPr>
        <w:tabs>
          <w:tab w:val="left" w:pos="1134"/>
        </w:tabs>
        <w:spacing w:after="0"/>
        <w:ind w:left="567" w:firstLine="0"/>
        <w:jc w:val="both"/>
        <w:rPr>
          <w:rFonts w:ascii="Times New Roman" w:hAnsi="Times New Roman" w:cs="Times New Roman"/>
          <w:sz w:val="24"/>
          <w:szCs w:val="24"/>
        </w:rPr>
      </w:pPr>
      <w:r w:rsidRPr="007F2A9C">
        <w:rPr>
          <w:rFonts w:ascii="Times New Roman" w:hAnsi="Times New Roman" w:cs="Times New Roman"/>
          <w:sz w:val="24"/>
          <w:szCs w:val="24"/>
        </w:rPr>
        <w:t>Hipotezėje neturi būti teoriškai ir praktiškai nepagrįstų teiginių, t. y. tokių teiginių, kurie patys gali tapti tyrimo objektu.</w:t>
      </w:r>
    </w:p>
    <w:p w14:paraId="60BCC1BF" w14:textId="77777777" w:rsidR="007F2A9C" w:rsidRPr="007F2A9C" w:rsidRDefault="007F2A9C" w:rsidP="00F47D09">
      <w:pPr>
        <w:numPr>
          <w:ilvl w:val="0"/>
          <w:numId w:val="6"/>
        </w:numPr>
        <w:tabs>
          <w:tab w:val="left" w:pos="1134"/>
        </w:tabs>
        <w:spacing w:after="0"/>
        <w:ind w:left="567" w:firstLine="0"/>
        <w:jc w:val="both"/>
        <w:rPr>
          <w:rFonts w:ascii="Times New Roman" w:hAnsi="Times New Roman" w:cs="Times New Roman"/>
          <w:sz w:val="24"/>
          <w:szCs w:val="24"/>
        </w:rPr>
      </w:pPr>
      <w:r>
        <w:rPr>
          <w:rFonts w:ascii="Times New Roman" w:hAnsi="Times New Roman" w:cs="Times New Roman"/>
          <w:sz w:val="24"/>
          <w:szCs w:val="24"/>
        </w:rPr>
        <w:t>Hipotezė turi būti produktyvi.</w:t>
      </w:r>
    </w:p>
    <w:p w14:paraId="446199BF" w14:textId="77777777" w:rsidR="007F2A9C" w:rsidRDefault="007F2A9C" w:rsidP="00F47D09">
      <w:pPr>
        <w:numPr>
          <w:ilvl w:val="0"/>
          <w:numId w:val="6"/>
        </w:numPr>
        <w:tabs>
          <w:tab w:val="left" w:pos="1134"/>
        </w:tabs>
        <w:spacing w:after="0"/>
        <w:ind w:left="567" w:firstLine="0"/>
        <w:jc w:val="both"/>
        <w:rPr>
          <w:rFonts w:ascii="Times New Roman" w:hAnsi="Times New Roman" w:cs="Times New Roman"/>
          <w:sz w:val="24"/>
          <w:szCs w:val="24"/>
        </w:rPr>
      </w:pPr>
      <w:r w:rsidRPr="007F2A9C">
        <w:rPr>
          <w:rFonts w:ascii="Times New Roman" w:hAnsi="Times New Roman" w:cs="Times New Roman"/>
          <w:sz w:val="24"/>
          <w:szCs w:val="24"/>
        </w:rPr>
        <w:t>Kiekviena hipotezė kaip teiginys visada yra tikimybinio (stochastinio) pobūdžio, tačiau tą tikimybę reikia moksliškai pagrįsti. Hipotezė gali keistis, dirbant</w:t>
      </w:r>
      <w:r w:rsidR="00CA769D">
        <w:rPr>
          <w:rFonts w:ascii="Times New Roman" w:hAnsi="Times New Roman" w:cs="Times New Roman"/>
          <w:sz w:val="24"/>
          <w:szCs w:val="24"/>
        </w:rPr>
        <w:t xml:space="preserve"> ji</w:t>
      </w:r>
      <w:r w:rsidRPr="007F2A9C">
        <w:rPr>
          <w:rFonts w:ascii="Times New Roman" w:hAnsi="Times New Roman" w:cs="Times New Roman"/>
          <w:sz w:val="24"/>
          <w:szCs w:val="24"/>
        </w:rPr>
        <w:t xml:space="preserve"> gali būti tikslinama.</w:t>
      </w:r>
    </w:p>
    <w:p w14:paraId="6F541AA9" w14:textId="77777777" w:rsidR="007F2A9C" w:rsidRPr="007F2A9C" w:rsidRDefault="007F2A9C" w:rsidP="00D86513">
      <w:pPr>
        <w:tabs>
          <w:tab w:val="left" w:pos="1134"/>
        </w:tabs>
        <w:spacing w:after="0"/>
        <w:ind w:left="567"/>
        <w:jc w:val="both"/>
        <w:rPr>
          <w:rFonts w:ascii="Times New Roman" w:hAnsi="Times New Roman" w:cs="Times New Roman"/>
          <w:sz w:val="24"/>
          <w:szCs w:val="24"/>
        </w:rPr>
      </w:pPr>
    </w:p>
    <w:p w14:paraId="088FC347" w14:textId="77777777" w:rsidR="007F2A9C" w:rsidRPr="007F2A9C" w:rsidRDefault="007F2A9C" w:rsidP="00D86513">
      <w:pPr>
        <w:spacing w:after="0"/>
        <w:ind w:firstLine="567"/>
        <w:jc w:val="both"/>
        <w:rPr>
          <w:rFonts w:ascii="Times New Roman" w:hAnsi="Times New Roman" w:cs="Times New Roman"/>
          <w:b/>
          <w:i/>
          <w:sz w:val="24"/>
          <w:szCs w:val="24"/>
        </w:rPr>
      </w:pPr>
      <w:r w:rsidRPr="007F2A9C">
        <w:rPr>
          <w:rFonts w:ascii="Times New Roman" w:hAnsi="Times New Roman" w:cs="Times New Roman"/>
          <w:b/>
          <w:i/>
          <w:sz w:val="24"/>
          <w:szCs w:val="24"/>
        </w:rPr>
        <w:t>Tipinės klaidos formuluojant tyrimo hipotezes:</w:t>
      </w:r>
    </w:p>
    <w:p w14:paraId="0E433444" w14:textId="745DD85E" w:rsidR="007F2A9C" w:rsidRPr="007F2A9C" w:rsidRDefault="007F2A9C" w:rsidP="00F47D09">
      <w:pPr>
        <w:numPr>
          <w:ilvl w:val="0"/>
          <w:numId w:val="7"/>
        </w:numPr>
        <w:tabs>
          <w:tab w:val="left" w:pos="1134"/>
        </w:tabs>
        <w:spacing w:after="0"/>
        <w:ind w:left="567" w:firstLine="0"/>
        <w:jc w:val="both"/>
        <w:rPr>
          <w:rFonts w:ascii="Times New Roman" w:hAnsi="Times New Roman" w:cs="Times New Roman"/>
          <w:sz w:val="24"/>
          <w:szCs w:val="24"/>
        </w:rPr>
      </w:pPr>
      <w:r w:rsidRPr="52F7B296">
        <w:rPr>
          <w:rFonts w:ascii="Times New Roman" w:hAnsi="Times New Roman" w:cs="Times New Roman"/>
          <w:i/>
          <w:iCs/>
          <w:sz w:val="24"/>
          <w:szCs w:val="24"/>
        </w:rPr>
        <w:t>Tyrimo prielaidos pateikiamos kaip hipotezės</w:t>
      </w:r>
      <w:r w:rsidRPr="52F7B296">
        <w:rPr>
          <w:rFonts w:ascii="Times New Roman" w:hAnsi="Times New Roman" w:cs="Times New Roman"/>
          <w:sz w:val="24"/>
          <w:szCs w:val="24"/>
        </w:rPr>
        <w:t>. Pavyzdžiui, teiginys „sudedamieji saulės elektrinės elementai didina saulės elektrinės įrengimo kainą “ negali būti hipoteze, nes negali būti paneigtas;</w:t>
      </w:r>
    </w:p>
    <w:p w14:paraId="4338D464" w14:textId="77777777" w:rsidR="007F2A9C" w:rsidRPr="007F2A9C" w:rsidRDefault="007F2A9C" w:rsidP="00F47D09">
      <w:pPr>
        <w:numPr>
          <w:ilvl w:val="0"/>
          <w:numId w:val="7"/>
        </w:numPr>
        <w:tabs>
          <w:tab w:val="left" w:pos="1134"/>
        </w:tabs>
        <w:spacing w:after="0"/>
        <w:ind w:left="567" w:firstLine="0"/>
        <w:jc w:val="both"/>
        <w:rPr>
          <w:rFonts w:ascii="Times New Roman" w:hAnsi="Times New Roman" w:cs="Times New Roman"/>
          <w:sz w:val="24"/>
          <w:szCs w:val="24"/>
        </w:rPr>
      </w:pPr>
      <w:r w:rsidRPr="007F2A9C">
        <w:rPr>
          <w:rFonts w:ascii="Times New Roman" w:hAnsi="Times New Roman" w:cs="Times New Roman"/>
          <w:i/>
          <w:sz w:val="24"/>
          <w:szCs w:val="24"/>
        </w:rPr>
        <w:t>Bandymas įdėti į vieną hipotezę daugiau negu vieną priežastinį ryšį</w:t>
      </w:r>
      <w:r w:rsidRPr="007F2A9C">
        <w:rPr>
          <w:rFonts w:ascii="Times New Roman" w:hAnsi="Times New Roman" w:cs="Times New Roman"/>
          <w:sz w:val="24"/>
          <w:szCs w:val="24"/>
        </w:rPr>
        <w:t>. Pavyzdžiui, teiginys „geresni santykiai su vadovu gerina darbuotojų pasitenkinimą darbu ir motyvaciją“ nėra hipotezė, nes jame yra du priežastiniai ryšiai. Pirmas ryšys – santykis su vadovu ir pasitenkinimas darbu, antras – santykis su v</w:t>
      </w:r>
      <w:r>
        <w:rPr>
          <w:rFonts w:ascii="Times New Roman" w:hAnsi="Times New Roman" w:cs="Times New Roman"/>
          <w:sz w:val="24"/>
          <w:szCs w:val="24"/>
        </w:rPr>
        <w:t>adovu ir darbuotojo motyvacija.</w:t>
      </w:r>
    </w:p>
    <w:p w14:paraId="7638E94D" w14:textId="77777777" w:rsidR="007F2A9C" w:rsidRPr="007F2A9C" w:rsidRDefault="007F2A9C" w:rsidP="00D86513">
      <w:pPr>
        <w:spacing w:after="0"/>
        <w:jc w:val="both"/>
        <w:rPr>
          <w:rFonts w:ascii="Times New Roman" w:hAnsi="Times New Roman" w:cs="Times New Roman"/>
          <w:b/>
          <w:sz w:val="24"/>
          <w:szCs w:val="24"/>
        </w:rPr>
      </w:pPr>
    </w:p>
    <w:p w14:paraId="005B1B2C" w14:textId="2A5BF8C0" w:rsidR="007F2A9C" w:rsidRPr="007F2A9C" w:rsidRDefault="007F2A9C" w:rsidP="00D86513">
      <w:pPr>
        <w:spacing w:after="0"/>
        <w:ind w:firstLine="567"/>
        <w:jc w:val="both"/>
        <w:rPr>
          <w:rFonts w:ascii="Times New Roman" w:hAnsi="Times New Roman" w:cs="Times New Roman"/>
          <w:sz w:val="24"/>
          <w:szCs w:val="24"/>
        </w:rPr>
      </w:pPr>
      <w:r w:rsidRPr="007F2A9C">
        <w:rPr>
          <w:rFonts w:ascii="Times New Roman" w:hAnsi="Times New Roman" w:cs="Times New Roman"/>
          <w:b/>
          <w:sz w:val="24"/>
          <w:szCs w:val="24"/>
        </w:rPr>
        <w:t>2. Statistinė hipotezė</w:t>
      </w:r>
      <w:r w:rsidRPr="007F2A9C">
        <w:rPr>
          <w:rFonts w:ascii="Times New Roman" w:hAnsi="Times New Roman" w:cs="Times New Roman"/>
          <w:sz w:val="24"/>
          <w:szCs w:val="24"/>
        </w:rPr>
        <w:t xml:space="preserve"> – teiginiai nusakantys kintamųjų ryšius ar skirtumus. Statistinės hipotezės skirtos skaičių duomenų eilutėse ar atskirų skaičių ryšiams nustatyti. Tai duomenų analizei skirtos hipotezės (plačiau aprašyta</w:t>
      </w:r>
      <w:r w:rsidR="00CA769D">
        <w:rPr>
          <w:rFonts w:ascii="Times New Roman" w:hAnsi="Times New Roman" w:cs="Times New Roman"/>
          <w:sz w:val="24"/>
          <w:szCs w:val="24"/>
        </w:rPr>
        <w:t xml:space="preserve"> </w:t>
      </w:r>
      <w:r w:rsidR="00887B61">
        <w:rPr>
          <w:rFonts w:ascii="Times New Roman" w:hAnsi="Times New Roman" w:cs="Times New Roman"/>
          <w:sz w:val="24"/>
          <w:szCs w:val="24"/>
        </w:rPr>
        <w:t>gairių</w:t>
      </w:r>
      <w:r w:rsidRPr="007F2A9C">
        <w:rPr>
          <w:rFonts w:ascii="Times New Roman" w:hAnsi="Times New Roman" w:cs="Times New Roman"/>
          <w:sz w:val="24"/>
          <w:szCs w:val="24"/>
        </w:rPr>
        <w:t xml:space="preserve"> 4.2 </w:t>
      </w:r>
      <w:r w:rsidR="00CA769D">
        <w:rPr>
          <w:rFonts w:ascii="Times New Roman" w:hAnsi="Times New Roman" w:cs="Times New Roman"/>
          <w:sz w:val="24"/>
          <w:szCs w:val="24"/>
        </w:rPr>
        <w:t>dalyje</w:t>
      </w:r>
      <w:r w:rsidRPr="007F2A9C">
        <w:rPr>
          <w:rFonts w:ascii="Times New Roman" w:hAnsi="Times New Roman" w:cs="Times New Roman"/>
          <w:sz w:val="24"/>
          <w:szCs w:val="24"/>
        </w:rPr>
        <w:t>).</w:t>
      </w:r>
    </w:p>
    <w:p w14:paraId="422E258D" w14:textId="77777777" w:rsidR="007F2A9C" w:rsidRPr="007F2A9C" w:rsidRDefault="007F2A9C" w:rsidP="00D86513">
      <w:pPr>
        <w:spacing w:after="0"/>
        <w:ind w:firstLine="567"/>
        <w:jc w:val="both"/>
        <w:rPr>
          <w:rFonts w:ascii="Times New Roman" w:hAnsi="Times New Roman" w:cs="Times New Roman"/>
          <w:sz w:val="24"/>
          <w:szCs w:val="24"/>
        </w:rPr>
      </w:pPr>
      <w:r w:rsidRPr="007F2A9C">
        <w:rPr>
          <w:rFonts w:ascii="Times New Roman" w:hAnsi="Times New Roman" w:cs="Times New Roman"/>
          <w:b/>
          <w:sz w:val="24"/>
          <w:szCs w:val="24"/>
        </w:rPr>
        <w:t xml:space="preserve">Tyrimo ir statistinių hipotezių ryšys. </w:t>
      </w:r>
      <w:r w:rsidRPr="007F2A9C">
        <w:rPr>
          <w:rFonts w:ascii="Times New Roman" w:hAnsi="Times New Roman" w:cs="Times New Roman"/>
          <w:sz w:val="24"/>
          <w:szCs w:val="24"/>
        </w:rPr>
        <w:t>Tyrimai yra s</w:t>
      </w:r>
      <w:r w:rsidR="00CA769D">
        <w:rPr>
          <w:rFonts w:ascii="Times New Roman" w:hAnsi="Times New Roman" w:cs="Times New Roman"/>
          <w:sz w:val="24"/>
          <w:szCs w:val="24"/>
        </w:rPr>
        <w:t>kirti realių reiškinių analizei,</w:t>
      </w:r>
      <w:r w:rsidRPr="007F2A9C">
        <w:rPr>
          <w:rFonts w:ascii="Times New Roman" w:hAnsi="Times New Roman" w:cs="Times New Roman"/>
          <w:sz w:val="24"/>
          <w:szCs w:val="24"/>
        </w:rPr>
        <w:t xml:space="preserve"> </w:t>
      </w:r>
      <w:r w:rsidR="00CA769D">
        <w:rPr>
          <w:rFonts w:ascii="Times New Roman" w:hAnsi="Times New Roman" w:cs="Times New Roman"/>
          <w:sz w:val="24"/>
          <w:szCs w:val="24"/>
        </w:rPr>
        <w:t>t</w:t>
      </w:r>
      <w:r w:rsidRPr="007F2A9C">
        <w:rPr>
          <w:rFonts w:ascii="Times New Roman" w:hAnsi="Times New Roman" w:cs="Times New Roman"/>
          <w:sz w:val="24"/>
          <w:szCs w:val="24"/>
        </w:rPr>
        <w:t>odėl tyrimo pagrindas yra tyrimo hipotezių tikrinimas. Hipotezėms tikrinti tyrėjas privalo surinkti kiekybinių duomenų ir juos analizuoti statistiniais metodais. Atlikus statistinę analizę, nustatomas analizėje naudotų duomenų ryšys, kartu patikrinama statistinė hipotezė. Atsižvelgiant į statistinės hipotezės tikrinimo rezultatus, grįžtama prie tyrimo hipotezės ir loginiu būdu daroma išvada apie tyrimo hipotezių patvirtinimą ar atmetimą.</w:t>
      </w:r>
    </w:p>
    <w:p w14:paraId="7F635F66" w14:textId="77777777" w:rsidR="007F2A9C" w:rsidRPr="007F2A9C" w:rsidRDefault="007F2A9C" w:rsidP="00D86513">
      <w:pPr>
        <w:spacing w:after="0"/>
        <w:ind w:firstLine="567"/>
        <w:jc w:val="both"/>
        <w:rPr>
          <w:rFonts w:ascii="Times New Roman" w:hAnsi="Times New Roman" w:cs="Times New Roman"/>
          <w:sz w:val="24"/>
          <w:szCs w:val="24"/>
        </w:rPr>
      </w:pPr>
      <w:r w:rsidRPr="007F2A9C">
        <w:rPr>
          <w:rFonts w:ascii="Times New Roman" w:hAnsi="Times New Roman" w:cs="Times New Roman"/>
          <w:sz w:val="24"/>
          <w:szCs w:val="24"/>
        </w:rPr>
        <w:t>Dažniausiai, atliekant fiksuotų</w:t>
      </w:r>
      <w:r w:rsidR="00CA769D">
        <w:rPr>
          <w:rFonts w:ascii="Times New Roman" w:hAnsi="Times New Roman" w:cs="Times New Roman"/>
          <w:sz w:val="24"/>
          <w:szCs w:val="24"/>
        </w:rPr>
        <w:t>jų</w:t>
      </w:r>
      <w:r w:rsidRPr="007F2A9C">
        <w:rPr>
          <w:rFonts w:ascii="Times New Roman" w:hAnsi="Times New Roman" w:cs="Times New Roman"/>
          <w:sz w:val="24"/>
          <w:szCs w:val="24"/>
        </w:rPr>
        <w:t xml:space="preserve"> dydžių nustatymo tyrimus, paremtus rinkos kainų analize ir nustatant kainą, analizuojami veiksniai, darantys įtaką kainos nustatymui, iškeliamos tam tikras hipotezės, o paskui jos patikrinamos, taip argumentuojant, ar tam tikri veiksniai turi į</w:t>
      </w:r>
      <w:r>
        <w:rPr>
          <w:rFonts w:ascii="Times New Roman" w:hAnsi="Times New Roman" w:cs="Times New Roman"/>
          <w:sz w:val="24"/>
          <w:szCs w:val="24"/>
        </w:rPr>
        <w:t>takos galutinės kainos dydžiui.</w:t>
      </w:r>
    </w:p>
    <w:p w14:paraId="224FB7BB" w14:textId="77777777" w:rsidR="007F2A9C" w:rsidRPr="007F2A9C" w:rsidRDefault="007F2A9C" w:rsidP="00D86513">
      <w:pPr>
        <w:spacing w:after="0"/>
        <w:ind w:firstLine="567"/>
        <w:jc w:val="both"/>
        <w:rPr>
          <w:rFonts w:ascii="Times New Roman" w:hAnsi="Times New Roman" w:cs="Times New Roman"/>
          <w:sz w:val="24"/>
          <w:szCs w:val="24"/>
        </w:rPr>
      </w:pPr>
      <w:r w:rsidRPr="007F2A9C">
        <w:rPr>
          <w:rFonts w:ascii="Times New Roman" w:hAnsi="Times New Roman" w:cs="Times New Roman"/>
          <w:sz w:val="24"/>
          <w:szCs w:val="24"/>
        </w:rPr>
        <w:t>Fiksuotų</w:t>
      </w:r>
      <w:r w:rsidR="00CA769D">
        <w:rPr>
          <w:rFonts w:ascii="Times New Roman" w:hAnsi="Times New Roman" w:cs="Times New Roman"/>
          <w:sz w:val="24"/>
          <w:szCs w:val="24"/>
        </w:rPr>
        <w:t>jų</w:t>
      </w:r>
      <w:r w:rsidRPr="007F2A9C">
        <w:rPr>
          <w:rFonts w:ascii="Times New Roman" w:hAnsi="Times New Roman" w:cs="Times New Roman"/>
          <w:sz w:val="24"/>
          <w:szCs w:val="24"/>
        </w:rPr>
        <w:t xml:space="preserve"> dydžių tyrimuose taikomų hipotezių pavyzdžiai:</w:t>
      </w:r>
    </w:p>
    <w:p w14:paraId="67483528" w14:textId="77777777" w:rsidR="007F2A9C" w:rsidRPr="007F2A9C" w:rsidRDefault="007F2A9C" w:rsidP="00F47D09">
      <w:pPr>
        <w:numPr>
          <w:ilvl w:val="0"/>
          <w:numId w:val="8"/>
        </w:numPr>
        <w:tabs>
          <w:tab w:val="left" w:pos="1134"/>
        </w:tabs>
        <w:spacing w:after="0"/>
        <w:ind w:left="567" w:firstLine="0"/>
        <w:jc w:val="both"/>
        <w:rPr>
          <w:rFonts w:ascii="Times New Roman" w:hAnsi="Times New Roman" w:cs="Times New Roman"/>
          <w:sz w:val="24"/>
          <w:szCs w:val="24"/>
          <w:lang w:val="pl-PL"/>
        </w:rPr>
      </w:pPr>
      <w:r w:rsidRPr="007F2A9C">
        <w:rPr>
          <w:rFonts w:ascii="Times New Roman" w:hAnsi="Times New Roman" w:cs="Times New Roman"/>
          <w:sz w:val="24"/>
          <w:szCs w:val="24"/>
          <w:lang w:val="pl-PL"/>
        </w:rPr>
        <w:t xml:space="preserve">„Produkto kaina priklauso nuo produkto </w:t>
      </w:r>
      <w:proofErr w:type="gramStart"/>
      <w:r w:rsidRPr="007F2A9C">
        <w:rPr>
          <w:rFonts w:ascii="Times New Roman" w:hAnsi="Times New Roman" w:cs="Times New Roman"/>
          <w:sz w:val="24"/>
          <w:szCs w:val="24"/>
          <w:lang w:val="pl-PL"/>
        </w:rPr>
        <w:t>tipo“</w:t>
      </w:r>
      <w:proofErr w:type="gramEnd"/>
      <w:r w:rsidRPr="007F2A9C">
        <w:rPr>
          <w:rFonts w:ascii="Times New Roman" w:hAnsi="Times New Roman" w:cs="Times New Roman"/>
          <w:sz w:val="24"/>
          <w:szCs w:val="24"/>
          <w:lang w:val="pl-PL"/>
        </w:rPr>
        <w:t>.</w:t>
      </w:r>
    </w:p>
    <w:p w14:paraId="030E6BAF" w14:textId="396A1F69" w:rsidR="00022FAC" w:rsidRPr="00FE1806" w:rsidRDefault="007F2A9C" w:rsidP="00022FAC">
      <w:pPr>
        <w:numPr>
          <w:ilvl w:val="0"/>
          <w:numId w:val="8"/>
        </w:numPr>
        <w:tabs>
          <w:tab w:val="left" w:pos="1134"/>
        </w:tabs>
        <w:spacing w:after="0"/>
        <w:ind w:left="567" w:firstLine="0"/>
        <w:jc w:val="both"/>
        <w:rPr>
          <w:rFonts w:ascii="Times New Roman" w:hAnsi="Times New Roman" w:cs="Times New Roman"/>
          <w:sz w:val="24"/>
          <w:szCs w:val="24"/>
          <w:lang w:val="pl-PL"/>
        </w:rPr>
      </w:pPr>
      <w:r w:rsidRPr="00FE1806">
        <w:rPr>
          <w:rFonts w:ascii="Times New Roman" w:hAnsi="Times New Roman" w:cs="Times New Roman"/>
          <w:sz w:val="24"/>
          <w:szCs w:val="24"/>
          <w:lang w:val="pl-PL"/>
        </w:rPr>
        <w:t xml:space="preserve">„Kietojo biokuro (granulių) katilų ir šilumos siurblių kainos gali skirtis atsižvelgiant į įrenginių šildymo </w:t>
      </w:r>
      <w:proofErr w:type="gramStart"/>
      <w:r w:rsidRPr="00FE1806">
        <w:rPr>
          <w:rFonts w:ascii="Times New Roman" w:hAnsi="Times New Roman" w:cs="Times New Roman"/>
          <w:sz w:val="24"/>
          <w:szCs w:val="24"/>
          <w:lang w:val="pl-PL"/>
        </w:rPr>
        <w:t>galią“</w:t>
      </w:r>
      <w:proofErr w:type="gramEnd"/>
      <w:r w:rsidRPr="00FE1806">
        <w:rPr>
          <w:rFonts w:ascii="Times New Roman" w:hAnsi="Times New Roman" w:cs="Times New Roman"/>
          <w:sz w:val="24"/>
          <w:szCs w:val="24"/>
          <w:lang w:val="pl-PL"/>
        </w:rPr>
        <w:t>.</w:t>
      </w:r>
    </w:p>
    <w:p w14:paraId="5B45C11C" w14:textId="77777777" w:rsidR="00EA7FF6" w:rsidRDefault="00EA7FF6" w:rsidP="00D86513">
      <w:pPr>
        <w:pStyle w:val="ListParagraph"/>
        <w:tabs>
          <w:tab w:val="left" w:pos="709"/>
        </w:tabs>
        <w:spacing w:after="0"/>
        <w:ind w:left="0"/>
        <w:jc w:val="both"/>
        <w:rPr>
          <w:rFonts w:ascii="Times New Roman" w:hAnsi="Times New Roman" w:cs="Times New Roman"/>
          <w:sz w:val="24"/>
          <w:szCs w:val="24"/>
        </w:rPr>
      </w:pPr>
    </w:p>
    <w:p w14:paraId="1E0E3348" w14:textId="21416964" w:rsidR="007F2A9C" w:rsidRPr="008D70EC" w:rsidRDefault="008D70EC" w:rsidP="008F73AF">
      <w:pPr>
        <w:pStyle w:val="Heading3"/>
        <w:numPr>
          <w:ilvl w:val="2"/>
          <w:numId w:val="57"/>
        </w:numPr>
        <w:ind w:left="0" w:firstLine="0"/>
        <w:jc w:val="center"/>
        <w:rPr>
          <w:rFonts w:ascii="Times New Roman" w:hAnsi="Times New Roman" w:cs="Times New Roman"/>
          <w:b/>
          <w:bCs/>
          <w:color w:val="auto"/>
          <w:lang w:val="en-US"/>
        </w:rPr>
      </w:pPr>
      <w:bookmarkStart w:id="7" w:name="_Toc100079173"/>
      <w:r>
        <w:rPr>
          <w:rFonts w:ascii="Times New Roman" w:hAnsi="Times New Roman" w:cs="Times New Roman"/>
          <w:b/>
          <w:bCs/>
          <w:color w:val="auto"/>
          <w:lang w:val="en-US"/>
        </w:rPr>
        <w:t>T</w:t>
      </w:r>
      <w:r w:rsidRPr="008D70EC">
        <w:rPr>
          <w:rFonts w:ascii="Times New Roman" w:hAnsi="Times New Roman" w:cs="Times New Roman"/>
          <w:b/>
          <w:bCs/>
          <w:color w:val="auto"/>
          <w:lang w:val="en-US"/>
        </w:rPr>
        <w:t xml:space="preserve">yrimo tikslai ir </w:t>
      </w:r>
      <w:r w:rsidRPr="008D70EC">
        <w:rPr>
          <w:rFonts w:ascii="Times New Roman" w:hAnsi="Times New Roman" w:cs="Times New Roman"/>
          <w:b/>
          <w:bCs/>
          <w:color w:val="auto"/>
        </w:rPr>
        <w:t>uždaviniai</w:t>
      </w:r>
      <w:bookmarkEnd w:id="7"/>
    </w:p>
    <w:p w14:paraId="21D20F0D" w14:textId="77777777" w:rsidR="007F2A9C" w:rsidRPr="007F2A9C" w:rsidRDefault="007F2A9C" w:rsidP="00D86513">
      <w:pPr>
        <w:pStyle w:val="ListParagraph"/>
        <w:tabs>
          <w:tab w:val="left" w:pos="709"/>
        </w:tabs>
        <w:spacing w:after="0"/>
        <w:ind w:left="0"/>
        <w:jc w:val="both"/>
        <w:rPr>
          <w:rFonts w:ascii="Times New Roman" w:hAnsi="Times New Roman" w:cs="Times New Roman"/>
          <w:sz w:val="24"/>
          <w:szCs w:val="24"/>
        </w:rPr>
      </w:pPr>
    </w:p>
    <w:p w14:paraId="12981A8D" w14:textId="77777777" w:rsidR="007F2A9C" w:rsidRPr="007F2A9C" w:rsidRDefault="007F2A9C" w:rsidP="00D86513">
      <w:pPr>
        <w:spacing w:after="0"/>
        <w:ind w:firstLine="567"/>
        <w:jc w:val="both"/>
        <w:rPr>
          <w:rFonts w:ascii="Times New Roman" w:hAnsi="Times New Roman" w:cs="Times New Roman"/>
          <w:sz w:val="24"/>
          <w:szCs w:val="24"/>
        </w:rPr>
      </w:pPr>
      <w:r w:rsidRPr="007F2A9C">
        <w:rPr>
          <w:rFonts w:ascii="Times New Roman" w:hAnsi="Times New Roman" w:cs="Times New Roman"/>
          <w:sz w:val="24"/>
          <w:szCs w:val="24"/>
        </w:rPr>
        <w:t>Tyrimo tikslas tiesiogiai išplaukia iš problemos formulavimo. Gera tyrimo tikslo formuluotė tokia, kai iš jos išplauks vienas nedviprasmis tyrimo klausimas. Tyrimo tikslo formuluotė priklauso nuo to, į kokio tipo klausimą reikia atsakyti sprendžiant problemą. Tyrimo tikslui išreikšti vartojami veiksmažodžiai: rasti, aprašyti, atskleisti, apibūdinti, išanalizuoti, išnagrinėti, nustatyti, įrodyti, paaiškinti, numatyti, pagrįsti, parengti, sukurti ir kt.</w:t>
      </w:r>
    </w:p>
    <w:p w14:paraId="703F48DE" w14:textId="77777777" w:rsidR="007F2A9C" w:rsidRPr="007F2A9C" w:rsidRDefault="007F2A9C" w:rsidP="00D86513">
      <w:pPr>
        <w:spacing w:after="0"/>
        <w:ind w:firstLine="567"/>
        <w:jc w:val="both"/>
        <w:rPr>
          <w:rFonts w:ascii="Times New Roman" w:hAnsi="Times New Roman" w:cs="Times New Roman"/>
          <w:b/>
          <w:sz w:val="24"/>
          <w:szCs w:val="24"/>
        </w:rPr>
      </w:pPr>
      <w:r w:rsidRPr="007F2A9C">
        <w:rPr>
          <w:rFonts w:ascii="Times New Roman" w:hAnsi="Times New Roman" w:cs="Times New Roman"/>
          <w:sz w:val="24"/>
          <w:szCs w:val="24"/>
        </w:rPr>
        <w:t>Šalia tikslo formulavimo dažniausiai formuluojami ir jį konkretinantys daliniai tikslai, įvardijami kaip tyrimo uždaviniai. Tyrimo uždaviniai – tarpiniai klausimai, į kuriuos būtina pateikti atsakymą, kad būtų galima atsakyti į pagrindinį tyrimo klausimą.</w:t>
      </w:r>
    </w:p>
    <w:p w14:paraId="6B3C3552" w14:textId="4F69B5CD" w:rsidR="007F2A9C" w:rsidRDefault="007F2A9C" w:rsidP="00887B61">
      <w:pPr>
        <w:spacing w:after="0"/>
        <w:ind w:firstLine="567"/>
        <w:jc w:val="both"/>
        <w:rPr>
          <w:rFonts w:ascii="Times New Roman" w:hAnsi="Times New Roman" w:cs="Times New Roman"/>
          <w:sz w:val="24"/>
          <w:szCs w:val="24"/>
          <w:lang w:val="en-US"/>
        </w:rPr>
      </w:pPr>
      <w:r w:rsidRPr="007F2A9C">
        <w:rPr>
          <w:rFonts w:ascii="Times New Roman" w:hAnsi="Times New Roman" w:cs="Times New Roman"/>
          <w:sz w:val="24"/>
          <w:szCs w:val="24"/>
        </w:rPr>
        <w:t>Formuluojant tyrimo uždavinius reikia skirti tarpinius tyrimo tikslus ir tarpinius tyrimo darbus. Tyrimo darbai – veikla, kurią tyrėjas privalo atlikti, norėdamas surinkti reikiamą informaciją, ją išanalizuoti ir sudaryti galimybę atsakymų paieškai. Tokie darbai yra literatūros skaitymas ir analizė, antrinių duomenų rinkimas, apklausų vykdymas, statistinė duomenų analizė ir kiti. Todėl formuluojant uždavinius svarbu nurodyti</w:t>
      </w:r>
      <w:r>
        <w:rPr>
          <w:rFonts w:ascii="Times New Roman" w:hAnsi="Times New Roman" w:cs="Times New Roman"/>
          <w:sz w:val="24"/>
          <w:szCs w:val="24"/>
        </w:rPr>
        <w:t xml:space="preserve"> ne pačią veiklą, o jos tikslą.</w:t>
      </w:r>
    </w:p>
    <w:p w14:paraId="7FD66AD8" w14:textId="77777777" w:rsidR="00EA7FF6" w:rsidRDefault="00EA7FF6" w:rsidP="00D86513">
      <w:pPr>
        <w:pStyle w:val="ListParagraph"/>
        <w:tabs>
          <w:tab w:val="left" w:pos="709"/>
        </w:tabs>
        <w:spacing w:after="0"/>
        <w:ind w:left="0"/>
        <w:jc w:val="both"/>
        <w:rPr>
          <w:rFonts w:ascii="Times New Roman" w:hAnsi="Times New Roman" w:cs="Times New Roman"/>
          <w:sz w:val="24"/>
          <w:szCs w:val="24"/>
          <w:lang w:val="en-US"/>
        </w:rPr>
      </w:pPr>
    </w:p>
    <w:p w14:paraId="5FCDDB93" w14:textId="5FD75A80" w:rsidR="007F2A9C" w:rsidRPr="008C24B4" w:rsidRDefault="008D70EC" w:rsidP="008F73AF">
      <w:pPr>
        <w:pStyle w:val="Heading2"/>
        <w:numPr>
          <w:ilvl w:val="1"/>
          <w:numId w:val="7"/>
        </w:numPr>
        <w:ind w:left="0" w:firstLine="0"/>
        <w:jc w:val="center"/>
        <w:rPr>
          <w:rFonts w:ascii="Times New Roman" w:hAnsi="Times New Roman" w:cs="Times New Roman"/>
          <w:b/>
          <w:bCs/>
          <w:color w:val="auto"/>
          <w:lang w:val="en-US"/>
        </w:rPr>
      </w:pPr>
      <w:bookmarkStart w:id="8" w:name="_Toc100079174"/>
      <w:r>
        <w:rPr>
          <w:rFonts w:ascii="Times New Roman" w:hAnsi="Times New Roman" w:cs="Times New Roman"/>
          <w:b/>
          <w:bCs/>
          <w:color w:val="auto"/>
        </w:rPr>
        <w:t>L</w:t>
      </w:r>
      <w:r w:rsidRPr="008C24B4">
        <w:rPr>
          <w:rFonts w:ascii="Times New Roman" w:hAnsi="Times New Roman" w:cs="Times New Roman"/>
          <w:b/>
          <w:bCs/>
          <w:color w:val="auto"/>
        </w:rPr>
        <w:t>iteratūros ar kitų šaltinių analizė tyrime</w:t>
      </w:r>
      <w:bookmarkEnd w:id="8"/>
    </w:p>
    <w:p w14:paraId="776D8106" w14:textId="77777777" w:rsidR="007F2A9C" w:rsidRPr="0049294D" w:rsidRDefault="007F2A9C" w:rsidP="00D86513">
      <w:pPr>
        <w:pStyle w:val="ListParagraph"/>
        <w:tabs>
          <w:tab w:val="left" w:pos="709"/>
        </w:tabs>
        <w:spacing w:after="0"/>
        <w:ind w:left="0"/>
        <w:jc w:val="both"/>
        <w:rPr>
          <w:rFonts w:ascii="Times New Roman" w:hAnsi="Times New Roman" w:cs="Times New Roman"/>
          <w:sz w:val="24"/>
          <w:szCs w:val="24"/>
        </w:rPr>
      </w:pPr>
    </w:p>
    <w:p w14:paraId="3EFBAF3A" w14:textId="77777777" w:rsidR="0049294D" w:rsidRPr="0049294D" w:rsidRDefault="0049294D" w:rsidP="00D86513">
      <w:pPr>
        <w:spacing w:after="0"/>
        <w:ind w:firstLine="567"/>
        <w:jc w:val="both"/>
        <w:rPr>
          <w:rFonts w:ascii="Times New Roman" w:hAnsi="Times New Roman" w:cs="Times New Roman"/>
          <w:sz w:val="24"/>
          <w:szCs w:val="24"/>
        </w:rPr>
      </w:pPr>
      <w:r w:rsidRPr="0049294D">
        <w:rPr>
          <w:rFonts w:ascii="Times New Roman" w:hAnsi="Times New Roman" w:cs="Times New Roman"/>
          <w:sz w:val="24"/>
          <w:szCs w:val="24"/>
        </w:rPr>
        <w:t>Literatūros analizėje pateikiami atrinkti esminiai leidiniai, susiję su šioje srityje nagrinėtomis žiniomis, argumentais ir temomis. Į tokią literatūros apžvalgą turi įeiti analizuojama teisės aktų bazė, tai, kas buvo apie šią sritį rašyta (metodikose, aprašuose, įstatymuose ir pan.), pagrindiniai vykusių tyrimų rezultatai. Be to, remiantis literatūros šaltinių analize, iškeliamos hipotezės (pavyzdžiui, hipotezė, paremta teisės aktais, gali būti formuluojama taip „MMA dydžio pasikeitimas sąlygoja galutinio fiksuotojo dydžio padidėjimą arba sumažėjimą“), kurių formulavimas reikalauja apžvelgti tas teorijas, su kuriomis susijusi nagrinėjamoji problema, bei išryškinti pagrindinius principus ir susikoncentruoti prie tų aspektų, kuriuos nori</w:t>
      </w:r>
      <w:r>
        <w:rPr>
          <w:rFonts w:ascii="Times New Roman" w:hAnsi="Times New Roman" w:cs="Times New Roman"/>
          <w:sz w:val="24"/>
          <w:szCs w:val="24"/>
        </w:rPr>
        <w:t>ma patikrinti (Kardelis, 2016).</w:t>
      </w:r>
    </w:p>
    <w:p w14:paraId="587E1B36" w14:textId="77777777" w:rsidR="0049294D" w:rsidRPr="0049294D" w:rsidRDefault="0049294D" w:rsidP="00D86513">
      <w:pPr>
        <w:spacing w:after="0"/>
        <w:ind w:firstLine="567"/>
        <w:jc w:val="both"/>
        <w:rPr>
          <w:rFonts w:ascii="Times New Roman" w:hAnsi="Times New Roman" w:cs="Times New Roman"/>
          <w:sz w:val="24"/>
          <w:szCs w:val="24"/>
        </w:rPr>
      </w:pPr>
      <w:r w:rsidRPr="0049294D">
        <w:rPr>
          <w:rFonts w:ascii="Times New Roman" w:hAnsi="Times New Roman" w:cs="Times New Roman"/>
          <w:sz w:val="24"/>
          <w:szCs w:val="24"/>
        </w:rPr>
        <w:t>Fiksuotų</w:t>
      </w:r>
      <w:r w:rsidR="00501170">
        <w:rPr>
          <w:rFonts w:ascii="Times New Roman" w:hAnsi="Times New Roman" w:cs="Times New Roman"/>
          <w:sz w:val="24"/>
          <w:szCs w:val="24"/>
        </w:rPr>
        <w:t>jų</w:t>
      </w:r>
      <w:r w:rsidRPr="0049294D">
        <w:rPr>
          <w:rFonts w:ascii="Times New Roman" w:hAnsi="Times New Roman" w:cs="Times New Roman"/>
          <w:sz w:val="24"/>
          <w:szCs w:val="24"/>
        </w:rPr>
        <w:t xml:space="preserve"> dydžių nustatymo tyrimuose dažniausiai naudojami literatūros šaltiniai – teisės aktai, įstatymai, nutarimai, įsakymai, me</w:t>
      </w:r>
      <w:r>
        <w:rPr>
          <w:rFonts w:ascii="Times New Roman" w:hAnsi="Times New Roman" w:cs="Times New Roman"/>
          <w:sz w:val="24"/>
          <w:szCs w:val="24"/>
        </w:rPr>
        <w:t>todikos, aprašai, gairės ir kt.</w:t>
      </w:r>
    </w:p>
    <w:p w14:paraId="78E6C9F8" w14:textId="77777777" w:rsidR="0049294D" w:rsidRPr="0049294D" w:rsidRDefault="0049294D" w:rsidP="00D86513">
      <w:pPr>
        <w:spacing w:after="0"/>
        <w:ind w:firstLine="567"/>
        <w:jc w:val="both"/>
        <w:rPr>
          <w:rFonts w:ascii="Times New Roman" w:hAnsi="Times New Roman" w:cs="Times New Roman"/>
          <w:sz w:val="24"/>
          <w:szCs w:val="24"/>
        </w:rPr>
      </w:pPr>
      <w:r w:rsidRPr="0049294D">
        <w:rPr>
          <w:rFonts w:ascii="Times New Roman" w:hAnsi="Times New Roman" w:cs="Times New Roman"/>
          <w:sz w:val="24"/>
          <w:szCs w:val="24"/>
        </w:rPr>
        <w:t>Atliekant teisės aktų analizę yra svarbu laikytis hierarch</w:t>
      </w:r>
      <w:r w:rsidR="00501170">
        <w:rPr>
          <w:rFonts w:ascii="Times New Roman" w:hAnsi="Times New Roman" w:cs="Times New Roman"/>
          <w:sz w:val="24"/>
          <w:szCs w:val="24"/>
        </w:rPr>
        <w:t>i</w:t>
      </w:r>
      <w:r w:rsidRPr="0049294D">
        <w:rPr>
          <w:rFonts w:ascii="Times New Roman" w:hAnsi="Times New Roman" w:cs="Times New Roman"/>
          <w:sz w:val="24"/>
          <w:szCs w:val="24"/>
        </w:rPr>
        <w:t>nių teisės aktų pasiskirstymo principų. Pavyzdžiui, teisės aktai pagal hierarchiją dažniausiai skirstomi sekančiai:</w:t>
      </w:r>
    </w:p>
    <w:p w14:paraId="48DF29C0" w14:textId="77777777" w:rsidR="0049294D" w:rsidRPr="0049294D" w:rsidRDefault="0049294D" w:rsidP="00F47D09">
      <w:pPr>
        <w:numPr>
          <w:ilvl w:val="0"/>
          <w:numId w:val="9"/>
        </w:numPr>
        <w:tabs>
          <w:tab w:val="left" w:pos="1134"/>
        </w:tabs>
        <w:spacing w:after="0"/>
        <w:ind w:left="567" w:firstLine="0"/>
        <w:jc w:val="both"/>
        <w:rPr>
          <w:rFonts w:ascii="Times New Roman" w:hAnsi="Times New Roman" w:cs="Times New Roman"/>
          <w:sz w:val="24"/>
          <w:szCs w:val="24"/>
          <w:lang w:val="en-US"/>
        </w:rPr>
      </w:pPr>
      <w:r w:rsidRPr="0049294D">
        <w:rPr>
          <w:rFonts w:ascii="Times New Roman" w:hAnsi="Times New Roman" w:cs="Times New Roman"/>
          <w:sz w:val="24"/>
          <w:szCs w:val="24"/>
          <w:lang w:val="en-US"/>
        </w:rPr>
        <w:t>Tarptautinė sutartis (ratifikuota</w:t>
      </w:r>
      <w:proofErr w:type="gramStart"/>
      <w:r w:rsidRPr="0049294D">
        <w:rPr>
          <w:rFonts w:ascii="Times New Roman" w:hAnsi="Times New Roman" w:cs="Times New Roman"/>
          <w:sz w:val="24"/>
          <w:szCs w:val="24"/>
          <w:lang w:val="en-US"/>
        </w:rPr>
        <w:t>);</w:t>
      </w:r>
      <w:proofErr w:type="gramEnd"/>
    </w:p>
    <w:p w14:paraId="345191ED" w14:textId="77777777" w:rsidR="0049294D" w:rsidRPr="0049294D" w:rsidRDefault="0049294D" w:rsidP="00F47D09">
      <w:pPr>
        <w:numPr>
          <w:ilvl w:val="0"/>
          <w:numId w:val="9"/>
        </w:numPr>
        <w:tabs>
          <w:tab w:val="left" w:pos="1134"/>
        </w:tabs>
        <w:spacing w:after="0"/>
        <w:ind w:left="567" w:firstLine="0"/>
        <w:jc w:val="both"/>
        <w:rPr>
          <w:rFonts w:ascii="Times New Roman" w:hAnsi="Times New Roman" w:cs="Times New Roman"/>
          <w:sz w:val="24"/>
          <w:szCs w:val="24"/>
          <w:lang w:val="en-US"/>
        </w:rPr>
      </w:pPr>
      <w:proofErr w:type="gramStart"/>
      <w:r w:rsidRPr="0049294D">
        <w:rPr>
          <w:rFonts w:ascii="Times New Roman" w:hAnsi="Times New Roman" w:cs="Times New Roman"/>
          <w:sz w:val="24"/>
          <w:szCs w:val="24"/>
          <w:lang w:val="en-US"/>
        </w:rPr>
        <w:t>Konstitucija;</w:t>
      </w:r>
      <w:proofErr w:type="gramEnd"/>
    </w:p>
    <w:p w14:paraId="38580F82" w14:textId="77777777" w:rsidR="0049294D" w:rsidRPr="0049294D" w:rsidRDefault="0049294D" w:rsidP="00F47D09">
      <w:pPr>
        <w:numPr>
          <w:ilvl w:val="0"/>
          <w:numId w:val="9"/>
        </w:numPr>
        <w:tabs>
          <w:tab w:val="left" w:pos="1134"/>
        </w:tabs>
        <w:spacing w:after="0"/>
        <w:ind w:left="567" w:firstLine="0"/>
        <w:jc w:val="both"/>
        <w:rPr>
          <w:rFonts w:ascii="Times New Roman" w:hAnsi="Times New Roman" w:cs="Times New Roman"/>
          <w:sz w:val="24"/>
          <w:szCs w:val="24"/>
          <w:lang w:val="en-US"/>
        </w:rPr>
      </w:pPr>
      <w:r w:rsidRPr="0049294D">
        <w:rPr>
          <w:rFonts w:ascii="Times New Roman" w:hAnsi="Times New Roman" w:cs="Times New Roman"/>
          <w:sz w:val="24"/>
          <w:szCs w:val="24"/>
          <w:lang w:val="en-US"/>
        </w:rPr>
        <w:t xml:space="preserve">Konstitucinis </w:t>
      </w:r>
      <w:proofErr w:type="gramStart"/>
      <w:r w:rsidRPr="0049294D">
        <w:rPr>
          <w:rFonts w:ascii="Times New Roman" w:hAnsi="Times New Roman" w:cs="Times New Roman"/>
          <w:sz w:val="24"/>
          <w:szCs w:val="24"/>
          <w:lang w:val="en-US"/>
        </w:rPr>
        <w:t>įstatymas;</w:t>
      </w:r>
      <w:proofErr w:type="gramEnd"/>
    </w:p>
    <w:p w14:paraId="2557C2F9" w14:textId="77777777" w:rsidR="0049294D" w:rsidRPr="0049294D" w:rsidRDefault="0049294D" w:rsidP="00F47D09">
      <w:pPr>
        <w:numPr>
          <w:ilvl w:val="0"/>
          <w:numId w:val="9"/>
        </w:numPr>
        <w:tabs>
          <w:tab w:val="left" w:pos="1134"/>
        </w:tabs>
        <w:spacing w:after="0"/>
        <w:ind w:left="567" w:firstLine="0"/>
        <w:jc w:val="both"/>
        <w:rPr>
          <w:rFonts w:ascii="Times New Roman" w:hAnsi="Times New Roman" w:cs="Times New Roman"/>
          <w:sz w:val="24"/>
          <w:szCs w:val="24"/>
          <w:lang w:val="en-US"/>
        </w:rPr>
      </w:pPr>
      <w:proofErr w:type="gramStart"/>
      <w:r w:rsidRPr="0049294D">
        <w:rPr>
          <w:rFonts w:ascii="Times New Roman" w:hAnsi="Times New Roman" w:cs="Times New Roman"/>
          <w:sz w:val="24"/>
          <w:szCs w:val="24"/>
          <w:lang w:val="en-US"/>
        </w:rPr>
        <w:t>Įstatymas;</w:t>
      </w:r>
      <w:proofErr w:type="gramEnd"/>
    </w:p>
    <w:p w14:paraId="32DF8EA5" w14:textId="77777777" w:rsidR="0049294D" w:rsidRPr="0049294D" w:rsidRDefault="0049294D" w:rsidP="00F47D09">
      <w:pPr>
        <w:numPr>
          <w:ilvl w:val="0"/>
          <w:numId w:val="9"/>
        </w:numPr>
        <w:tabs>
          <w:tab w:val="left" w:pos="1134"/>
        </w:tabs>
        <w:spacing w:after="0"/>
        <w:ind w:left="567" w:firstLine="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Vykdomosios valdžios </w:t>
      </w:r>
      <w:proofErr w:type="gramStart"/>
      <w:r>
        <w:rPr>
          <w:rFonts w:ascii="Times New Roman" w:hAnsi="Times New Roman" w:cs="Times New Roman"/>
          <w:sz w:val="24"/>
          <w:szCs w:val="24"/>
          <w:lang w:val="en-US"/>
        </w:rPr>
        <w:t>aktai;</w:t>
      </w:r>
      <w:proofErr w:type="gramEnd"/>
    </w:p>
    <w:p w14:paraId="45700EA8" w14:textId="77777777" w:rsidR="0049294D" w:rsidRPr="0049294D" w:rsidRDefault="0049294D" w:rsidP="00F47D09">
      <w:pPr>
        <w:numPr>
          <w:ilvl w:val="0"/>
          <w:numId w:val="9"/>
        </w:numPr>
        <w:tabs>
          <w:tab w:val="left" w:pos="1134"/>
        </w:tabs>
        <w:spacing w:after="0"/>
        <w:ind w:left="567" w:firstLine="0"/>
        <w:jc w:val="both"/>
        <w:rPr>
          <w:rFonts w:ascii="Times New Roman" w:hAnsi="Times New Roman" w:cs="Times New Roman"/>
          <w:sz w:val="24"/>
          <w:szCs w:val="24"/>
          <w:lang w:val="en-US"/>
        </w:rPr>
      </w:pPr>
      <w:r w:rsidRPr="0049294D">
        <w:rPr>
          <w:rFonts w:ascii="Times New Roman" w:hAnsi="Times New Roman" w:cs="Times New Roman"/>
          <w:sz w:val="24"/>
          <w:szCs w:val="24"/>
          <w:lang w:val="en-US"/>
        </w:rPr>
        <w:t>Savivaldos institucijų aktai.</w:t>
      </w:r>
    </w:p>
    <w:p w14:paraId="76EF1E24" w14:textId="77777777" w:rsidR="007F2A9C" w:rsidRDefault="007F2A9C" w:rsidP="00D86513">
      <w:pPr>
        <w:pStyle w:val="ListParagraph"/>
        <w:tabs>
          <w:tab w:val="left" w:pos="709"/>
        </w:tabs>
        <w:spacing w:after="0"/>
        <w:ind w:left="0"/>
        <w:jc w:val="both"/>
        <w:rPr>
          <w:rFonts w:ascii="Times New Roman" w:hAnsi="Times New Roman" w:cs="Times New Roman"/>
          <w:sz w:val="24"/>
          <w:szCs w:val="24"/>
          <w:lang w:val="en-US"/>
        </w:rPr>
      </w:pPr>
    </w:p>
    <w:p w14:paraId="4E64467C" w14:textId="747D8DA8" w:rsidR="0049294D" w:rsidRPr="008C24B4" w:rsidRDefault="008D70EC" w:rsidP="008F73AF">
      <w:pPr>
        <w:pStyle w:val="Heading2"/>
        <w:numPr>
          <w:ilvl w:val="1"/>
          <w:numId w:val="7"/>
        </w:numPr>
        <w:ind w:left="0" w:firstLine="0"/>
        <w:jc w:val="center"/>
        <w:rPr>
          <w:rFonts w:ascii="Times New Roman" w:hAnsi="Times New Roman" w:cs="Times New Roman"/>
          <w:b/>
          <w:bCs/>
          <w:color w:val="auto"/>
          <w:lang w:val="en-US"/>
        </w:rPr>
      </w:pPr>
      <w:bookmarkStart w:id="9" w:name="_Toc100079175"/>
      <w:r>
        <w:rPr>
          <w:rFonts w:ascii="Times New Roman" w:hAnsi="Times New Roman" w:cs="Times New Roman"/>
          <w:b/>
          <w:bCs/>
          <w:color w:val="auto"/>
          <w:lang w:val="en-US"/>
        </w:rPr>
        <w:t>M</w:t>
      </w:r>
      <w:r w:rsidRPr="008C24B4">
        <w:rPr>
          <w:rFonts w:ascii="Times New Roman" w:hAnsi="Times New Roman" w:cs="Times New Roman"/>
          <w:b/>
          <w:bCs/>
          <w:color w:val="auto"/>
          <w:lang w:val="en-US"/>
        </w:rPr>
        <w:t>etodologijos pasirinkimas</w:t>
      </w:r>
      <w:bookmarkEnd w:id="9"/>
    </w:p>
    <w:p w14:paraId="77F0E32D" w14:textId="77777777" w:rsidR="0049294D" w:rsidRPr="0049294D" w:rsidRDefault="0049294D" w:rsidP="00D86513">
      <w:pPr>
        <w:pStyle w:val="ListParagraph"/>
        <w:tabs>
          <w:tab w:val="left" w:pos="709"/>
        </w:tabs>
        <w:spacing w:after="0"/>
        <w:ind w:left="0"/>
        <w:jc w:val="both"/>
        <w:rPr>
          <w:rFonts w:ascii="Times New Roman" w:hAnsi="Times New Roman" w:cs="Times New Roman"/>
          <w:sz w:val="24"/>
          <w:szCs w:val="24"/>
          <w:lang w:val="en-US"/>
        </w:rPr>
      </w:pPr>
    </w:p>
    <w:p w14:paraId="6F483745" w14:textId="77777777" w:rsidR="0049294D" w:rsidRPr="0049294D" w:rsidRDefault="0049294D" w:rsidP="00D86513">
      <w:pPr>
        <w:spacing w:after="0"/>
        <w:ind w:firstLine="567"/>
        <w:jc w:val="both"/>
        <w:rPr>
          <w:rFonts w:ascii="Times New Roman" w:hAnsi="Times New Roman" w:cs="Times New Roman"/>
          <w:sz w:val="24"/>
          <w:szCs w:val="24"/>
        </w:rPr>
      </w:pPr>
      <w:r w:rsidRPr="0049294D">
        <w:rPr>
          <w:rFonts w:ascii="Times New Roman" w:hAnsi="Times New Roman" w:cs="Times New Roman"/>
          <w:sz w:val="24"/>
          <w:szCs w:val="24"/>
        </w:rPr>
        <w:t xml:space="preserve">Yra dvi plačios metodologinės alternatyvos atliekant tyrimą: atlikti kiekybinį ar kokybinį tyrimą. Kiekybinio tyrimo metodologija yra bendra ir joje yra palyginti mažai problemų, dėl kurių tyrėjai turėtų skirtingą nuomonę, o kokybiniame tyrime nėra bendro </w:t>
      </w:r>
      <w:r>
        <w:rPr>
          <w:rFonts w:ascii="Times New Roman" w:hAnsi="Times New Roman" w:cs="Times New Roman"/>
          <w:sz w:val="24"/>
          <w:szCs w:val="24"/>
        </w:rPr>
        <w:t>sutarimo.</w:t>
      </w:r>
    </w:p>
    <w:p w14:paraId="407D5112" w14:textId="77777777" w:rsidR="0049294D" w:rsidRPr="0049294D" w:rsidRDefault="0049294D" w:rsidP="00D86513">
      <w:pPr>
        <w:spacing w:after="0"/>
        <w:ind w:firstLine="567"/>
        <w:jc w:val="both"/>
        <w:rPr>
          <w:rFonts w:ascii="Times New Roman" w:hAnsi="Times New Roman" w:cs="Times New Roman"/>
          <w:sz w:val="24"/>
          <w:szCs w:val="24"/>
        </w:rPr>
      </w:pPr>
      <w:r w:rsidRPr="0049294D">
        <w:rPr>
          <w:rFonts w:ascii="Times New Roman" w:hAnsi="Times New Roman" w:cs="Times New Roman"/>
          <w:sz w:val="24"/>
          <w:szCs w:val="24"/>
        </w:rPr>
        <w:t>Tyrimo metodologijos seka priklauso nuo pasirinktų tyrimo metodų taikymo. Kiekviena mokslo kryptis turi savo tyrimo metodus. Bendraisiais metodais laikomi eksperimentas, matematinė statistika, teorinė analizė, apibendrinimas ir kt. Nuo metodo priklauso viso tyrimo sėkmė. Tačiau metodai negali pakeisti tyrėjo kūrybingumo, jo gebėjimo įžvelgti tendencijas, adekvačiai įvertinti pokyčio mastą ir pan. Duomenis gali rinkti bet kas, laikydamasis tyrimo metodui privalomų reikalavimų. Tinkamas metodas leidžia išvengti klaidų, padeda greičiau gauti norimus rezultatus (Marčinskas, 2012).</w:t>
      </w:r>
    </w:p>
    <w:p w14:paraId="229BF4E2" w14:textId="77777777" w:rsidR="0049294D" w:rsidRPr="0049294D" w:rsidRDefault="0049294D" w:rsidP="00D86513">
      <w:pPr>
        <w:spacing w:after="0"/>
        <w:ind w:firstLine="567"/>
        <w:jc w:val="both"/>
        <w:rPr>
          <w:rFonts w:ascii="Times New Roman" w:hAnsi="Times New Roman" w:cs="Times New Roman"/>
          <w:sz w:val="24"/>
          <w:szCs w:val="24"/>
        </w:rPr>
      </w:pPr>
      <w:r w:rsidRPr="0049294D">
        <w:rPr>
          <w:rFonts w:ascii="Times New Roman" w:hAnsi="Times New Roman" w:cs="Times New Roman"/>
          <w:b/>
          <w:sz w:val="24"/>
          <w:szCs w:val="24"/>
        </w:rPr>
        <w:t xml:space="preserve">Tyrimo metodas </w:t>
      </w:r>
      <w:r w:rsidRPr="0049294D">
        <w:rPr>
          <w:rFonts w:ascii="Times New Roman" w:hAnsi="Times New Roman" w:cs="Times New Roman"/>
          <w:sz w:val="24"/>
          <w:szCs w:val="24"/>
        </w:rPr>
        <w:t>– praktinių ar pažintinių rezultatų gavimo būdas, taikant įvairias priemones. Tai sisteminė procedūra, susidedanti iš nuosekliai pasikartojančių operacijų, kurių taikymas kiekvienu konkrečiu atveju leidžia pasiekti norimą rezultatą (Kardelis, 2016).</w:t>
      </w:r>
    </w:p>
    <w:p w14:paraId="540E57AB" w14:textId="77777777" w:rsidR="0049294D" w:rsidRPr="0049294D" w:rsidRDefault="0049294D" w:rsidP="00D86513">
      <w:pPr>
        <w:spacing w:after="0"/>
        <w:ind w:firstLine="567"/>
        <w:jc w:val="both"/>
        <w:rPr>
          <w:rFonts w:ascii="Times New Roman" w:hAnsi="Times New Roman" w:cs="Times New Roman"/>
          <w:b/>
          <w:sz w:val="24"/>
          <w:szCs w:val="24"/>
        </w:rPr>
      </w:pPr>
      <w:r w:rsidRPr="0049294D">
        <w:rPr>
          <w:rFonts w:ascii="Times New Roman" w:hAnsi="Times New Roman" w:cs="Times New Roman"/>
          <w:sz w:val="24"/>
          <w:szCs w:val="24"/>
        </w:rPr>
        <w:t>Svarbi metodo taikymo sąlyga – jo patikimumas (validumas). Kitaip tariant, ar jis išreiškia tai, ką norima matuoti. Tyrime būtina siekti metodo patikimumo įvertinimo. Tarkime, anketinėje apklausoje svarbu įsitikinti, ar respondentas sako tiesą. Tam anketoje tas pats klausimas gali būti pateikiamas skirtingose vietose arba kiek pakeistas. Jeigu yra galimybė, gautus tyrimo duomenis reikia palyginti su kitais objektyvesniais duomenimis (Marčinskas, 2012).</w:t>
      </w:r>
      <w:r w:rsidR="00501170">
        <w:rPr>
          <w:rFonts w:ascii="Times New Roman" w:hAnsi="Times New Roman" w:cs="Times New Roman"/>
          <w:sz w:val="24"/>
          <w:szCs w:val="24"/>
        </w:rPr>
        <w:t xml:space="preserve"> </w:t>
      </w:r>
      <w:r w:rsidRPr="0049294D">
        <w:rPr>
          <w:rFonts w:ascii="Times New Roman" w:hAnsi="Times New Roman" w:cs="Times New Roman"/>
          <w:sz w:val="24"/>
          <w:szCs w:val="24"/>
        </w:rPr>
        <w:t>Tyrimo ataskaitos metodologinėje dalyje būtina pateikti išsamų metodų naudojimo aprašymą ir paaiškinti jų pasirinkimo motyvus, kodėl buvo pasirinkti šie metodai. Metodų pasirinkimas grindžiamas jų:</w:t>
      </w:r>
    </w:p>
    <w:p w14:paraId="45462598" w14:textId="77777777" w:rsidR="0049294D" w:rsidRPr="0049294D" w:rsidRDefault="00501170" w:rsidP="00F47D09">
      <w:pPr>
        <w:numPr>
          <w:ilvl w:val="0"/>
          <w:numId w:val="10"/>
        </w:numPr>
        <w:tabs>
          <w:tab w:val="left" w:pos="1134"/>
        </w:tabs>
        <w:spacing w:after="0"/>
        <w:ind w:left="567" w:firstLine="0"/>
        <w:jc w:val="both"/>
        <w:rPr>
          <w:rFonts w:ascii="Times New Roman" w:hAnsi="Times New Roman" w:cs="Times New Roman"/>
          <w:sz w:val="24"/>
          <w:szCs w:val="24"/>
        </w:rPr>
      </w:pPr>
      <w:r>
        <w:rPr>
          <w:rFonts w:ascii="Times New Roman" w:hAnsi="Times New Roman" w:cs="Times New Roman"/>
          <w:sz w:val="24"/>
          <w:szCs w:val="24"/>
        </w:rPr>
        <w:t>T</w:t>
      </w:r>
      <w:r w:rsidR="0049294D" w:rsidRPr="0049294D">
        <w:rPr>
          <w:rFonts w:ascii="Times New Roman" w:hAnsi="Times New Roman" w:cs="Times New Roman"/>
          <w:sz w:val="24"/>
          <w:szCs w:val="24"/>
        </w:rPr>
        <w:t>inkamumu/priimtinumu. Metodas turi išplaukti iš literatūros/konceptualios tyrimo struktūros;</w:t>
      </w:r>
    </w:p>
    <w:p w14:paraId="2F1D1654" w14:textId="77777777" w:rsidR="0049294D" w:rsidRPr="0049294D" w:rsidRDefault="00501170" w:rsidP="00F47D09">
      <w:pPr>
        <w:numPr>
          <w:ilvl w:val="0"/>
          <w:numId w:val="10"/>
        </w:numPr>
        <w:tabs>
          <w:tab w:val="left" w:pos="1134"/>
        </w:tabs>
        <w:spacing w:after="0"/>
        <w:ind w:left="567" w:firstLine="0"/>
        <w:jc w:val="both"/>
        <w:rPr>
          <w:rFonts w:ascii="Times New Roman" w:hAnsi="Times New Roman" w:cs="Times New Roman"/>
          <w:sz w:val="24"/>
          <w:szCs w:val="24"/>
        </w:rPr>
      </w:pPr>
      <w:r>
        <w:rPr>
          <w:rFonts w:ascii="Times New Roman" w:hAnsi="Times New Roman" w:cs="Times New Roman"/>
          <w:sz w:val="24"/>
          <w:szCs w:val="24"/>
        </w:rPr>
        <w:t>M</w:t>
      </w:r>
      <w:r w:rsidR="0049294D" w:rsidRPr="0049294D">
        <w:rPr>
          <w:rFonts w:ascii="Times New Roman" w:hAnsi="Times New Roman" w:cs="Times New Roman"/>
          <w:sz w:val="24"/>
          <w:szCs w:val="24"/>
        </w:rPr>
        <w:t>etodo vertingumu. Metodas leidžia surinkti patikimą ir vertingą informaciją;</w:t>
      </w:r>
    </w:p>
    <w:p w14:paraId="0D2723B8" w14:textId="77777777" w:rsidR="00A80EBC" w:rsidRDefault="00501170" w:rsidP="00A80EBC">
      <w:pPr>
        <w:numPr>
          <w:ilvl w:val="0"/>
          <w:numId w:val="10"/>
        </w:numPr>
        <w:tabs>
          <w:tab w:val="left" w:pos="1134"/>
        </w:tabs>
        <w:spacing w:after="0"/>
        <w:ind w:left="567" w:firstLine="0"/>
        <w:jc w:val="both"/>
        <w:rPr>
          <w:rFonts w:ascii="Times New Roman" w:hAnsi="Times New Roman" w:cs="Times New Roman"/>
          <w:sz w:val="24"/>
          <w:szCs w:val="24"/>
        </w:rPr>
      </w:pPr>
      <w:r>
        <w:rPr>
          <w:rFonts w:ascii="Times New Roman" w:hAnsi="Times New Roman" w:cs="Times New Roman"/>
          <w:sz w:val="24"/>
          <w:szCs w:val="24"/>
        </w:rPr>
        <w:t>M</w:t>
      </w:r>
      <w:r w:rsidR="0049294D" w:rsidRPr="0049294D">
        <w:rPr>
          <w:rFonts w:ascii="Times New Roman" w:hAnsi="Times New Roman" w:cs="Times New Roman"/>
          <w:sz w:val="24"/>
          <w:szCs w:val="24"/>
        </w:rPr>
        <w:t>etodo pranašumais, palyginti su kitais metodais;</w:t>
      </w:r>
    </w:p>
    <w:p w14:paraId="4A352973" w14:textId="446FB95E" w:rsidR="0049294D" w:rsidRPr="00A80EBC" w:rsidRDefault="00501170" w:rsidP="00A80EBC">
      <w:pPr>
        <w:numPr>
          <w:ilvl w:val="0"/>
          <w:numId w:val="10"/>
        </w:numPr>
        <w:tabs>
          <w:tab w:val="left" w:pos="1134"/>
        </w:tabs>
        <w:spacing w:after="0"/>
        <w:ind w:left="567" w:firstLine="0"/>
        <w:jc w:val="both"/>
        <w:rPr>
          <w:rFonts w:ascii="Times New Roman" w:hAnsi="Times New Roman" w:cs="Times New Roman"/>
          <w:sz w:val="24"/>
          <w:szCs w:val="24"/>
        </w:rPr>
      </w:pPr>
      <w:r w:rsidRPr="00A80EBC">
        <w:rPr>
          <w:rFonts w:ascii="Times New Roman" w:hAnsi="Times New Roman" w:cs="Times New Roman"/>
          <w:sz w:val="24"/>
          <w:szCs w:val="24"/>
        </w:rPr>
        <w:t>K</w:t>
      </w:r>
      <w:r w:rsidR="0049294D" w:rsidRPr="00A80EBC">
        <w:rPr>
          <w:rFonts w:ascii="Times New Roman" w:hAnsi="Times New Roman" w:cs="Times New Roman"/>
          <w:sz w:val="24"/>
          <w:szCs w:val="24"/>
        </w:rPr>
        <w:t>itų galimų metodų pranašumais ir trūkumais, palyginti su pasirinktuoju.</w:t>
      </w:r>
    </w:p>
    <w:p w14:paraId="748409F9" w14:textId="77777777" w:rsidR="00EA7FF6" w:rsidRDefault="00EA7FF6" w:rsidP="00D86513">
      <w:pPr>
        <w:pStyle w:val="ListParagraph"/>
        <w:tabs>
          <w:tab w:val="left" w:pos="709"/>
        </w:tabs>
        <w:spacing w:after="0"/>
        <w:ind w:left="0"/>
        <w:jc w:val="both"/>
        <w:rPr>
          <w:rFonts w:ascii="Times New Roman" w:hAnsi="Times New Roman" w:cs="Times New Roman"/>
          <w:sz w:val="24"/>
          <w:szCs w:val="24"/>
          <w:lang w:val="en-US"/>
        </w:rPr>
      </w:pPr>
    </w:p>
    <w:p w14:paraId="087F9690" w14:textId="49853E66" w:rsidR="0049294D" w:rsidRPr="008D70EC" w:rsidRDefault="008D70EC" w:rsidP="008F73AF">
      <w:pPr>
        <w:pStyle w:val="Heading3"/>
        <w:numPr>
          <w:ilvl w:val="2"/>
          <w:numId w:val="7"/>
        </w:numPr>
        <w:ind w:left="0" w:firstLine="0"/>
        <w:jc w:val="center"/>
        <w:rPr>
          <w:rFonts w:ascii="Times New Roman" w:hAnsi="Times New Roman" w:cs="Times New Roman"/>
          <w:b/>
          <w:bCs/>
          <w:color w:val="auto"/>
          <w:lang w:val="en-US"/>
        </w:rPr>
      </w:pPr>
      <w:bookmarkStart w:id="10" w:name="_Toc100079176"/>
      <w:r>
        <w:rPr>
          <w:rFonts w:ascii="Times New Roman" w:hAnsi="Times New Roman" w:cs="Times New Roman"/>
          <w:b/>
          <w:bCs/>
          <w:color w:val="auto"/>
          <w:lang w:val="en-US"/>
        </w:rPr>
        <w:t>P</w:t>
      </w:r>
      <w:r w:rsidRPr="008D70EC">
        <w:rPr>
          <w:rFonts w:ascii="Times New Roman" w:hAnsi="Times New Roman" w:cs="Times New Roman"/>
          <w:b/>
          <w:bCs/>
          <w:color w:val="auto"/>
          <w:lang w:val="en-US"/>
        </w:rPr>
        <w:t>irmini</w:t>
      </w:r>
      <w:r w:rsidRPr="008D70EC">
        <w:rPr>
          <w:rFonts w:ascii="Times New Roman" w:hAnsi="Times New Roman" w:cs="Times New Roman"/>
          <w:b/>
          <w:bCs/>
          <w:color w:val="auto"/>
        </w:rPr>
        <w:t>ų duomenų rinkimo metodai</w:t>
      </w:r>
      <w:bookmarkEnd w:id="10"/>
    </w:p>
    <w:p w14:paraId="21BFC497" w14:textId="77777777" w:rsidR="0049294D" w:rsidRPr="0049294D" w:rsidRDefault="0049294D" w:rsidP="00D86513">
      <w:pPr>
        <w:pStyle w:val="ListParagraph"/>
        <w:tabs>
          <w:tab w:val="left" w:pos="709"/>
        </w:tabs>
        <w:spacing w:after="0"/>
        <w:ind w:left="0"/>
        <w:jc w:val="both"/>
        <w:rPr>
          <w:rFonts w:ascii="Times New Roman" w:hAnsi="Times New Roman" w:cs="Times New Roman"/>
          <w:sz w:val="24"/>
          <w:szCs w:val="24"/>
        </w:rPr>
      </w:pPr>
    </w:p>
    <w:p w14:paraId="54E5AA1F" w14:textId="77777777" w:rsidR="0049294D" w:rsidRPr="0049294D" w:rsidRDefault="0049294D" w:rsidP="00D86513">
      <w:pPr>
        <w:spacing w:after="0"/>
        <w:ind w:firstLine="567"/>
        <w:jc w:val="both"/>
        <w:rPr>
          <w:rFonts w:ascii="Times New Roman" w:hAnsi="Times New Roman" w:cs="Times New Roman"/>
          <w:sz w:val="24"/>
          <w:szCs w:val="24"/>
        </w:rPr>
      </w:pPr>
      <w:r w:rsidRPr="0049294D">
        <w:rPr>
          <w:rFonts w:ascii="Times New Roman" w:hAnsi="Times New Roman" w:cs="Times New Roman"/>
          <w:sz w:val="24"/>
          <w:szCs w:val="24"/>
        </w:rPr>
        <w:t>Nustatant fiksuotąjį dydį, dažniausiai naudojami šie pirminių duomenų rinkimo metodai: eksperimentas, apklausa arba stebėjimas.</w:t>
      </w:r>
    </w:p>
    <w:p w14:paraId="09BC5C3A" w14:textId="77777777" w:rsidR="0049294D" w:rsidRDefault="0049294D" w:rsidP="00D86513">
      <w:pPr>
        <w:pStyle w:val="ListParagraph"/>
        <w:tabs>
          <w:tab w:val="left" w:pos="709"/>
        </w:tabs>
        <w:spacing w:after="0"/>
        <w:ind w:left="0"/>
        <w:jc w:val="both"/>
        <w:rPr>
          <w:rFonts w:ascii="Times New Roman" w:hAnsi="Times New Roman" w:cs="Times New Roman"/>
          <w:sz w:val="24"/>
          <w:szCs w:val="24"/>
          <w:lang w:val="en-US"/>
        </w:rPr>
      </w:pPr>
    </w:p>
    <w:p w14:paraId="1A2AE54E" w14:textId="4F57E1D0" w:rsidR="00C50F55" w:rsidRPr="008D70EC" w:rsidRDefault="00C50F55" w:rsidP="008F73AF">
      <w:pPr>
        <w:pStyle w:val="Heading4"/>
        <w:numPr>
          <w:ilvl w:val="3"/>
          <w:numId w:val="7"/>
        </w:numPr>
        <w:ind w:left="0" w:firstLine="0"/>
        <w:jc w:val="center"/>
        <w:rPr>
          <w:rFonts w:ascii="Times New Roman" w:hAnsi="Times New Roman" w:cs="Times New Roman"/>
          <w:b/>
          <w:bCs/>
          <w:i w:val="0"/>
          <w:iCs w:val="0"/>
          <w:color w:val="auto"/>
          <w:sz w:val="24"/>
          <w:szCs w:val="24"/>
          <w:lang w:val="en-US"/>
        </w:rPr>
      </w:pPr>
      <w:bookmarkStart w:id="11" w:name="_Toc100079177"/>
      <w:r w:rsidRPr="008D70EC">
        <w:rPr>
          <w:rFonts w:ascii="Times New Roman" w:hAnsi="Times New Roman" w:cs="Times New Roman"/>
          <w:b/>
          <w:bCs/>
          <w:i w:val="0"/>
          <w:iCs w:val="0"/>
          <w:color w:val="auto"/>
          <w:sz w:val="24"/>
          <w:szCs w:val="24"/>
          <w:lang w:val="en-US"/>
        </w:rPr>
        <w:t>Eksperimentas</w:t>
      </w:r>
      <w:bookmarkEnd w:id="11"/>
    </w:p>
    <w:p w14:paraId="7AAB98B4" w14:textId="77777777" w:rsidR="00C50F55" w:rsidRPr="00C50F55" w:rsidRDefault="00C50F55" w:rsidP="00D86513">
      <w:pPr>
        <w:pStyle w:val="ListParagraph"/>
        <w:tabs>
          <w:tab w:val="left" w:pos="709"/>
        </w:tabs>
        <w:spacing w:after="0"/>
        <w:ind w:left="0"/>
        <w:jc w:val="both"/>
        <w:rPr>
          <w:rFonts w:ascii="Times New Roman" w:hAnsi="Times New Roman" w:cs="Times New Roman"/>
          <w:sz w:val="24"/>
          <w:szCs w:val="24"/>
          <w:lang w:val="en-US"/>
        </w:rPr>
      </w:pPr>
    </w:p>
    <w:p w14:paraId="240E3A83" w14:textId="77777777" w:rsidR="00C50F55" w:rsidRPr="00C50F55" w:rsidRDefault="00C50F55" w:rsidP="00D86513">
      <w:pPr>
        <w:spacing w:after="0"/>
        <w:ind w:firstLine="567"/>
        <w:jc w:val="both"/>
        <w:rPr>
          <w:rFonts w:ascii="Times New Roman" w:hAnsi="Times New Roman" w:cs="Times New Roman"/>
          <w:sz w:val="24"/>
          <w:szCs w:val="24"/>
        </w:rPr>
      </w:pPr>
      <w:r w:rsidRPr="00C50F55">
        <w:rPr>
          <w:rFonts w:ascii="Times New Roman" w:hAnsi="Times New Roman" w:cs="Times New Roman"/>
          <w:sz w:val="24"/>
          <w:szCs w:val="24"/>
        </w:rPr>
        <w:t xml:space="preserve">Informacijos apie socialinio objekto veiklos ir elgesio rodiklių kiekybinius ir kokybinius pokyčius, veikiant apibrėžtiems valdomiems veiksniams, rinkimas yra vadinamas </w:t>
      </w:r>
      <w:r w:rsidRPr="00C50F55">
        <w:rPr>
          <w:rFonts w:ascii="Times New Roman" w:hAnsi="Times New Roman" w:cs="Times New Roman"/>
          <w:b/>
          <w:sz w:val="24"/>
          <w:szCs w:val="24"/>
        </w:rPr>
        <w:t>eksperimentu</w:t>
      </w:r>
      <w:r w:rsidRPr="00C50F55">
        <w:rPr>
          <w:rFonts w:ascii="Times New Roman" w:hAnsi="Times New Roman" w:cs="Times New Roman"/>
          <w:sz w:val="24"/>
          <w:szCs w:val="24"/>
        </w:rPr>
        <w:t>. Pagrindinė eksperimento kaip tyrimo metodo teorinė problema yra reikšmingų kintamųjų, apibrėžiančių konkretų socialinį reiškinį, išskyrimas. Veikdamas šiuos kintamuosius ir tirdamas priežasties ir pasekmės ryšius, tyrėjas gali išaiškinti šio reiškinio determinuotumo struktūrą ir atskirų kintamųjų vaidmenį (Marčinskas, 2012). Eksperimente būtinai privalo būti du matavimai: kontrolinis ir eksperimentinis. Eksperimento metu vertinami nepriklausomi ir priklausomi kintamieji. Kintamasis, kuriuo manipuliuojama, yra nepriklausomas kintamasis. Jis laikomas „priežastimi“. Kintamasis, kuris, manoma, turėtų pasikeisti pasikeitus nepriklausomam kintamajam, yra priklausomas kintamasis. Jis laikomas „pasekme“.</w:t>
      </w:r>
    </w:p>
    <w:p w14:paraId="50E776A6" w14:textId="77777777" w:rsidR="00C50F55" w:rsidRPr="00C50F55" w:rsidRDefault="00C50F55" w:rsidP="00D86513">
      <w:pPr>
        <w:spacing w:after="0"/>
        <w:ind w:firstLine="567"/>
        <w:jc w:val="both"/>
        <w:rPr>
          <w:rFonts w:ascii="Times New Roman" w:hAnsi="Times New Roman" w:cs="Times New Roman"/>
          <w:sz w:val="24"/>
          <w:szCs w:val="24"/>
        </w:rPr>
      </w:pPr>
      <w:r w:rsidRPr="00C50F55">
        <w:rPr>
          <w:rFonts w:ascii="Times New Roman" w:hAnsi="Times New Roman" w:cs="Times New Roman"/>
          <w:sz w:val="24"/>
          <w:szCs w:val="24"/>
        </w:rPr>
        <w:t>Aprašydamas socialinį reiškinį jo veiksnių struktūroje tyrėjas turi atkreipti dėmesį į tai, kad gali būti tokios dviejų veiksnių priklausomybės (ryšių tipai) (Marčinskas, 2012):</w:t>
      </w:r>
    </w:p>
    <w:p w14:paraId="5ABFADF2" w14:textId="77777777" w:rsidR="00C50F55" w:rsidRPr="00C50F55" w:rsidRDefault="00C50F55" w:rsidP="00F47D09">
      <w:pPr>
        <w:numPr>
          <w:ilvl w:val="0"/>
          <w:numId w:val="11"/>
        </w:numPr>
        <w:tabs>
          <w:tab w:val="left" w:pos="1134"/>
        </w:tabs>
        <w:spacing w:after="0"/>
        <w:ind w:left="567" w:firstLine="0"/>
        <w:jc w:val="both"/>
        <w:rPr>
          <w:rFonts w:ascii="Times New Roman" w:hAnsi="Times New Roman" w:cs="Times New Roman"/>
          <w:sz w:val="24"/>
          <w:szCs w:val="24"/>
          <w:lang w:val="en-US"/>
        </w:rPr>
      </w:pPr>
      <w:r w:rsidRPr="00C50F55">
        <w:rPr>
          <w:rFonts w:ascii="Times New Roman" w:hAnsi="Times New Roman" w:cs="Times New Roman"/>
          <w:sz w:val="24"/>
          <w:szCs w:val="24"/>
        </w:rPr>
        <w:t xml:space="preserve">Veiksnys A paskatina veiksnio B atsiradimą kiekviename atsitiktiniame dviejų veiksnių derinyje, įvertinant tai, kad A be B negali egzistuoti. </w:t>
      </w:r>
      <w:proofErr w:type="gramStart"/>
      <w:r w:rsidRPr="00C50F55">
        <w:rPr>
          <w:rFonts w:ascii="Times New Roman" w:hAnsi="Times New Roman" w:cs="Times New Roman"/>
          <w:sz w:val="24"/>
          <w:szCs w:val="24"/>
          <w:lang w:val="en-US"/>
        </w:rPr>
        <w:t>A</w:t>
      </w:r>
      <w:proofErr w:type="gramEnd"/>
      <w:r w:rsidRPr="00C50F55">
        <w:rPr>
          <w:rFonts w:ascii="Times New Roman" w:hAnsi="Times New Roman" w:cs="Times New Roman"/>
          <w:sz w:val="24"/>
          <w:szCs w:val="24"/>
          <w:lang w:val="en-US"/>
        </w:rPr>
        <w:t xml:space="preserve"> yra būtina ir pakankama sąlyga, kad egzistuotų B.</w:t>
      </w:r>
    </w:p>
    <w:p w14:paraId="06810F7C" w14:textId="77777777" w:rsidR="00C50F55" w:rsidRPr="00C50F55" w:rsidRDefault="00C50F55" w:rsidP="00F47D09">
      <w:pPr>
        <w:numPr>
          <w:ilvl w:val="0"/>
          <w:numId w:val="11"/>
        </w:numPr>
        <w:tabs>
          <w:tab w:val="left" w:pos="1134"/>
        </w:tabs>
        <w:spacing w:after="0"/>
        <w:ind w:left="567" w:firstLine="0"/>
        <w:jc w:val="both"/>
        <w:rPr>
          <w:rFonts w:ascii="Times New Roman" w:hAnsi="Times New Roman" w:cs="Times New Roman"/>
          <w:sz w:val="24"/>
          <w:szCs w:val="24"/>
          <w:lang w:val="en-US"/>
        </w:rPr>
      </w:pPr>
      <w:r w:rsidRPr="00C50F55">
        <w:rPr>
          <w:rFonts w:ascii="Times New Roman" w:hAnsi="Times New Roman" w:cs="Times New Roman"/>
          <w:sz w:val="24"/>
          <w:szCs w:val="24"/>
          <w:lang w:val="en-US"/>
        </w:rPr>
        <w:t>Veiksnys A paskatina veiksnio B atsiradimą kiekviename atsitiktiniame dviejų veiksnių derinyje, bet kartais veiksnys B egzistuoja, nepaisant to, kad neegzistuoja veiksnys A. Veiksnys A yra pakankama, bet nebūtina veiksnio B egzistavimo sąlyga.</w:t>
      </w:r>
    </w:p>
    <w:p w14:paraId="203BB11C" w14:textId="77777777" w:rsidR="00C50F55" w:rsidRPr="00C50F55" w:rsidRDefault="00C50F55" w:rsidP="00F47D09">
      <w:pPr>
        <w:numPr>
          <w:ilvl w:val="0"/>
          <w:numId w:val="11"/>
        </w:numPr>
        <w:tabs>
          <w:tab w:val="left" w:pos="1134"/>
        </w:tabs>
        <w:spacing w:after="0"/>
        <w:ind w:left="567" w:firstLine="0"/>
        <w:jc w:val="both"/>
        <w:rPr>
          <w:rFonts w:ascii="Times New Roman" w:hAnsi="Times New Roman" w:cs="Times New Roman"/>
          <w:sz w:val="24"/>
          <w:szCs w:val="24"/>
          <w:lang w:val="en-US"/>
        </w:rPr>
      </w:pPr>
      <w:r w:rsidRPr="00C50F55">
        <w:rPr>
          <w:rFonts w:ascii="Times New Roman" w:hAnsi="Times New Roman" w:cs="Times New Roman"/>
          <w:sz w:val="24"/>
          <w:szCs w:val="24"/>
          <w:lang w:val="en-US"/>
        </w:rPr>
        <w:t>Kai nėra veiksnio A situacijoje, nėra ir veiksnio B, bet būna, kad veiksnys A egzistuoja, kai nėra veiksnio B. Tokiu atveju veiksnys A yra būtina, bet nepakankama sąlyga veiksniui B egzistuoti.</w:t>
      </w:r>
    </w:p>
    <w:p w14:paraId="2D064754" w14:textId="77777777" w:rsidR="00C50F55" w:rsidRPr="00C50F55" w:rsidRDefault="00C50F55" w:rsidP="00F47D09">
      <w:pPr>
        <w:numPr>
          <w:ilvl w:val="0"/>
          <w:numId w:val="11"/>
        </w:numPr>
        <w:tabs>
          <w:tab w:val="left" w:pos="1134"/>
        </w:tabs>
        <w:spacing w:after="0"/>
        <w:ind w:left="567" w:firstLine="0"/>
        <w:jc w:val="both"/>
        <w:rPr>
          <w:rFonts w:ascii="Times New Roman" w:hAnsi="Times New Roman" w:cs="Times New Roman"/>
          <w:sz w:val="24"/>
          <w:szCs w:val="24"/>
          <w:lang w:val="en-US"/>
        </w:rPr>
      </w:pPr>
      <w:r w:rsidRPr="00C50F55">
        <w:rPr>
          <w:rFonts w:ascii="Times New Roman" w:hAnsi="Times New Roman" w:cs="Times New Roman"/>
          <w:sz w:val="24"/>
          <w:szCs w:val="24"/>
          <w:lang w:val="en-US"/>
        </w:rPr>
        <w:t>Pats veiksnys A nėra nei būtina, nei pakankama sąlyga, kad egzistuotų veiksnys B, bet kai yra apibrėžtas derinys su vienais veiksniais, jis skatina veiksnio B atsiradimą, o jo nesant šiame derinyje, nebūna ir veiksnio B, o kituose veiksnių deriniuose tarp A ir B jokio priežastinio ryšio nėra. Tokiu atveju galima sakyti, kad veiksnys A yra būtina sudedamoji vienos i</w:t>
      </w:r>
      <w:r w:rsidR="00F96B9D">
        <w:rPr>
          <w:rFonts w:ascii="Times New Roman" w:hAnsi="Times New Roman" w:cs="Times New Roman"/>
          <w:sz w:val="24"/>
          <w:szCs w:val="24"/>
          <w:lang w:val="en-US"/>
        </w:rPr>
        <w:t>š galimų sąlygų, kurios yra pa</w:t>
      </w:r>
      <w:r w:rsidRPr="00C50F55">
        <w:rPr>
          <w:rFonts w:ascii="Times New Roman" w:hAnsi="Times New Roman" w:cs="Times New Roman"/>
          <w:sz w:val="24"/>
          <w:szCs w:val="24"/>
          <w:lang w:val="en-US"/>
        </w:rPr>
        <w:t>kankamos veiksniui B egzistuoti socialiniame objekte, dalis.</w:t>
      </w:r>
    </w:p>
    <w:p w14:paraId="64EB3848" w14:textId="77777777" w:rsidR="00C50F55" w:rsidRPr="00C50F55" w:rsidRDefault="00C50F55" w:rsidP="00F47D09">
      <w:pPr>
        <w:numPr>
          <w:ilvl w:val="0"/>
          <w:numId w:val="11"/>
        </w:numPr>
        <w:tabs>
          <w:tab w:val="left" w:pos="1134"/>
        </w:tabs>
        <w:spacing w:after="0"/>
        <w:ind w:left="567" w:firstLine="0"/>
        <w:jc w:val="both"/>
        <w:rPr>
          <w:rFonts w:ascii="Times New Roman" w:hAnsi="Times New Roman" w:cs="Times New Roman"/>
          <w:sz w:val="24"/>
          <w:szCs w:val="24"/>
          <w:lang w:val="en-US"/>
        </w:rPr>
      </w:pPr>
      <w:r w:rsidRPr="00C50F55">
        <w:rPr>
          <w:rFonts w:ascii="Times New Roman" w:hAnsi="Times New Roman" w:cs="Times New Roman"/>
          <w:sz w:val="24"/>
          <w:szCs w:val="24"/>
          <w:lang w:val="en-US"/>
        </w:rPr>
        <w:t>Jeigu tyrėjas susiduria su 3 ar 4 ryšių tipu, jis turi pakartoti analizę ir atsakyti į klausimą, kokios likusios šios sąlygos dalys, reikalingos veiksniui B egzistuoti, į kurių sudėtį įeina A veiksnys. Gali būti atskleista, kad A yra būtina sąlyga veiksnių visumai ABC egzistuoti, sudarančių sąlygą, pakankamą veiksniui B egzistuoti.</w:t>
      </w:r>
    </w:p>
    <w:p w14:paraId="2EDB0909" w14:textId="77777777" w:rsidR="00C50F55" w:rsidRDefault="00C50F55" w:rsidP="00F47D09">
      <w:pPr>
        <w:numPr>
          <w:ilvl w:val="0"/>
          <w:numId w:val="11"/>
        </w:numPr>
        <w:tabs>
          <w:tab w:val="left" w:pos="1134"/>
        </w:tabs>
        <w:spacing w:after="0"/>
        <w:ind w:left="567" w:firstLine="0"/>
        <w:jc w:val="both"/>
        <w:rPr>
          <w:rFonts w:ascii="Times New Roman" w:hAnsi="Times New Roman" w:cs="Times New Roman"/>
          <w:sz w:val="24"/>
          <w:szCs w:val="24"/>
          <w:lang w:val="en-US"/>
        </w:rPr>
      </w:pPr>
      <w:r w:rsidRPr="00C50F55">
        <w:rPr>
          <w:rFonts w:ascii="Times New Roman" w:hAnsi="Times New Roman" w:cs="Times New Roman"/>
          <w:sz w:val="24"/>
          <w:szCs w:val="24"/>
          <w:lang w:val="en-US"/>
        </w:rPr>
        <w:t>Jei tyrėjas susiduria su 2 arba 4 tipo ryšiais, jį turi dominti likusios alternatyvios sąlygos, pakankamos (t. y. į kurias neįeina veiksnys A) veiksniui B egzistuoti socialiniame objekte dėl to, kad egzistuoja arba A, arba D, arba E ir kad jie alternatyvios B priežastys. Jeigu veiksniai A ir B atstovauja ne kokybinei, o kiekybinei charakteristikai, tai tada išvada apie priežasties A ir B ryšius gali tapti teiginiu, kad B veiksnio reikšmė (intensyvumo, dydžio), t. y. B reikšmė, yra A reikšmės funkcija.</w:t>
      </w:r>
    </w:p>
    <w:p w14:paraId="23F660CF" w14:textId="77777777" w:rsidR="00C50F55" w:rsidRPr="00C50F55" w:rsidRDefault="00C50F55" w:rsidP="00D86513">
      <w:pPr>
        <w:tabs>
          <w:tab w:val="left" w:pos="1134"/>
        </w:tabs>
        <w:spacing w:after="0"/>
        <w:ind w:left="567"/>
        <w:jc w:val="both"/>
        <w:rPr>
          <w:rFonts w:ascii="Times New Roman" w:hAnsi="Times New Roman" w:cs="Times New Roman"/>
          <w:sz w:val="24"/>
          <w:szCs w:val="24"/>
          <w:lang w:val="en-US"/>
        </w:rPr>
      </w:pPr>
    </w:p>
    <w:p w14:paraId="3DECA411" w14:textId="77777777" w:rsidR="00C50F55" w:rsidRPr="00C50F55" w:rsidRDefault="00C50F55" w:rsidP="00D86513">
      <w:pPr>
        <w:spacing w:after="0"/>
        <w:ind w:firstLine="567"/>
        <w:jc w:val="both"/>
        <w:rPr>
          <w:rFonts w:ascii="Times New Roman" w:hAnsi="Times New Roman" w:cs="Times New Roman"/>
          <w:sz w:val="24"/>
          <w:szCs w:val="24"/>
        </w:rPr>
      </w:pPr>
      <w:r w:rsidRPr="00C50F55">
        <w:rPr>
          <w:rFonts w:ascii="Times New Roman" w:hAnsi="Times New Roman" w:cs="Times New Roman"/>
          <w:sz w:val="24"/>
          <w:szCs w:val="24"/>
        </w:rPr>
        <w:t>Tiriant tokio pobūdžio priklausomybes, reikia atkreipti dėmesį, šios priklausomybės yra tiesinės ar netiesinės, ar A augimas proporcingas B augimui.</w:t>
      </w:r>
    </w:p>
    <w:p w14:paraId="3A5EE2DD" w14:textId="77777777" w:rsidR="00C50F55" w:rsidRPr="00C50F55" w:rsidRDefault="00C50F55" w:rsidP="00D86513">
      <w:pPr>
        <w:spacing w:after="0"/>
        <w:ind w:firstLine="567"/>
        <w:jc w:val="both"/>
        <w:rPr>
          <w:rFonts w:ascii="Times New Roman" w:hAnsi="Times New Roman" w:cs="Times New Roman"/>
          <w:sz w:val="24"/>
          <w:szCs w:val="24"/>
        </w:rPr>
      </w:pPr>
      <w:r w:rsidRPr="00C50F55">
        <w:rPr>
          <w:rFonts w:ascii="Times New Roman" w:hAnsi="Times New Roman" w:cs="Times New Roman"/>
          <w:b/>
          <w:sz w:val="24"/>
          <w:szCs w:val="24"/>
        </w:rPr>
        <w:t xml:space="preserve">Eksperimento atlikimo sąlygos. </w:t>
      </w:r>
      <w:r w:rsidRPr="00C50F55">
        <w:rPr>
          <w:rFonts w:ascii="Times New Roman" w:hAnsi="Times New Roman" w:cs="Times New Roman"/>
          <w:sz w:val="24"/>
          <w:szCs w:val="24"/>
        </w:rPr>
        <w:t>Šios sąlygos gali turėti tiesioginę ir netiesioginę įtaką socialiniam reiškiniui ir tapti nekontroliuojamais kintamaisiais. Šis poveikis būna tiesioginis, kai sąlygos arba pačios tampa nepriklausomu kintamuoju, arba vienaip ar kitaip sąveikauja su juo (pavyzdžiui, tiriant įvairių veiksnių įtaką darbo laiko trukmei, tokie veiksniai gali būti atsakymai į projektų vykdytojų užklausimus pildant paraišką, laiškų siuntimai prašant patikslinti paraišką ir pan.). Sąlygų įtaka tampa netiesiogine, kai jos tiesiai nesąveikauja su nepriklausomu kintamuoju</w:t>
      </w:r>
      <w:r w:rsidR="00F96B9D">
        <w:rPr>
          <w:rFonts w:ascii="Times New Roman" w:hAnsi="Times New Roman" w:cs="Times New Roman"/>
          <w:sz w:val="24"/>
          <w:szCs w:val="24"/>
        </w:rPr>
        <w:t xml:space="preserve"> ir pačios nėra juo, tačiau vis</w:t>
      </w:r>
      <w:r w:rsidRPr="00C50F55">
        <w:rPr>
          <w:rFonts w:ascii="Times New Roman" w:hAnsi="Times New Roman" w:cs="Times New Roman"/>
          <w:sz w:val="24"/>
          <w:szCs w:val="24"/>
        </w:rPr>
        <w:t>dėlto turi įtakos socialiniam reiškiniui (pavyzdžiui, aiškinantis įvairių veiksnių įtaką darbo laiko trukmei (nepriklausom</w:t>
      </w:r>
      <w:r w:rsidR="00F96B9D">
        <w:rPr>
          <w:rFonts w:ascii="Times New Roman" w:hAnsi="Times New Roman" w:cs="Times New Roman"/>
          <w:sz w:val="24"/>
          <w:szCs w:val="24"/>
        </w:rPr>
        <w:t>i</w:t>
      </w:r>
      <w:r w:rsidRPr="00C50F55">
        <w:rPr>
          <w:rFonts w:ascii="Times New Roman" w:hAnsi="Times New Roman" w:cs="Times New Roman"/>
          <w:sz w:val="24"/>
          <w:szCs w:val="24"/>
        </w:rPr>
        <w:t xml:space="preserve"> kintamieji – įvairūs veiksniai), gautam rezultatui gali turėti įtakos, tarkime, sistemos, per kurią teikiamos paraiškos, gedimai). Gryno eksperimento atlikimo sąlyga yra ta, kad jo dalyviai nežino šito. Jeigu eksperimento dalyviai suvokia savo „išskirtinumą“, tai gali tapti nevaldomu kintamuoju ir, žinoma, iškreipti rezultatus (Marčinskas, 2012).</w:t>
      </w:r>
    </w:p>
    <w:p w14:paraId="65320516" w14:textId="77777777" w:rsidR="00C50F55" w:rsidRPr="00C50F55" w:rsidRDefault="00C50F55" w:rsidP="00D86513">
      <w:pPr>
        <w:spacing w:after="0"/>
        <w:ind w:firstLine="567"/>
        <w:jc w:val="both"/>
        <w:rPr>
          <w:rFonts w:ascii="Times New Roman" w:hAnsi="Times New Roman" w:cs="Times New Roman"/>
          <w:sz w:val="24"/>
          <w:szCs w:val="24"/>
        </w:rPr>
      </w:pPr>
      <w:r w:rsidRPr="00C50F55">
        <w:rPr>
          <w:rFonts w:ascii="Times New Roman" w:hAnsi="Times New Roman" w:cs="Times New Roman"/>
          <w:b/>
          <w:sz w:val="24"/>
          <w:szCs w:val="24"/>
        </w:rPr>
        <w:t xml:space="preserve">Kintamųjų matavimas. </w:t>
      </w:r>
      <w:r w:rsidRPr="00C50F55">
        <w:rPr>
          <w:rFonts w:ascii="Times New Roman" w:hAnsi="Times New Roman" w:cs="Times New Roman"/>
          <w:sz w:val="24"/>
          <w:szCs w:val="24"/>
        </w:rPr>
        <w:t>Nepriklausomas kintamasis parenkamas taip, kad jį būtų galima lengvai stebėti arba matuoti. Kur kas sudėtingiau yra matuoti eksperi</w:t>
      </w:r>
      <w:r>
        <w:rPr>
          <w:rFonts w:ascii="Times New Roman" w:hAnsi="Times New Roman" w:cs="Times New Roman"/>
          <w:sz w:val="24"/>
          <w:szCs w:val="24"/>
        </w:rPr>
        <w:t>mento objekto charakteristikas.</w:t>
      </w:r>
    </w:p>
    <w:p w14:paraId="4AF9FDCD" w14:textId="77777777" w:rsidR="00C50F55" w:rsidRPr="00C50F55" w:rsidRDefault="00C50F55" w:rsidP="00D86513">
      <w:pPr>
        <w:spacing w:after="0"/>
        <w:ind w:firstLine="567"/>
        <w:jc w:val="both"/>
        <w:rPr>
          <w:rFonts w:ascii="Times New Roman" w:hAnsi="Times New Roman" w:cs="Times New Roman"/>
          <w:sz w:val="24"/>
          <w:szCs w:val="24"/>
        </w:rPr>
      </w:pPr>
      <w:r w:rsidRPr="00C50F55">
        <w:rPr>
          <w:rFonts w:ascii="Times New Roman" w:hAnsi="Times New Roman" w:cs="Times New Roman"/>
          <w:b/>
          <w:sz w:val="24"/>
          <w:szCs w:val="24"/>
        </w:rPr>
        <w:t xml:space="preserve">Kintamųjų kontrolė. </w:t>
      </w:r>
      <w:r w:rsidRPr="00C50F55">
        <w:rPr>
          <w:rFonts w:ascii="Times New Roman" w:hAnsi="Times New Roman" w:cs="Times New Roman"/>
          <w:sz w:val="24"/>
          <w:szCs w:val="24"/>
        </w:rPr>
        <w:t>Siekdamas nustatyti nepriklausomo kintamojo (eksperimento veiksnio) įtakos tiriamajam objektui pobūdį, tyrėjas turi numatyti paties socialinio objekto būklės, jo egzistavimo sąlygų ir fiksuojamų reakcijų į nepriklausomo kintamojo poveikį kontrolę. Būtina kontroliuoti objektyvių parametrų, sudarančių sąlygas, kuriomis vyksta tiriamo socialinio objekto veikla, rinkinį. Reakcijų kontrolė numato eksperimento dalyvių reagavimą į nepriklausomo kintamojo pasikeitimą (Marčinskas, 2012).</w:t>
      </w:r>
    </w:p>
    <w:p w14:paraId="738A6F05" w14:textId="77777777" w:rsidR="00C50F55" w:rsidRPr="00C50F55" w:rsidRDefault="00C50F55" w:rsidP="00D86513">
      <w:pPr>
        <w:spacing w:after="0"/>
        <w:ind w:firstLine="567"/>
        <w:jc w:val="both"/>
        <w:rPr>
          <w:rFonts w:ascii="Times New Roman" w:hAnsi="Times New Roman" w:cs="Times New Roman"/>
          <w:sz w:val="24"/>
          <w:szCs w:val="24"/>
        </w:rPr>
      </w:pPr>
      <w:r w:rsidRPr="00C50F55">
        <w:rPr>
          <w:rFonts w:ascii="Times New Roman" w:hAnsi="Times New Roman" w:cs="Times New Roman"/>
          <w:sz w:val="24"/>
          <w:szCs w:val="24"/>
        </w:rPr>
        <w:t>Labiausiai paplitęs būdas yra įprastas kortelių užpildymas arba apklausų (anketų, interviu) praktikavimas. Fiksuojamas, tarkime, darbo našumo padidėjimas arba sumažėjimas, elgesio pakitimas, nuostatų kaita ir t. t. Dažnai reakcijų kontrolė įgyvendinama chronometražu: kontroliuojamas pavienių veiksmų arba visos veiklos laikas. Tikslesnei kontrolei gali būti naudojamas filmavimas (Tamaševičius, 2015).</w:t>
      </w:r>
    </w:p>
    <w:p w14:paraId="20D212F2" w14:textId="77777777" w:rsidR="00C50F55" w:rsidRPr="00C50F55" w:rsidRDefault="00C50F55" w:rsidP="00D86513">
      <w:pPr>
        <w:spacing w:after="0"/>
        <w:ind w:firstLine="567"/>
        <w:jc w:val="both"/>
        <w:rPr>
          <w:rFonts w:ascii="Times New Roman" w:hAnsi="Times New Roman" w:cs="Times New Roman"/>
          <w:sz w:val="24"/>
          <w:szCs w:val="24"/>
        </w:rPr>
      </w:pPr>
      <w:r w:rsidRPr="00C50F55">
        <w:rPr>
          <w:rFonts w:ascii="Times New Roman" w:hAnsi="Times New Roman" w:cs="Times New Roman"/>
          <w:b/>
          <w:sz w:val="24"/>
          <w:szCs w:val="24"/>
        </w:rPr>
        <w:t xml:space="preserve">Eksperimento atgaminimas. </w:t>
      </w:r>
      <w:r w:rsidRPr="00C50F55">
        <w:rPr>
          <w:rFonts w:ascii="Times New Roman" w:hAnsi="Times New Roman" w:cs="Times New Roman"/>
          <w:sz w:val="24"/>
          <w:szCs w:val="24"/>
        </w:rPr>
        <w:t>Tai svarbi eksperimento taikymo sąlyga – galimybė pakartoti eksperimentą. Tam reikia ne tik išskirti ir aprašyti veiksnius, sudarančius tyrimo objektą, bet ir kuo išsamiau aprašyti objekto egzistavimo ir eksperimento atlikimo sąlygas.</w:t>
      </w:r>
    </w:p>
    <w:p w14:paraId="362D98C5" w14:textId="77777777" w:rsidR="00C50F55" w:rsidRPr="00C50F55" w:rsidRDefault="00C50F55" w:rsidP="00D86513">
      <w:pPr>
        <w:spacing w:after="0"/>
        <w:ind w:firstLine="567"/>
        <w:jc w:val="both"/>
        <w:rPr>
          <w:rFonts w:ascii="Times New Roman" w:hAnsi="Times New Roman" w:cs="Times New Roman"/>
          <w:b/>
          <w:sz w:val="24"/>
          <w:szCs w:val="24"/>
        </w:rPr>
      </w:pPr>
      <w:r w:rsidRPr="00C50F55">
        <w:rPr>
          <w:rFonts w:ascii="Times New Roman" w:hAnsi="Times New Roman" w:cs="Times New Roman"/>
          <w:b/>
          <w:sz w:val="24"/>
          <w:szCs w:val="24"/>
        </w:rPr>
        <w:t xml:space="preserve">Pagrindiniai reikalavimai eksperimentui </w:t>
      </w:r>
      <w:r w:rsidRPr="00C50F55">
        <w:rPr>
          <w:rFonts w:ascii="Times New Roman" w:hAnsi="Times New Roman" w:cs="Times New Roman"/>
          <w:sz w:val="24"/>
          <w:szCs w:val="24"/>
        </w:rPr>
        <w:t>(Marčinskas, 2012):</w:t>
      </w:r>
    </w:p>
    <w:p w14:paraId="0E4A82A7" w14:textId="77777777" w:rsidR="00C50F55" w:rsidRPr="00C50F55" w:rsidRDefault="00C50F55" w:rsidP="00F47D09">
      <w:pPr>
        <w:numPr>
          <w:ilvl w:val="0"/>
          <w:numId w:val="12"/>
        </w:numPr>
        <w:tabs>
          <w:tab w:val="left" w:pos="1134"/>
        </w:tabs>
        <w:spacing w:after="0"/>
        <w:ind w:left="567" w:firstLine="0"/>
        <w:jc w:val="both"/>
        <w:rPr>
          <w:rFonts w:ascii="Times New Roman" w:hAnsi="Times New Roman" w:cs="Times New Roman"/>
          <w:sz w:val="24"/>
          <w:szCs w:val="24"/>
        </w:rPr>
      </w:pPr>
      <w:r w:rsidRPr="00C50F55">
        <w:rPr>
          <w:rFonts w:ascii="Times New Roman" w:hAnsi="Times New Roman" w:cs="Times New Roman"/>
          <w:sz w:val="24"/>
          <w:szCs w:val="24"/>
        </w:rPr>
        <w:t>stebėjimo objekto aprašymas jį</w:t>
      </w:r>
      <w:r w:rsidR="003756F4">
        <w:rPr>
          <w:rFonts w:ascii="Times New Roman" w:hAnsi="Times New Roman" w:cs="Times New Roman"/>
          <w:sz w:val="24"/>
          <w:szCs w:val="24"/>
        </w:rPr>
        <w:t xml:space="preserve"> sudarančių veiksnių sistemoje;</w:t>
      </w:r>
    </w:p>
    <w:p w14:paraId="5B830646" w14:textId="77777777" w:rsidR="00C50F55" w:rsidRPr="00C50F55" w:rsidRDefault="00C50F55" w:rsidP="00F47D09">
      <w:pPr>
        <w:numPr>
          <w:ilvl w:val="0"/>
          <w:numId w:val="12"/>
        </w:numPr>
        <w:tabs>
          <w:tab w:val="left" w:pos="1134"/>
        </w:tabs>
        <w:spacing w:after="0"/>
        <w:ind w:left="567" w:firstLine="0"/>
        <w:jc w:val="both"/>
        <w:rPr>
          <w:rFonts w:ascii="Times New Roman" w:hAnsi="Times New Roman" w:cs="Times New Roman"/>
          <w:sz w:val="24"/>
          <w:szCs w:val="24"/>
        </w:rPr>
      </w:pPr>
      <w:r w:rsidRPr="00C50F55">
        <w:rPr>
          <w:rFonts w:ascii="Times New Roman" w:hAnsi="Times New Roman" w:cs="Times New Roman"/>
          <w:sz w:val="24"/>
          <w:szCs w:val="24"/>
        </w:rPr>
        <w:t>tyrimo obj</w:t>
      </w:r>
      <w:r w:rsidR="003756F4">
        <w:rPr>
          <w:rFonts w:ascii="Times New Roman" w:hAnsi="Times New Roman" w:cs="Times New Roman"/>
          <w:sz w:val="24"/>
          <w:szCs w:val="24"/>
        </w:rPr>
        <w:t>ekto gyvavimo sąlygų aprašymas;</w:t>
      </w:r>
    </w:p>
    <w:p w14:paraId="4C94A1D1" w14:textId="77777777" w:rsidR="00C50F55" w:rsidRPr="00C50F55" w:rsidRDefault="00C50F55" w:rsidP="00F47D09">
      <w:pPr>
        <w:numPr>
          <w:ilvl w:val="0"/>
          <w:numId w:val="12"/>
        </w:numPr>
        <w:tabs>
          <w:tab w:val="left" w:pos="1134"/>
        </w:tabs>
        <w:spacing w:after="0"/>
        <w:ind w:left="567" w:firstLine="0"/>
        <w:jc w:val="both"/>
        <w:rPr>
          <w:rFonts w:ascii="Times New Roman" w:hAnsi="Times New Roman" w:cs="Times New Roman"/>
          <w:sz w:val="24"/>
          <w:szCs w:val="24"/>
        </w:rPr>
      </w:pPr>
      <w:r w:rsidRPr="00C50F55">
        <w:rPr>
          <w:rFonts w:ascii="Times New Roman" w:hAnsi="Times New Roman" w:cs="Times New Roman"/>
          <w:sz w:val="24"/>
          <w:szCs w:val="24"/>
        </w:rPr>
        <w:t>hipotezės formulavimas (pvz., nauja darbo apmokėjimo</w:t>
      </w:r>
      <w:r w:rsidR="003756F4">
        <w:rPr>
          <w:rFonts w:ascii="Times New Roman" w:hAnsi="Times New Roman" w:cs="Times New Roman"/>
          <w:sz w:val="24"/>
          <w:szCs w:val="24"/>
        </w:rPr>
        <w:t xml:space="preserve"> tvarka padidins darbo našumą);</w:t>
      </w:r>
    </w:p>
    <w:p w14:paraId="7D10A876" w14:textId="77777777" w:rsidR="00C50F55" w:rsidRPr="00C50F55" w:rsidRDefault="00C50F55" w:rsidP="00F47D09">
      <w:pPr>
        <w:numPr>
          <w:ilvl w:val="0"/>
          <w:numId w:val="12"/>
        </w:numPr>
        <w:tabs>
          <w:tab w:val="left" w:pos="1134"/>
        </w:tabs>
        <w:spacing w:after="0"/>
        <w:ind w:left="567" w:firstLine="0"/>
        <w:jc w:val="both"/>
        <w:rPr>
          <w:rFonts w:ascii="Times New Roman" w:hAnsi="Times New Roman" w:cs="Times New Roman"/>
          <w:sz w:val="24"/>
          <w:szCs w:val="24"/>
        </w:rPr>
      </w:pPr>
      <w:r w:rsidRPr="00C50F55">
        <w:rPr>
          <w:rFonts w:ascii="Times New Roman" w:hAnsi="Times New Roman" w:cs="Times New Roman"/>
          <w:sz w:val="24"/>
          <w:szCs w:val="24"/>
        </w:rPr>
        <w:t>suformuluotos hipotezės sąvokų apibrėžimas (pvz., darbo našumas skaičiuojamas produkcijos vienetų skaičiumi, jos kokybe, įrengimų eksp</w:t>
      </w:r>
      <w:r w:rsidR="003756F4">
        <w:rPr>
          <w:rFonts w:ascii="Times New Roman" w:hAnsi="Times New Roman" w:cs="Times New Roman"/>
          <w:sz w:val="24"/>
          <w:szCs w:val="24"/>
        </w:rPr>
        <w:t>loatavimo intensyvumu ir pan.);</w:t>
      </w:r>
    </w:p>
    <w:p w14:paraId="031BB965" w14:textId="77777777" w:rsidR="00C50F55" w:rsidRPr="00C50F55" w:rsidRDefault="00C50F55" w:rsidP="00F47D09">
      <w:pPr>
        <w:numPr>
          <w:ilvl w:val="0"/>
          <w:numId w:val="12"/>
        </w:numPr>
        <w:tabs>
          <w:tab w:val="left" w:pos="1134"/>
        </w:tabs>
        <w:spacing w:after="0"/>
        <w:ind w:left="567" w:firstLine="0"/>
        <w:jc w:val="both"/>
        <w:rPr>
          <w:rFonts w:ascii="Times New Roman" w:hAnsi="Times New Roman" w:cs="Times New Roman"/>
          <w:sz w:val="24"/>
          <w:szCs w:val="24"/>
        </w:rPr>
      </w:pPr>
      <w:r w:rsidRPr="00C50F55">
        <w:rPr>
          <w:rFonts w:ascii="Times New Roman" w:hAnsi="Times New Roman" w:cs="Times New Roman"/>
          <w:sz w:val="24"/>
          <w:szCs w:val="24"/>
        </w:rPr>
        <w:t>nepriklausomo kintamojo išskyrim</w:t>
      </w:r>
      <w:r w:rsidR="003756F4">
        <w:rPr>
          <w:rFonts w:ascii="Times New Roman" w:hAnsi="Times New Roman" w:cs="Times New Roman"/>
          <w:sz w:val="24"/>
          <w:szCs w:val="24"/>
        </w:rPr>
        <w:t>as (pvz., premijavimo sistema);</w:t>
      </w:r>
    </w:p>
    <w:p w14:paraId="59A41B5A" w14:textId="77777777" w:rsidR="00C50F55" w:rsidRPr="00C50F55" w:rsidRDefault="00C50F55" w:rsidP="00F47D09">
      <w:pPr>
        <w:numPr>
          <w:ilvl w:val="0"/>
          <w:numId w:val="12"/>
        </w:numPr>
        <w:tabs>
          <w:tab w:val="left" w:pos="1134"/>
        </w:tabs>
        <w:spacing w:after="0"/>
        <w:ind w:left="567" w:firstLine="0"/>
        <w:jc w:val="both"/>
        <w:rPr>
          <w:rFonts w:ascii="Times New Roman" w:hAnsi="Times New Roman" w:cs="Times New Roman"/>
          <w:sz w:val="24"/>
          <w:szCs w:val="24"/>
        </w:rPr>
      </w:pPr>
      <w:r w:rsidRPr="00C50F55">
        <w:rPr>
          <w:rFonts w:ascii="Times New Roman" w:hAnsi="Times New Roman" w:cs="Times New Roman"/>
          <w:sz w:val="24"/>
          <w:szCs w:val="24"/>
        </w:rPr>
        <w:t>priklausomo kintamojo išskyrimas (pvz., darbo grupės bendras našumas)</w:t>
      </w:r>
      <w:r w:rsidR="003756F4">
        <w:rPr>
          <w:rFonts w:ascii="Times New Roman" w:hAnsi="Times New Roman" w:cs="Times New Roman"/>
          <w:sz w:val="24"/>
          <w:szCs w:val="24"/>
        </w:rPr>
        <w:t>;</w:t>
      </w:r>
    </w:p>
    <w:p w14:paraId="07BA265D" w14:textId="77777777" w:rsidR="00C50F55" w:rsidRPr="00C50F55" w:rsidRDefault="00C50F55" w:rsidP="00F47D09">
      <w:pPr>
        <w:numPr>
          <w:ilvl w:val="0"/>
          <w:numId w:val="12"/>
        </w:numPr>
        <w:tabs>
          <w:tab w:val="left" w:pos="1134"/>
        </w:tabs>
        <w:spacing w:after="0"/>
        <w:ind w:left="567" w:firstLine="0"/>
        <w:jc w:val="both"/>
        <w:rPr>
          <w:rFonts w:ascii="Times New Roman" w:hAnsi="Times New Roman" w:cs="Times New Roman"/>
          <w:sz w:val="24"/>
          <w:szCs w:val="24"/>
          <w:lang w:val="en-US"/>
        </w:rPr>
      </w:pPr>
      <w:r w:rsidRPr="00C50F55">
        <w:rPr>
          <w:rFonts w:ascii="Times New Roman" w:hAnsi="Times New Roman" w:cs="Times New Roman"/>
          <w:sz w:val="24"/>
          <w:szCs w:val="24"/>
          <w:lang w:val="en-US"/>
        </w:rPr>
        <w:t>specifinių sąlygų aprašymas (laikas, vieta ir pan.).</w:t>
      </w:r>
    </w:p>
    <w:p w14:paraId="0B5E8006" w14:textId="77777777" w:rsidR="00C50F55" w:rsidRPr="00C50F55" w:rsidRDefault="00C50F55" w:rsidP="00D86513">
      <w:pPr>
        <w:spacing w:after="0"/>
        <w:ind w:firstLine="567"/>
        <w:jc w:val="both"/>
        <w:rPr>
          <w:rFonts w:ascii="Times New Roman" w:hAnsi="Times New Roman" w:cs="Times New Roman"/>
          <w:sz w:val="24"/>
          <w:szCs w:val="24"/>
        </w:rPr>
      </w:pPr>
      <w:r w:rsidRPr="00C50F55">
        <w:rPr>
          <w:rFonts w:ascii="Times New Roman" w:hAnsi="Times New Roman" w:cs="Times New Roman"/>
          <w:b/>
          <w:sz w:val="24"/>
          <w:szCs w:val="24"/>
        </w:rPr>
        <w:t xml:space="preserve">Eksperimento medžiagos apdorojimas. </w:t>
      </w:r>
      <w:r w:rsidRPr="00C50F55">
        <w:rPr>
          <w:rFonts w:ascii="Times New Roman" w:hAnsi="Times New Roman" w:cs="Times New Roman"/>
          <w:sz w:val="24"/>
          <w:szCs w:val="24"/>
        </w:rPr>
        <w:t>Pirmiausia gauta medžiaga sutvarkoma, t. y. rezultatai suklasifikuojami ir pateikiami patogiai naudoti. Eksperimento rezultatai įprastai pateikiami lentelėmis arba grafikais. Kai jų labai daug, būtinas statistinis apdorojimas (Marčinskas, 2012).</w:t>
      </w:r>
    </w:p>
    <w:p w14:paraId="43622F89" w14:textId="77777777" w:rsidR="00C50F55" w:rsidRPr="00C50F55" w:rsidRDefault="00C50F55" w:rsidP="00D86513">
      <w:pPr>
        <w:spacing w:after="0"/>
        <w:ind w:firstLine="567"/>
        <w:jc w:val="both"/>
        <w:rPr>
          <w:rFonts w:ascii="Times New Roman" w:hAnsi="Times New Roman" w:cs="Times New Roman"/>
          <w:sz w:val="24"/>
          <w:szCs w:val="24"/>
        </w:rPr>
      </w:pPr>
      <w:r w:rsidRPr="00C50F55">
        <w:rPr>
          <w:rFonts w:ascii="Times New Roman" w:hAnsi="Times New Roman" w:cs="Times New Roman"/>
          <w:b/>
          <w:sz w:val="24"/>
          <w:szCs w:val="24"/>
        </w:rPr>
        <w:t xml:space="preserve">Eksperimento duomenų reprezentatyvumas. </w:t>
      </w:r>
      <w:r w:rsidRPr="00C50F55">
        <w:rPr>
          <w:rFonts w:ascii="Times New Roman" w:hAnsi="Times New Roman" w:cs="Times New Roman"/>
          <w:sz w:val="24"/>
          <w:szCs w:val="24"/>
        </w:rPr>
        <w:t>Visada kyla klausimas, kiek gautas ryšys išeina iš eksperimento rėmų arba kiek jo egzistavimas teisingas kitiems objektams ir sąlygoms. Kalbama apie tai, kiek išskirtas atliekant eksperimentą ryšys ar mechanizmas turi bendrą pobūdį nagrinėjamame reiškinyje. Suprantama, geriausiai į tai atsako eksperimento pakartojimas, jų skaičiaus didinimas (Marčinskas, 2012).</w:t>
      </w:r>
    </w:p>
    <w:p w14:paraId="28C66DF1" w14:textId="77777777" w:rsidR="00C50F55" w:rsidRPr="00C50F55" w:rsidRDefault="00C50F55" w:rsidP="00D86513">
      <w:pPr>
        <w:spacing w:after="0"/>
        <w:ind w:firstLine="567"/>
        <w:jc w:val="both"/>
        <w:rPr>
          <w:rFonts w:ascii="Times New Roman" w:hAnsi="Times New Roman" w:cs="Times New Roman"/>
          <w:b/>
          <w:sz w:val="24"/>
          <w:szCs w:val="24"/>
        </w:rPr>
      </w:pPr>
      <w:r w:rsidRPr="00C50F55">
        <w:rPr>
          <w:rFonts w:ascii="Times New Roman" w:hAnsi="Times New Roman" w:cs="Times New Roman"/>
          <w:b/>
          <w:sz w:val="24"/>
          <w:szCs w:val="24"/>
        </w:rPr>
        <w:t>Eksperimento klaidos:</w:t>
      </w:r>
    </w:p>
    <w:p w14:paraId="5F7481DA" w14:textId="77777777" w:rsidR="00C50F55" w:rsidRPr="00C50F55" w:rsidRDefault="00C74E65" w:rsidP="00F47D09">
      <w:pPr>
        <w:numPr>
          <w:ilvl w:val="0"/>
          <w:numId w:val="13"/>
        </w:numPr>
        <w:tabs>
          <w:tab w:val="left" w:pos="1134"/>
        </w:tabs>
        <w:spacing w:after="0"/>
        <w:ind w:left="567" w:firstLine="0"/>
        <w:jc w:val="both"/>
        <w:rPr>
          <w:rFonts w:ascii="Times New Roman" w:hAnsi="Times New Roman" w:cs="Times New Roman"/>
          <w:sz w:val="24"/>
          <w:szCs w:val="24"/>
        </w:rPr>
      </w:pPr>
      <w:r>
        <w:rPr>
          <w:rFonts w:ascii="Times New Roman" w:hAnsi="Times New Roman" w:cs="Times New Roman"/>
          <w:sz w:val="24"/>
          <w:szCs w:val="24"/>
        </w:rPr>
        <w:t>K</w:t>
      </w:r>
      <w:r w:rsidR="00C50F55" w:rsidRPr="00C50F55">
        <w:rPr>
          <w:rFonts w:ascii="Times New Roman" w:hAnsi="Times New Roman" w:cs="Times New Roman"/>
          <w:sz w:val="24"/>
          <w:szCs w:val="24"/>
        </w:rPr>
        <w:t>laidinga vadinti eksperimentu tai, kas nėra eksperimentas. Kai dviems tyrimo grupėms nustatomos skirtingos sąlygos, bet neįvertinamos ir nelyginamos šių grupių savybės;</w:t>
      </w:r>
    </w:p>
    <w:p w14:paraId="13A67718" w14:textId="77777777" w:rsidR="00C50F55" w:rsidRPr="00C50F55" w:rsidRDefault="00C74E65" w:rsidP="00F47D09">
      <w:pPr>
        <w:numPr>
          <w:ilvl w:val="0"/>
          <w:numId w:val="13"/>
        </w:numPr>
        <w:tabs>
          <w:tab w:val="left" w:pos="1134"/>
        </w:tabs>
        <w:spacing w:after="0"/>
        <w:ind w:left="567" w:firstLine="0"/>
        <w:jc w:val="both"/>
        <w:rPr>
          <w:rFonts w:ascii="Times New Roman" w:hAnsi="Times New Roman" w:cs="Times New Roman"/>
          <w:sz w:val="24"/>
          <w:szCs w:val="24"/>
          <w:lang w:val="en-US"/>
        </w:rPr>
      </w:pPr>
      <w:r>
        <w:rPr>
          <w:rFonts w:ascii="Times New Roman" w:hAnsi="Times New Roman" w:cs="Times New Roman"/>
          <w:sz w:val="24"/>
          <w:szCs w:val="24"/>
        </w:rPr>
        <w:t>K</w:t>
      </w:r>
      <w:r w:rsidR="00C50F55" w:rsidRPr="00C50F55">
        <w:rPr>
          <w:rFonts w:ascii="Times New Roman" w:hAnsi="Times New Roman" w:cs="Times New Roman"/>
          <w:sz w:val="24"/>
          <w:szCs w:val="24"/>
        </w:rPr>
        <w:t xml:space="preserve">laidos gali būti susijusios su pačia logika, kai klaidingai apibrėžiami ryšiai ir būdai. </w:t>
      </w:r>
      <w:r w:rsidR="00C50F55" w:rsidRPr="00C50F55">
        <w:rPr>
          <w:rFonts w:ascii="Times New Roman" w:hAnsi="Times New Roman" w:cs="Times New Roman"/>
          <w:sz w:val="24"/>
          <w:szCs w:val="24"/>
          <w:lang w:val="en-US"/>
        </w:rPr>
        <w:t xml:space="preserve">Taip atsitinka tiriant mažai pažįstamus </w:t>
      </w:r>
      <w:proofErr w:type="gramStart"/>
      <w:r w:rsidR="00C50F55" w:rsidRPr="00C50F55">
        <w:rPr>
          <w:rFonts w:ascii="Times New Roman" w:hAnsi="Times New Roman" w:cs="Times New Roman"/>
          <w:sz w:val="24"/>
          <w:szCs w:val="24"/>
          <w:lang w:val="en-US"/>
        </w:rPr>
        <w:t>reiškinius;</w:t>
      </w:r>
      <w:proofErr w:type="gramEnd"/>
    </w:p>
    <w:p w14:paraId="74338099" w14:textId="77777777" w:rsidR="00C50F55" w:rsidRPr="00C50F55" w:rsidRDefault="00C74E65" w:rsidP="00F47D09">
      <w:pPr>
        <w:numPr>
          <w:ilvl w:val="0"/>
          <w:numId w:val="13"/>
        </w:numPr>
        <w:tabs>
          <w:tab w:val="left" w:pos="1134"/>
        </w:tabs>
        <w:spacing w:after="0"/>
        <w:ind w:left="567" w:firstLine="0"/>
        <w:jc w:val="both"/>
        <w:rPr>
          <w:rFonts w:ascii="Times New Roman" w:hAnsi="Times New Roman" w:cs="Times New Roman"/>
          <w:sz w:val="24"/>
          <w:szCs w:val="24"/>
          <w:lang w:val="en-US"/>
        </w:rPr>
      </w:pPr>
      <w:r>
        <w:rPr>
          <w:rFonts w:ascii="Times New Roman" w:hAnsi="Times New Roman" w:cs="Times New Roman"/>
          <w:sz w:val="24"/>
          <w:szCs w:val="24"/>
          <w:lang w:val="en-US"/>
        </w:rPr>
        <w:t>N</w:t>
      </w:r>
      <w:r w:rsidR="00C50F55" w:rsidRPr="00C50F55">
        <w:rPr>
          <w:rFonts w:ascii="Times New Roman" w:hAnsi="Times New Roman" w:cs="Times New Roman"/>
          <w:sz w:val="24"/>
          <w:szCs w:val="24"/>
          <w:lang w:val="en-US"/>
        </w:rPr>
        <w:t xml:space="preserve">eteisingai pasirenkami </w:t>
      </w:r>
      <w:proofErr w:type="gramStart"/>
      <w:r w:rsidR="00C50F55" w:rsidRPr="00C50F55">
        <w:rPr>
          <w:rFonts w:ascii="Times New Roman" w:hAnsi="Times New Roman" w:cs="Times New Roman"/>
          <w:sz w:val="24"/>
          <w:szCs w:val="24"/>
          <w:lang w:val="en-US"/>
        </w:rPr>
        <w:t>rodikliai;</w:t>
      </w:r>
      <w:proofErr w:type="gramEnd"/>
    </w:p>
    <w:p w14:paraId="76D96637" w14:textId="77777777" w:rsidR="00C50F55" w:rsidRPr="00C50F55" w:rsidRDefault="00C74E65" w:rsidP="00F47D09">
      <w:pPr>
        <w:numPr>
          <w:ilvl w:val="0"/>
          <w:numId w:val="13"/>
        </w:numPr>
        <w:tabs>
          <w:tab w:val="left" w:pos="1134"/>
        </w:tabs>
        <w:spacing w:after="0"/>
        <w:ind w:left="567" w:firstLine="0"/>
        <w:jc w:val="both"/>
        <w:rPr>
          <w:rFonts w:ascii="Times New Roman" w:hAnsi="Times New Roman" w:cs="Times New Roman"/>
          <w:sz w:val="24"/>
          <w:szCs w:val="24"/>
          <w:lang w:val="en-US"/>
        </w:rPr>
      </w:pPr>
      <w:r>
        <w:rPr>
          <w:rFonts w:ascii="Times New Roman" w:hAnsi="Times New Roman" w:cs="Times New Roman"/>
          <w:sz w:val="24"/>
          <w:szCs w:val="24"/>
          <w:lang w:val="en-US"/>
        </w:rPr>
        <w:t>K</w:t>
      </w:r>
      <w:r w:rsidR="00C50F55" w:rsidRPr="00C50F55">
        <w:rPr>
          <w:rFonts w:ascii="Times New Roman" w:hAnsi="Times New Roman" w:cs="Times New Roman"/>
          <w:sz w:val="24"/>
          <w:szCs w:val="24"/>
          <w:lang w:val="en-US"/>
        </w:rPr>
        <w:t xml:space="preserve">laidų gali kilti dėl neadekvačiai interpretuojamos situacijos, o tai gali būti būdinga ne tik stebėtojui, bet ir </w:t>
      </w:r>
      <w:proofErr w:type="gramStart"/>
      <w:r w:rsidR="00C50F55" w:rsidRPr="00C50F55">
        <w:rPr>
          <w:rFonts w:ascii="Times New Roman" w:hAnsi="Times New Roman" w:cs="Times New Roman"/>
          <w:sz w:val="24"/>
          <w:szCs w:val="24"/>
          <w:lang w:val="en-US"/>
        </w:rPr>
        <w:t>stebimiesiems;</w:t>
      </w:r>
      <w:proofErr w:type="gramEnd"/>
    </w:p>
    <w:p w14:paraId="0D3336E8" w14:textId="77777777" w:rsidR="00C50F55" w:rsidRPr="00C50F55" w:rsidRDefault="00C74E65" w:rsidP="00F47D09">
      <w:pPr>
        <w:numPr>
          <w:ilvl w:val="0"/>
          <w:numId w:val="13"/>
        </w:numPr>
        <w:tabs>
          <w:tab w:val="left" w:pos="1134"/>
        </w:tabs>
        <w:spacing w:after="0"/>
        <w:ind w:left="567" w:firstLine="0"/>
        <w:jc w:val="both"/>
        <w:rPr>
          <w:rFonts w:ascii="Times New Roman" w:hAnsi="Times New Roman" w:cs="Times New Roman"/>
          <w:sz w:val="24"/>
          <w:szCs w:val="24"/>
          <w:lang w:val="en-US"/>
        </w:rPr>
      </w:pPr>
      <w:r>
        <w:rPr>
          <w:rFonts w:ascii="Times New Roman" w:hAnsi="Times New Roman" w:cs="Times New Roman"/>
          <w:sz w:val="24"/>
          <w:szCs w:val="24"/>
          <w:lang w:val="en-US"/>
        </w:rPr>
        <w:t>Pervertinama kintamojo įtaka</w:t>
      </w:r>
      <w:r w:rsidR="00C50F55" w:rsidRPr="00C50F55">
        <w:rPr>
          <w:rFonts w:ascii="Times New Roman" w:hAnsi="Times New Roman" w:cs="Times New Roman"/>
          <w:sz w:val="24"/>
          <w:szCs w:val="24"/>
          <w:lang w:val="en-US"/>
        </w:rPr>
        <w:t xml:space="preserve">, dėl to bet kurį dviprasmį (arba jam sunkiai paaiškinamą) faktą eksperimentuotojas traktuoja </w:t>
      </w:r>
      <w:proofErr w:type="gramStart"/>
      <w:r w:rsidR="00C50F55" w:rsidRPr="00C50F55">
        <w:rPr>
          <w:rFonts w:ascii="Times New Roman" w:hAnsi="Times New Roman" w:cs="Times New Roman"/>
          <w:sz w:val="24"/>
          <w:szCs w:val="24"/>
          <w:lang w:val="en-US"/>
        </w:rPr>
        <w:t>palankiai;</w:t>
      </w:r>
      <w:proofErr w:type="gramEnd"/>
    </w:p>
    <w:p w14:paraId="00CE1D8E" w14:textId="77777777" w:rsidR="00C50F55" w:rsidRPr="00C50F55" w:rsidRDefault="00C74E65" w:rsidP="00F47D09">
      <w:pPr>
        <w:numPr>
          <w:ilvl w:val="0"/>
          <w:numId w:val="13"/>
        </w:numPr>
        <w:tabs>
          <w:tab w:val="left" w:pos="1134"/>
        </w:tabs>
        <w:spacing w:after="0"/>
        <w:ind w:left="567" w:firstLine="0"/>
        <w:jc w:val="both"/>
        <w:rPr>
          <w:rFonts w:ascii="Times New Roman" w:hAnsi="Times New Roman" w:cs="Times New Roman"/>
          <w:sz w:val="24"/>
          <w:szCs w:val="24"/>
          <w:lang w:val="en-US"/>
        </w:rPr>
      </w:pPr>
      <w:r>
        <w:rPr>
          <w:rFonts w:ascii="Times New Roman" w:hAnsi="Times New Roman" w:cs="Times New Roman"/>
          <w:sz w:val="24"/>
          <w:szCs w:val="24"/>
          <w:lang w:val="en-US"/>
        </w:rPr>
        <w:t>K</w:t>
      </w:r>
      <w:r w:rsidR="00C50F55" w:rsidRPr="00C50F55">
        <w:rPr>
          <w:rFonts w:ascii="Times New Roman" w:hAnsi="Times New Roman" w:cs="Times New Roman"/>
          <w:sz w:val="24"/>
          <w:szCs w:val="24"/>
          <w:lang w:val="en-US"/>
        </w:rPr>
        <w:t xml:space="preserve">laidos, kylančios pasirinkus neadekvačius statistinius metodus arba naudojant juos </w:t>
      </w:r>
      <w:proofErr w:type="gramStart"/>
      <w:r w:rsidR="00C50F55" w:rsidRPr="00C50F55">
        <w:rPr>
          <w:rFonts w:ascii="Times New Roman" w:hAnsi="Times New Roman" w:cs="Times New Roman"/>
          <w:sz w:val="24"/>
          <w:szCs w:val="24"/>
          <w:lang w:val="en-US"/>
        </w:rPr>
        <w:t>nekvalifikuotai;</w:t>
      </w:r>
      <w:proofErr w:type="gramEnd"/>
    </w:p>
    <w:p w14:paraId="7E5077B2" w14:textId="77777777" w:rsidR="00C50F55" w:rsidRDefault="00C74E65" w:rsidP="00F47D09">
      <w:pPr>
        <w:numPr>
          <w:ilvl w:val="0"/>
          <w:numId w:val="13"/>
        </w:numPr>
        <w:tabs>
          <w:tab w:val="left" w:pos="1134"/>
        </w:tabs>
        <w:spacing w:after="0"/>
        <w:ind w:left="567" w:firstLine="0"/>
        <w:jc w:val="both"/>
        <w:rPr>
          <w:rFonts w:ascii="Times New Roman" w:hAnsi="Times New Roman" w:cs="Times New Roman"/>
          <w:sz w:val="24"/>
          <w:szCs w:val="24"/>
          <w:lang w:val="en-US"/>
        </w:rPr>
      </w:pPr>
      <w:r>
        <w:rPr>
          <w:rFonts w:ascii="Times New Roman" w:hAnsi="Times New Roman" w:cs="Times New Roman"/>
          <w:sz w:val="24"/>
          <w:szCs w:val="24"/>
          <w:lang w:val="en-US"/>
        </w:rPr>
        <w:t>N</w:t>
      </w:r>
      <w:r w:rsidR="00C50F55" w:rsidRPr="00C50F55">
        <w:rPr>
          <w:rFonts w:ascii="Times New Roman" w:hAnsi="Times New Roman" w:cs="Times New Roman"/>
          <w:sz w:val="24"/>
          <w:szCs w:val="24"/>
          <w:lang w:val="en-US"/>
        </w:rPr>
        <w:t>esilaikant etikos ir atsakomybės reikalavimų, pavyzdžiui tiesiogiai gali būti daroma įtaka įvykių eigai, arba gautų išvadų pagrindu gali būti tiražuojami eksperimento metu nustatyti mechanizmai.</w:t>
      </w:r>
    </w:p>
    <w:p w14:paraId="700CE0D2" w14:textId="77777777" w:rsidR="003756F4" w:rsidRPr="00C50F55" w:rsidRDefault="003756F4" w:rsidP="00D86513">
      <w:pPr>
        <w:tabs>
          <w:tab w:val="left" w:pos="1134"/>
        </w:tabs>
        <w:spacing w:after="0"/>
        <w:ind w:left="567"/>
        <w:jc w:val="both"/>
        <w:rPr>
          <w:rFonts w:ascii="Times New Roman" w:hAnsi="Times New Roman" w:cs="Times New Roman"/>
          <w:sz w:val="24"/>
          <w:szCs w:val="24"/>
          <w:lang w:val="en-US"/>
        </w:rPr>
      </w:pPr>
    </w:p>
    <w:p w14:paraId="2FAA2A7D" w14:textId="6F9314F0" w:rsidR="00C50F55" w:rsidRDefault="00C50F55" w:rsidP="00A80EBC">
      <w:pPr>
        <w:spacing w:after="0"/>
        <w:ind w:firstLine="567"/>
        <w:jc w:val="both"/>
        <w:rPr>
          <w:rFonts w:ascii="Times New Roman" w:hAnsi="Times New Roman" w:cs="Times New Roman"/>
          <w:sz w:val="24"/>
          <w:szCs w:val="24"/>
        </w:rPr>
      </w:pPr>
      <w:r w:rsidRPr="00C50F55">
        <w:rPr>
          <w:rFonts w:ascii="Times New Roman" w:hAnsi="Times New Roman" w:cs="Times New Roman"/>
          <w:sz w:val="24"/>
          <w:szCs w:val="24"/>
        </w:rPr>
        <w:t>Atliekant fiksuotų</w:t>
      </w:r>
      <w:r w:rsidR="00C74E65">
        <w:rPr>
          <w:rFonts w:ascii="Times New Roman" w:hAnsi="Times New Roman" w:cs="Times New Roman"/>
          <w:sz w:val="24"/>
          <w:szCs w:val="24"/>
        </w:rPr>
        <w:t>jų</w:t>
      </w:r>
      <w:r w:rsidRPr="00C50F55">
        <w:rPr>
          <w:rFonts w:ascii="Times New Roman" w:hAnsi="Times New Roman" w:cs="Times New Roman"/>
          <w:sz w:val="24"/>
          <w:szCs w:val="24"/>
        </w:rPr>
        <w:t xml:space="preserve"> dydžių nustatymo tyrimus, eksperimentai pasitelkiami pakankamai retai, dažniausiai naudojami, siekiant nustatyti, pavyzdžiui, kiek laiko trunka vienokios a</w:t>
      </w:r>
      <w:r w:rsidR="003756F4">
        <w:rPr>
          <w:rFonts w:ascii="Times New Roman" w:hAnsi="Times New Roman" w:cs="Times New Roman"/>
          <w:sz w:val="24"/>
          <w:szCs w:val="24"/>
        </w:rPr>
        <w:t>r kitokios užduoties atlikimas.</w:t>
      </w:r>
    </w:p>
    <w:p w14:paraId="50033DA0" w14:textId="77777777" w:rsidR="008F73AF" w:rsidRDefault="008F73AF" w:rsidP="00A80EBC">
      <w:pPr>
        <w:spacing w:after="0"/>
        <w:ind w:firstLine="567"/>
        <w:jc w:val="both"/>
        <w:rPr>
          <w:rFonts w:ascii="Times New Roman" w:hAnsi="Times New Roman" w:cs="Times New Roman"/>
          <w:sz w:val="24"/>
          <w:szCs w:val="24"/>
        </w:rPr>
      </w:pPr>
    </w:p>
    <w:p w14:paraId="275FFFF7" w14:textId="77777777" w:rsidR="008F73AF" w:rsidRDefault="008F73AF" w:rsidP="00A80EBC">
      <w:pPr>
        <w:spacing w:after="0"/>
        <w:ind w:firstLine="567"/>
        <w:jc w:val="both"/>
        <w:rPr>
          <w:rFonts w:ascii="Times New Roman" w:hAnsi="Times New Roman" w:cs="Times New Roman"/>
          <w:sz w:val="24"/>
          <w:szCs w:val="24"/>
          <w:lang w:val="en-US"/>
        </w:rPr>
      </w:pPr>
    </w:p>
    <w:p w14:paraId="2E2CBCCD" w14:textId="6614ECB0" w:rsidR="003756F4" w:rsidRPr="008D70EC" w:rsidRDefault="003756F4" w:rsidP="008F73AF">
      <w:pPr>
        <w:pStyle w:val="Heading4"/>
        <w:numPr>
          <w:ilvl w:val="3"/>
          <w:numId w:val="7"/>
        </w:numPr>
        <w:ind w:left="0" w:firstLine="0"/>
        <w:jc w:val="center"/>
        <w:rPr>
          <w:rFonts w:ascii="Times New Roman" w:hAnsi="Times New Roman" w:cs="Times New Roman"/>
          <w:b/>
          <w:bCs/>
          <w:i w:val="0"/>
          <w:iCs w:val="0"/>
          <w:sz w:val="24"/>
          <w:szCs w:val="24"/>
          <w:lang w:val="en-US"/>
        </w:rPr>
      </w:pPr>
      <w:bookmarkStart w:id="12" w:name="_Toc100079178"/>
      <w:r w:rsidRPr="008D70EC">
        <w:rPr>
          <w:rFonts w:ascii="Times New Roman" w:hAnsi="Times New Roman" w:cs="Times New Roman"/>
          <w:b/>
          <w:bCs/>
          <w:i w:val="0"/>
          <w:iCs w:val="0"/>
          <w:color w:val="auto"/>
          <w:sz w:val="24"/>
          <w:szCs w:val="24"/>
          <w:lang w:val="en-US"/>
        </w:rPr>
        <w:t>Apklausa</w:t>
      </w:r>
      <w:bookmarkEnd w:id="12"/>
    </w:p>
    <w:p w14:paraId="0553D194" w14:textId="77777777" w:rsidR="003756F4" w:rsidRPr="003756F4" w:rsidRDefault="003756F4" w:rsidP="00D86513">
      <w:pPr>
        <w:pStyle w:val="ListParagraph"/>
        <w:tabs>
          <w:tab w:val="left" w:pos="709"/>
        </w:tabs>
        <w:spacing w:after="0"/>
        <w:ind w:left="0"/>
        <w:jc w:val="both"/>
        <w:rPr>
          <w:rFonts w:ascii="Times New Roman" w:hAnsi="Times New Roman" w:cs="Times New Roman"/>
          <w:sz w:val="24"/>
          <w:szCs w:val="24"/>
          <w:lang w:val="en-US"/>
        </w:rPr>
      </w:pPr>
    </w:p>
    <w:p w14:paraId="7B9BCAB7" w14:textId="77777777" w:rsidR="003756F4" w:rsidRPr="003756F4" w:rsidRDefault="003756F4" w:rsidP="00D86513">
      <w:pPr>
        <w:spacing w:after="0"/>
        <w:ind w:firstLine="567"/>
        <w:jc w:val="both"/>
        <w:rPr>
          <w:rFonts w:ascii="Times New Roman" w:hAnsi="Times New Roman" w:cs="Times New Roman"/>
          <w:sz w:val="24"/>
          <w:szCs w:val="24"/>
        </w:rPr>
      </w:pPr>
      <w:r w:rsidRPr="003756F4">
        <w:rPr>
          <w:rFonts w:ascii="Times New Roman" w:hAnsi="Times New Roman" w:cs="Times New Roman"/>
          <w:b/>
          <w:sz w:val="24"/>
          <w:szCs w:val="24"/>
        </w:rPr>
        <w:t xml:space="preserve">Apklausa </w:t>
      </w:r>
      <w:r w:rsidRPr="003756F4">
        <w:rPr>
          <w:rFonts w:ascii="Times New Roman" w:hAnsi="Times New Roman" w:cs="Times New Roman"/>
          <w:sz w:val="24"/>
          <w:szCs w:val="24"/>
        </w:rPr>
        <w:t>– pirminės verbalinės informacijos rinkimo metodas, pagrįstas tiesiogine (interviu) ar netiesiogine (anketavimu) tyrėjo ir respondento sąveika (Marčinskas, 2012). Ši sąveika ir yra pagrindinis apklausos esmę atskleidžiantis parametras. Apklausiant galima surinkti informacijos tiek apie dideles, tiek apie mažas populiacijas. Verbalinę informaciją lengva kiekybiškai apdoroti, ji yra patikimesnė nei neverbalinė. Tam tikrais atvejais apklausa kaip tyrimo metodas neturi alternatyvos. Tai pigus ir universalus metodas.</w:t>
      </w:r>
    </w:p>
    <w:p w14:paraId="22BCD847" w14:textId="77777777" w:rsidR="003756F4" w:rsidRPr="003756F4" w:rsidRDefault="003756F4" w:rsidP="00D86513">
      <w:pPr>
        <w:spacing w:after="0"/>
        <w:ind w:firstLine="567"/>
        <w:jc w:val="both"/>
        <w:rPr>
          <w:rFonts w:ascii="Times New Roman" w:hAnsi="Times New Roman" w:cs="Times New Roman"/>
          <w:sz w:val="24"/>
          <w:szCs w:val="24"/>
        </w:rPr>
      </w:pPr>
      <w:r w:rsidRPr="003756F4">
        <w:rPr>
          <w:rFonts w:ascii="Times New Roman" w:hAnsi="Times New Roman" w:cs="Times New Roman"/>
          <w:b/>
          <w:sz w:val="24"/>
          <w:szCs w:val="24"/>
        </w:rPr>
        <w:t>Apklausos informacijos kokybės problema</w:t>
      </w:r>
      <w:r w:rsidRPr="003756F4">
        <w:rPr>
          <w:rFonts w:ascii="Times New Roman" w:hAnsi="Times New Roman" w:cs="Times New Roman"/>
          <w:sz w:val="24"/>
          <w:szCs w:val="24"/>
        </w:rPr>
        <w:t>. Planuojant rinkti informaciją, stengiamasi įvertinti visas sąlygas, turinčias įtakos jos kokybei. Tačiau įvertinti visų sąlygų neįmanoma. Neįvertintos sąlygos tampa atsitiktiniais apklausos veiksniais. Atsitiktiniu veiksniu gali tapti apklausos vieta ir aplinka (respondentai apklausiami skirtingose vietose, skirtingu laiku). Visa tai gali atsiliepti s</w:t>
      </w:r>
      <w:r>
        <w:rPr>
          <w:rFonts w:ascii="Times New Roman" w:hAnsi="Times New Roman" w:cs="Times New Roman"/>
          <w:sz w:val="24"/>
          <w:szCs w:val="24"/>
        </w:rPr>
        <w:t>urinktos informacijos kokybei.</w:t>
      </w:r>
    </w:p>
    <w:p w14:paraId="41C1D0C4" w14:textId="77777777" w:rsidR="003756F4" w:rsidRPr="003756F4" w:rsidRDefault="003756F4" w:rsidP="00D86513">
      <w:pPr>
        <w:spacing w:after="0"/>
        <w:ind w:firstLine="567"/>
        <w:jc w:val="both"/>
        <w:rPr>
          <w:rFonts w:ascii="Times New Roman" w:hAnsi="Times New Roman" w:cs="Times New Roman"/>
          <w:sz w:val="24"/>
          <w:szCs w:val="24"/>
        </w:rPr>
      </w:pPr>
      <w:r w:rsidRPr="003756F4">
        <w:rPr>
          <w:rFonts w:ascii="Times New Roman" w:hAnsi="Times New Roman" w:cs="Times New Roman"/>
          <w:b/>
          <w:sz w:val="24"/>
          <w:szCs w:val="24"/>
        </w:rPr>
        <w:t>Informacijos patikimumas</w:t>
      </w:r>
      <w:r w:rsidRPr="003756F4">
        <w:rPr>
          <w:rFonts w:ascii="Times New Roman" w:hAnsi="Times New Roman" w:cs="Times New Roman"/>
          <w:b/>
          <w:i/>
          <w:sz w:val="24"/>
          <w:szCs w:val="24"/>
        </w:rPr>
        <w:t xml:space="preserve"> </w:t>
      </w:r>
      <w:r w:rsidRPr="003756F4">
        <w:rPr>
          <w:rFonts w:ascii="Times New Roman" w:hAnsi="Times New Roman" w:cs="Times New Roman"/>
          <w:sz w:val="24"/>
          <w:szCs w:val="24"/>
        </w:rPr>
        <w:t xml:space="preserve">– informacijos nepriklausomumas nuo atsitiktinių veiksnių. Būtina pabrėžti, kad patikimumas priklauso nuo subjekto gebėjimo pateikti tuos pačius atsakymus į tuos pačius klausimus. Norint padidinti informacijos patikimumą, būtina stengtis išlaikyti metodo taikymo sąlygas: apklausos vietą ir aplinką, klausimų struktūrą ir formuluotes, interviuotojo sąveiką su </w:t>
      </w:r>
      <w:r>
        <w:rPr>
          <w:rFonts w:ascii="Times New Roman" w:hAnsi="Times New Roman" w:cs="Times New Roman"/>
          <w:sz w:val="24"/>
          <w:szCs w:val="24"/>
        </w:rPr>
        <w:t>respondentu (Marčinskas, 2012).</w:t>
      </w:r>
    </w:p>
    <w:p w14:paraId="4372D927" w14:textId="77777777" w:rsidR="003756F4" w:rsidRPr="003756F4" w:rsidRDefault="003756F4" w:rsidP="00D86513">
      <w:pPr>
        <w:spacing w:after="0"/>
        <w:ind w:firstLine="567"/>
        <w:jc w:val="both"/>
        <w:rPr>
          <w:rFonts w:ascii="Times New Roman" w:hAnsi="Times New Roman" w:cs="Times New Roman"/>
          <w:sz w:val="24"/>
          <w:szCs w:val="24"/>
        </w:rPr>
      </w:pPr>
      <w:r w:rsidRPr="003756F4">
        <w:rPr>
          <w:rFonts w:ascii="Times New Roman" w:hAnsi="Times New Roman" w:cs="Times New Roman"/>
          <w:b/>
          <w:sz w:val="24"/>
          <w:szCs w:val="24"/>
        </w:rPr>
        <w:t>Informacijos tikrumas</w:t>
      </w:r>
      <w:r w:rsidRPr="003756F4">
        <w:rPr>
          <w:rFonts w:ascii="Times New Roman" w:hAnsi="Times New Roman" w:cs="Times New Roman"/>
          <w:b/>
          <w:i/>
          <w:sz w:val="24"/>
          <w:szCs w:val="24"/>
        </w:rPr>
        <w:t xml:space="preserve"> </w:t>
      </w:r>
      <w:r w:rsidRPr="003756F4">
        <w:rPr>
          <w:rFonts w:ascii="Times New Roman" w:hAnsi="Times New Roman" w:cs="Times New Roman"/>
          <w:sz w:val="24"/>
          <w:szCs w:val="24"/>
        </w:rPr>
        <w:t>– metodo savybė pateikti tokią informaciją, kad atliekant tyrimą gauti skirtumai tarp žmonių pagal matuojamą požymį, atitiktų realius skirtumus pagal šį požymį. Informacijos tikrumas yra užtikrinamas tinkama apklausos struktūra, tinkamai suformuotais klausimais. Jeigu informacijos patikimumas užtikrinamas sąveikos proceso pastovumu, tai tikrumas – jos struktūra.</w:t>
      </w:r>
    </w:p>
    <w:p w14:paraId="280180DD" w14:textId="77777777" w:rsidR="003756F4" w:rsidRPr="003756F4" w:rsidRDefault="003756F4" w:rsidP="00D86513">
      <w:pPr>
        <w:spacing w:after="0"/>
        <w:ind w:firstLine="567"/>
        <w:jc w:val="both"/>
        <w:rPr>
          <w:rFonts w:ascii="Times New Roman" w:hAnsi="Times New Roman" w:cs="Times New Roman"/>
          <w:sz w:val="24"/>
          <w:szCs w:val="24"/>
        </w:rPr>
      </w:pPr>
      <w:r w:rsidRPr="003756F4">
        <w:rPr>
          <w:rFonts w:ascii="Times New Roman" w:hAnsi="Times New Roman" w:cs="Times New Roman"/>
          <w:sz w:val="24"/>
          <w:szCs w:val="24"/>
        </w:rPr>
        <w:t>Norint gauti tikrą informaciją</w:t>
      </w:r>
      <w:r w:rsidR="00C74E65">
        <w:rPr>
          <w:rFonts w:ascii="Times New Roman" w:hAnsi="Times New Roman" w:cs="Times New Roman"/>
          <w:sz w:val="24"/>
          <w:szCs w:val="24"/>
        </w:rPr>
        <w:t>,</w:t>
      </w:r>
      <w:r w:rsidRPr="003756F4">
        <w:rPr>
          <w:rFonts w:ascii="Times New Roman" w:hAnsi="Times New Roman" w:cs="Times New Roman"/>
          <w:sz w:val="24"/>
          <w:szCs w:val="24"/>
        </w:rPr>
        <w:t xml:space="preserve"> būtina, kad apk</w:t>
      </w:r>
      <w:r>
        <w:rPr>
          <w:rFonts w:ascii="Times New Roman" w:hAnsi="Times New Roman" w:cs="Times New Roman"/>
          <w:sz w:val="24"/>
          <w:szCs w:val="24"/>
        </w:rPr>
        <w:t>lausiamasis (Marčinskas, 2012):</w:t>
      </w:r>
    </w:p>
    <w:p w14:paraId="5CB97400" w14:textId="77777777" w:rsidR="003756F4" w:rsidRPr="003756F4" w:rsidRDefault="003756F4" w:rsidP="00F47D09">
      <w:pPr>
        <w:numPr>
          <w:ilvl w:val="0"/>
          <w:numId w:val="16"/>
        </w:numPr>
        <w:tabs>
          <w:tab w:val="left" w:pos="1134"/>
        </w:tabs>
        <w:spacing w:after="0"/>
        <w:ind w:left="567" w:firstLine="0"/>
        <w:jc w:val="both"/>
        <w:rPr>
          <w:rFonts w:ascii="Times New Roman" w:hAnsi="Times New Roman" w:cs="Times New Roman"/>
          <w:sz w:val="24"/>
          <w:szCs w:val="24"/>
          <w:lang w:val="en-US"/>
        </w:rPr>
      </w:pPr>
      <w:r w:rsidRPr="003756F4">
        <w:rPr>
          <w:rFonts w:ascii="Times New Roman" w:hAnsi="Times New Roman" w:cs="Times New Roman"/>
          <w:sz w:val="24"/>
          <w:szCs w:val="24"/>
          <w:lang w:val="en-US"/>
        </w:rPr>
        <w:t xml:space="preserve">priimtų reikalingą </w:t>
      </w:r>
      <w:proofErr w:type="gramStart"/>
      <w:r w:rsidRPr="003756F4">
        <w:rPr>
          <w:rFonts w:ascii="Times New Roman" w:hAnsi="Times New Roman" w:cs="Times New Roman"/>
          <w:sz w:val="24"/>
          <w:szCs w:val="24"/>
          <w:lang w:val="en-US"/>
        </w:rPr>
        <w:t>informaciją;</w:t>
      </w:r>
      <w:proofErr w:type="gramEnd"/>
    </w:p>
    <w:p w14:paraId="51A41C69" w14:textId="77777777" w:rsidR="003756F4" w:rsidRPr="003756F4" w:rsidRDefault="003756F4" w:rsidP="00F47D09">
      <w:pPr>
        <w:numPr>
          <w:ilvl w:val="0"/>
          <w:numId w:val="16"/>
        </w:numPr>
        <w:tabs>
          <w:tab w:val="left" w:pos="1134"/>
        </w:tabs>
        <w:spacing w:after="0"/>
        <w:ind w:left="567" w:firstLine="0"/>
        <w:jc w:val="both"/>
        <w:rPr>
          <w:rFonts w:ascii="Times New Roman" w:hAnsi="Times New Roman" w:cs="Times New Roman"/>
          <w:sz w:val="24"/>
          <w:szCs w:val="24"/>
          <w:lang w:val="en-US"/>
        </w:rPr>
      </w:pPr>
      <w:r w:rsidRPr="003756F4">
        <w:rPr>
          <w:rFonts w:ascii="Times New Roman" w:hAnsi="Times New Roman" w:cs="Times New Roman"/>
          <w:sz w:val="24"/>
          <w:szCs w:val="24"/>
          <w:lang w:val="en-US"/>
        </w:rPr>
        <w:t xml:space="preserve">teisingai ją </w:t>
      </w:r>
      <w:proofErr w:type="gramStart"/>
      <w:r w:rsidRPr="003756F4">
        <w:rPr>
          <w:rFonts w:ascii="Times New Roman" w:hAnsi="Times New Roman" w:cs="Times New Roman"/>
          <w:sz w:val="24"/>
          <w:szCs w:val="24"/>
          <w:lang w:val="en-US"/>
        </w:rPr>
        <w:t>suprastų;</w:t>
      </w:r>
      <w:proofErr w:type="gramEnd"/>
    </w:p>
    <w:p w14:paraId="1FE2BE04" w14:textId="77777777" w:rsidR="003756F4" w:rsidRPr="003756F4" w:rsidRDefault="003756F4" w:rsidP="00F47D09">
      <w:pPr>
        <w:numPr>
          <w:ilvl w:val="0"/>
          <w:numId w:val="16"/>
        </w:numPr>
        <w:tabs>
          <w:tab w:val="left" w:pos="1134"/>
        </w:tabs>
        <w:spacing w:after="0"/>
        <w:ind w:left="567" w:firstLine="0"/>
        <w:jc w:val="both"/>
        <w:rPr>
          <w:rFonts w:ascii="Times New Roman" w:hAnsi="Times New Roman" w:cs="Times New Roman"/>
          <w:sz w:val="24"/>
          <w:szCs w:val="24"/>
          <w:lang w:val="en-US"/>
        </w:rPr>
      </w:pPr>
      <w:r w:rsidRPr="003756F4">
        <w:rPr>
          <w:rFonts w:ascii="Times New Roman" w:hAnsi="Times New Roman" w:cs="Times New Roman"/>
          <w:sz w:val="24"/>
          <w:szCs w:val="24"/>
          <w:lang w:val="en-US"/>
        </w:rPr>
        <w:t xml:space="preserve">atsimintų, jeigu to reikia, reikalingus praeities </w:t>
      </w:r>
      <w:proofErr w:type="gramStart"/>
      <w:r w:rsidRPr="003756F4">
        <w:rPr>
          <w:rFonts w:ascii="Times New Roman" w:hAnsi="Times New Roman" w:cs="Times New Roman"/>
          <w:sz w:val="24"/>
          <w:szCs w:val="24"/>
          <w:lang w:val="en-US"/>
        </w:rPr>
        <w:t>įvykius;</w:t>
      </w:r>
      <w:proofErr w:type="gramEnd"/>
    </w:p>
    <w:p w14:paraId="58A05912" w14:textId="77777777" w:rsidR="003756F4" w:rsidRPr="003756F4" w:rsidRDefault="003756F4" w:rsidP="00F47D09">
      <w:pPr>
        <w:numPr>
          <w:ilvl w:val="0"/>
          <w:numId w:val="16"/>
        </w:numPr>
        <w:tabs>
          <w:tab w:val="left" w:pos="1134"/>
        </w:tabs>
        <w:spacing w:after="0"/>
        <w:ind w:left="567" w:firstLine="0"/>
        <w:jc w:val="both"/>
        <w:rPr>
          <w:rFonts w:ascii="Times New Roman" w:hAnsi="Times New Roman" w:cs="Times New Roman"/>
          <w:sz w:val="24"/>
          <w:szCs w:val="24"/>
          <w:lang w:val="en-US"/>
        </w:rPr>
      </w:pPr>
      <w:r w:rsidRPr="003756F4">
        <w:rPr>
          <w:rFonts w:ascii="Times New Roman" w:hAnsi="Times New Roman" w:cs="Times New Roman"/>
          <w:sz w:val="24"/>
          <w:szCs w:val="24"/>
          <w:lang w:val="en-US"/>
        </w:rPr>
        <w:t xml:space="preserve">parinktų adekvatų </w:t>
      </w:r>
      <w:proofErr w:type="gramStart"/>
      <w:r w:rsidRPr="003756F4">
        <w:rPr>
          <w:rFonts w:ascii="Times New Roman" w:hAnsi="Times New Roman" w:cs="Times New Roman"/>
          <w:sz w:val="24"/>
          <w:szCs w:val="24"/>
          <w:lang w:val="en-US"/>
        </w:rPr>
        <w:t>atsakymą;</w:t>
      </w:r>
      <w:proofErr w:type="gramEnd"/>
    </w:p>
    <w:p w14:paraId="1A85FB88" w14:textId="77777777" w:rsidR="003756F4" w:rsidRPr="003756F4" w:rsidRDefault="003756F4" w:rsidP="00F47D09">
      <w:pPr>
        <w:numPr>
          <w:ilvl w:val="0"/>
          <w:numId w:val="16"/>
        </w:numPr>
        <w:tabs>
          <w:tab w:val="left" w:pos="1134"/>
        </w:tabs>
        <w:spacing w:after="0"/>
        <w:ind w:left="567" w:firstLine="0"/>
        <w:jc w:val="both"/>
        <w:rPr>
          <w:rFonts w:ascii="Times New Roman" w:hAnsi="Times New Roman" w:cs="Times New Roman"/>
          <w:sz w:val="24"/>
          <w:szCs w:val="24"/>
          <w:lang w:val="en-US"/>
        </w:rPr>
      </w:pPr>
      <w:r w:rsidRPr="003756F4">
        <w:rPr>
          <w:rFonts w:ascii="Times New Roman" w:hAnsi="Times New Roman" w:cs="Times New Roman"/>
          <w:sz w:val="24"/>
          <w:szCs w:val="24"/>
          <w:lang w:val="en-US"/>
        </w:rPr>
        <w:t>g</w:t>
      </w:r>
      <w:r w:rsidR="00C74E65">
        <w:rPr>
          <w:rFonts w:ascii="Times New Roman" w:hAnsi="Times New Roman" w:cs="Times New Roman"/>
          <w:sz w:val="24"/>
          <w:szCs w:val="24"/>
          <w:lang w:val="en-US"/>
        </w:rPr>
        <w:t>ebėtų</w:t>
      </w:r>
      <w:r w:rsidRPr="003756F4">
        <w:rPr>
          <w:rFonts w:ascii="Times New Roman" w:hAnsi="Times New Roman" w:cs="Times New Roman"/>
          <w:sz w:val="24"/>
          <w:szCs w:val="24"/>
          <w:lang w:val="en-US"/>
        </w:rPr>
        <w:t xml:space="preserve"> žodžiais</w:t>
      </w:r>
      <w:r>
        <w:rPr>
          <w:rFonts w:ascii="Times New Roman" w:hAnsi="Times New Roman" w:cs="Times New Roman"/>
          <w:sz w:val="24"/>
          <w:szCs w:val="24"/>
          <w:lang w:val="en-US"/>
        </w:rPr>
        <w:t xml:space="preserve"> išreikšti pasirinktą atsakymą.</w:t>
      </w:r>
    </w:p>
    <w:p w14:paraId="210F4AC7" w14:textId="77777777" w:rsidR="003756F4" w:rsidRPr="003756F4" w:rsidRDefault="003756F4" w:rsidP="00D86513">
      <w:pPr>
        <w:spacing w:after="0"/>
        <w:ind w:firstLine="567"/>
        <w:jc w:val="both"/>
        <w:rPr>
          <w:rFonts w:ascii="Times New Roman" w:hAnsi="Times New Roman" w:cs="Times New Roman"/>
          <w:sz w:val="24"/>
          <w:szCs w:val="24"/>
        </w:rPr>
      </w:pPr>
      <w:r w:rsidRPr="003756F4">
        <w:rPr>
          <w:rFonts w:ascii="Times New Roman" w:hAnsi="Times New Roman" w:cs="Times New Roman"/>
          <w:sz w:val="24"/>
          <w:szCs w:val="24"/>
        </w:rPr>
        <w:t>Be to, labai svarbus veiksnys yra respondento motyvacija. Apklausiamasis ne tik turi gebėti atsakyti į pateiktus klausimus, bet ir nuoširdžiai to norėti. Respondento nenoras pateikti nuoširdžius atsakymus yra viena iš didžiausių apklausų problemų.</w:t>
      </w:r>
    </w:p>
    <w:p w14:paraId="62B47AE0" w14:textId="77777777" w:rsidR="003756F4" w:rsidRPr="003756F4" w:rsidRDefault="003756F4" w:rsidP="00D86513">
      <w:pPr>
        <w:spacing w:after="0"/>
        <w:ind w:firstLine="567"/>
        <w:jc w:val="both"/>
        <w:rPr>
          <w:rFonts w:ascii="Times New Roman" w:hAnsi="Times New Roman" w:cs="Times New Roman"/>
          <w:sz w:val="24"/>
          <w:szCs w:val="24"/>
        </w:rPr>
      </w:pPr>
      <w:r w:rsidRPr="003756F4">
        <w:rPr>
          <w:rFonts w:ascii="Times New Roman" w:hAnsi="Times New Roman" w:cs="Times New Roman"/>
          <w:b/>
          <w:sz w:val="24"/>
          <w:szCs w:val="24"/>
        </w:rPr>
        <w:t>Klausimyno kokybė</w:t>
      </w:r>
      <w:r w:rsidRPr="003756F4">
        <w:rPr>
          <w:rFonts w:ascii="Times New Roman" w:hAnsi="Times New Roman" w:cs="Times New Roman"/>
          <w:b/>
          <w:i/>
          <w:sz w:val="24"/>
          <w:szCs w:val="24"/>
        </w:rPr>
        <w:t xml:space="preserve">. </w:t>
      </w:r>
      <w:r w:rsidRPr="003756F4">
        <w:rPr>
          <w:rFonts w:ascii="Times New Roman" w:hAnsi="Times New Roman" w:cs="Times New Roman"/>
          <w:sz w:val="24"/>
          <w:szCs w:val="24"/>
        </w:rPr>
        <w:t>Informacijos kokybę lemia paruošto tyrimo instrumento kokybė. Pagrindiniai reikalavimai anketoms (Marčinskas, 2012):</w:t>
      </w:r>
    </w:p>
    <w:p w14:paraId="40DAC143" w14:textId="77777777" w:rsidR="003756F4" w:rsidRPr="003756F4" w:rsidRDefault="003756F4" w:rsidP="00F47D09">
      <w:pPr>
        <w:numPr>
          <w:ilvl w:val="0"/>
          <w:numId w:val="14"/>
        </w:numPr>
        <w:tabs>
          <w:tab w:val="left" w:pos="1134"/>
        </w:tabs>
        <w:spacing w:after="0"/>
        <w:ind w:left="567" w:firstLine="0"/>
        <w:jc w:val="both"/>
        <w:rPr>
          <w:rFonts w:ascii="Times New Roman" w:hAnsi="Times New Roman" w:cs="Times New Roman"/>
          <w:sz w:val="24"/>
          <w:szCs w:val="24"/>
          <w:lang w:val="en-US"/>
        </w:rPr>
      </w:pPr>
      <w:r w:rsidRPr="003756F4">
        <w:rPr>
          <w:rFonts w:ascii="Times New Roman" w:hAnsi="Times New Roman" w:cs="Times New Roman"/>
          <w:sz w:val="24"/>
          <w:szCs w:val="24"/>
        </w:rPr>
        <w:t xml:space="preserve">Relevantiškumas – kiek protingai pasirinkta konkreti tyrimo instrumento forma tam tikram požymiui vertinti. </w:t>
      </w:r>
      <w:r w:rsidRPr="003756F4">
        <w:rPr>
          <w:rFonts w:ascii="Times New Roman" w:hAnsi="Times New Roman" w:cs="Times New Roman"/>
          <w:sz w:val="24"/>
          <w:szCs w:val="24"/>
          <w:lang w:val="en-US"/>
        </w:rPr>
        <w:t>Relevantiškumas nusako respondentų turimas žinias, asmenines savybes, nuomonę ir nuostatas. Relevantiškumas nusakomas logiškai. Respondentų galima klausinėti tik apie tuos reiškinius, su kuriais jie yra susipažinę, apie kuriuos turi nuostatų ar kurie juos apibūdina.</w:t>
      </w:r>
    </w:p>
    <w:p w14:paraId="2334F1AC" w14:textId="77777777" w:rsidR="003756F4" w:rsidRPr="003756F4" w:rsidRDefault="003756F4" w:rsidP="00F47D09">
      <w:pPr>
        <w:numPr>
          <w:ilvl w:val="0"/>
          <w:numId w:val="14"/>
        </w:numPr>
        <w:tabs>
          <w:tab w:val="left" w:pos="1134"/>
        </w:tabs>
        <w:spacing w:after="0"/>
        <w:ind w:left="567" w:firstLine="0"/>
        <w:jc w:val="both"/>
        <w:rPr>
          <w:rFonts w:ascii="Times New Roman" w:hAnsi="Times New Roman" w:cs="Times New Roman"/>
          <w:sz w:val="24"/>
          <w:szCs w:val="24"/>
          <w:lang w:val="en-US"/>
        </w:rPr>
      </w:pPr>
      <w:r w:rsidRPr="003756F4">
        <w:rPr>
          <w:rFonts w:ascii="Times New Roman" w:hAnsi="Times New Roman" w:cs="Times New Roman"/>
          <w:sz w:val="24"/>
          <w:szCs w:val="24"/>
          <w:lang w:val="en-US"/>
        </w:rPr>
        <w:t xml:space="preserve">Objektyvumas </w:t>
      </w:r>
      <w:r w:rsidRPr="003756F4">
        <w:rPr>
          <w:rFonts w:ascii="Times New Roman" w:hAnsi="Times New Roman" w:cs="Times New Roman"/>
          <w:sz w:val="24"/>
          <w:szCs w:val="24"/>
          <w:lang w:val="en-US"/>
        </w:rPr>
        <w:softHyphen/>
        <w:t>– požymių vertinimas negali priklausyti nuo paties suformuoto tyrimo instrumento (klausimyno) savybių. Klausimynas neturi nukreipti respondentų minčių tik viena kryptimi, jeigu yra ir kitų alternatyvų.</w:t>
      </w:r>
    </w:p>
    <w:p w14:paraId="38B3D0A0" w14:textId="5EA90490" w:rsidR="003756F4" w:rsidRPr="00A80EBC" w:rsidRDefault="003756F4" w:rsidP="00D86513">
      <w:pPr>
        <w:numPr>
          <w:ilvl w:val="0"/>
          <w:numId w:val="14"/>
        </w:numPr>
        <w:tabs>
          <w:tab w:val="left" w:pos="1134"/>
        </w:tabs>
        <w:spacing w:after="0"/>
        <w:ind w:left="567" w:firstLine="0"/>
        <w:jc w:val="both"/>
        <w:rPr>
          <w:rFonts w:ascii="Times New Roman" w:hAnsi="Times New Roman" w:cs="Times New Roman"/>
          <w:sz w:val="24"/>
          <w:szCs w:val="24"/>
        </w:rPr>
      </w:pPr>
      <w:r w:rsidRPr="00A80EBC">
        <w:rPr>
          <w:rFonts w:ascii="Times New Roman" w:hAnsi="Times New Roman" w:cs="Times New Roman"/>
          <w:sz w:val="24"/>
          <w:szCs w:val="24"/>
          <w:lang w:val="en-US"/>
        </w:rPr>
        <w:t>Priimtinumas – respondentų gebėjimas suprasti užduočių ar klausimų turinį. Dėl to klausimynuose dažnai negalima užduoti tiesioginių klausimų apie sudėtingus, mokslo nagrinėjamus reiškinius, tenka klausinėti apie respondentui žinomas praktikas ar reiškinius.</w:t>
      </w:r>
    </w:p>
    <w:p w14:paraId="65575786" w14:textId="77777777" w:rsidR="003756F4" w:rsidRPr="003756F4" w:rsidRDefault="003756F4" w:rsidP="00D86513">
      <w:pPr>
        <w:spacing w:after="0"/>
        <w:ind w:firstLine="567"/>
        <w:jc w:val="both"/>
        <w:rPr>
          <w:rFonts w:ascii="Times New Roman" w:hAnsi="Times New Roman" w:cs="Times New Roman"/>
          <w:b/>
          <w:sz w:val="24"/>
          <w:szCs w:val="24"/>
        </w:rPr>
      </w:pPr>
      <w:r w:rsidRPr="003756F4">
        <w:rPr>
          <w:rFonts w:ascii="Times New Roman" w:hAnsi="Times New Roman" w:cs="Times New Roman"/>
          <w:b/>
          <w:sz w:val="24"/>
          <w:szCs w:val="24"/>
        </w:rPr>
        <w:t xml:space="preserve">Klausimų tipai ir rūšys. </w:t>
      </w:r>
      <w:r w:rsidRPr="003756F4">
        <w:rPr>
          <w:rFonts w:ascii="Times New Roman" w:hAnsi="Times New Roman" w:cs="Times New Roman"/>
          <w:sz w:val="24"/>
          <w:szCs w:val="24"/>
        </w:rPr>
        <w:t>Klausimų, pateikiamų respondentui, įv</w:t>
      </w:r>
      <w:r>
        <w:rPr>
          <w:rFonts w:ascii="Times New Roman" w:hAnsi="Times New Roman" w:cs="Times New Roman"/>
          <w:sz w:val="24"/>
          <w:szCs w:val="24"/>
        </w:rPr>
        <w:t>airovę galima suskirstyti taip:</w:t>
      </w:r>
    </w:p>
    <w:p w14:paraId="62C5A1DE" w14:textId="77777777" w:rsidR="003756F4" w:rsidRPr="003756F4" w:rsidRDefault="003756F4" w:rsidP="00F47D09">
      <w:pPr>
        <w:numPr>
          <w:ilvl w:val="0"/>
          <w:numId w:val="15"/>
        </w:numPr>
        <w:tabs>
          <w:tab w:val="left" w:pos="1134"/>
        </w:tabs>
        <w:spacing w:after="0"/>
        <w:ind w:left="567" w:firstLine="0"/>
        <w:jc w:val="both"/>
        <w:rPr>
          <w:rFonts w:ascii="Times New Roman" w:hAnsi="Times New Roman" w:cs="Times New Roman"/>
          <w:sz w:val="24"/>
          <w:szCs w:val="24"/>
        </w:rPr>
      </w:pPr>
      <w:r w:rsidRPr="003756F4">
        <w:rPr>
          <w:rFonts w:ascii="Times New Roman" w:hAnsi="Times New Roman" w:cs="Times New Roman"/>
          <w:b/>
          <w:sz w:val="24"/>
          <w:szCs w:val="24"/>
        </w:rPr>
        <w:t xml:space="preserve">Klausimų tipai pagal tikslus. </w:t>
      </w:r>
      <w:r w:rsidRPr="003756F4">
        <w:rPr>
          <w:rFonts w:ascii="Times New Roman" w:hAnsi="Times New Roman" w:cs="Times New Roman"/>
          <w:sz w:val="24"/>
          <w:szCs w:val="24"/>
        </w:rPr>
        <w:t>Pag</w:t>
      </w:r>
      <w:r>
        <w:rPr>
          <w:rFonts w:ascii="Times New Roman" w:hAnsi="Times New Roman" w:cs="Times New Roman"/>
          <w:sz w:val="24"/>
          <w:szCs w:val="24"/>
        </w:rPr>
        <w:t>al tikslus klausimai gali būti:</w:t>
      </w:r>
    </w:p>
    <w:p w14:paraId="52DFBAF5" w14:textId="77777777" w:rsidR="003756F4" w:rsidRPr="003756F4" w:rsidRDefault="003756F4" w:rsidP="00D86513">
      <w:pPr>
        <w:tabs>
          <w:tab w:val="left" w:pos="851"/>
          <w:tab w:val="left" w:pos="1134"/>
        </w:tabs>
        <w:spacing w:after="0"/>
        <w:ind w:left="851"/>
        <w:jc w:val="both"/>
        <w:rPr>
          <w:rFonts w:ascii="Times New Roman" w:hAnsi="Times New Roman" w:cs="Times New Roman"/>
          <w:sz w:val="24"/>
          <w:szCs w:val="24"/>
        </w:rPr>
      </w:pPr>
      <w:r w:rsidRPr="003756F4">
        <w:rPr>
          <w:rFonts w:ascii="Times New Roman" w:hAnsi="Times New Roman" w:cs="Times New Roman"/>
          <w:b/>
          <w:sz w:val="24"/>
          <w:szCs w:val="24"/>
        </w:rPr>
        <w:t xml:space="preserve">1.1. Turinio klausimai, </w:t>
      </w:r>
      <w:r w:rsidRPr="003756F4">
        <w:rPr>
          <w:rFonts w:ascii="Times New Roman" w:hAnsi="Times New Roman" w:cs="Times New Roman"/>
          <w:sz w:val="24"/>
          <w:szCs w:val="24"/>
        </w:rPr>
        <w:t>kuriais siekiama aprašyti reiškini</w:t>
      </w:r>
      <w:r>
        <w:rPr>
          <w:rFonts w:ascii="Times New Roman" w:hAnsi="Times New Roman" w:cs="Times New Roman"/>
          <w:sz w:val="24"/>
          <w:szCs w:val="24"/>
        </w:rPr>
        <w:t>us ir jų ryšius.</w:t>
      </w:r>
    </w:p>
    <w:p w14:paraId="6C1425C3" w14:textId="77777777" w:rsidR="003756F4" w:rsidRPr="003756F4" w:rsidRDefault="003756F4" w:rsidP="00D86513">
      <w:pPr>
        <w:tabs>
          <w:tab w:val="left" w:pos="851"/>
          <w:tab w:val="left" w:pos="1134"/>
        </w:tabs>
        <w:spacing w:after="0"/>
        <w:ind w:left="851"/>
        <w:jc w:val="both"/>
        <w:rPr>
          <w:rFonts w:ascii="Times New Roman" w:hAnsi="Times New Roman" w:cs="Times New Roman"/>
          <w:sz w:val="24"/>
          <w:szCs w:val="24"/>
        </w:rPr>
      </w:pPr>
      <w:r w:rsidRPr="003756F4">
        <w:rPr>
          <w:rFonts w:ascii="Times New Roman" w:hAnsi="Times New Roman" w:cs="Times New Roman"/>
          <w:b/>
          <w:sz w:val="24"/>
          <w:szCs w:val="24"/>
        </w:rPr>
        <w:t>1.2. Funkciniai klausimai</w:t>
      </w:r>
      <w:r w:rsidR="00C74E65">
        <w:rPr>
          <w:rFonts w:ascii="Times New Roman" w:hAnsi="Times New Roman" w:cs="Times New Roman"/>
          <w:b/>
          <w:sz w:val="24"/>
          <w:szCs w:val="24"/>
        </w:rPr>
        <w:t xml:space="preserve">, </w:t>
      </w:r>
      <w:r w:rsidR="00C74E65" w:rsidRPr="00C74E65">
        <w:rPr>
          <w:rFonts w:ascii="Times New Roman" w:hAnsi="Times New Roman" w:cs="Times New Roman"/>
          <w:sz w:val="24"/>
          <w:szCs w:val="24"/>
        </w:rPr>
        <w:t>kurie</w:t>
      </w:r>
      <w:r w:rsidRPr="00C74E65">
        <w:rPr>
          <w:rFonts w:ascii="Times New Roman" w:hAnsi="Times New Roman" w:cs="Times New Roman"/>
          <w:sz w:val="24"/>
          <w:szCs w:val="24"/>
        </w:rPr>
        <w:t xml:space="preserve"> </w:t>
      </w:r>
      <w:r w:rsidRPr="003756F4">
        <w:rPr>
          <w:rFonts w:ascii="Times New Roman" w:hAnsi="Times New Roman" w:cs="Times New Roman"/>
          <w:sz w:val="24"/>
          <w:szCs w:val="24"/>
        </w:rPr>
        <w:t>skirti apklausos tėkmei sutvarkyti. Jie ne visada yra apdorojami. Funkciniai klausimai gali būti (Marčinskas, 2012):</w:t>
      </w:r>
    </w:p>
    <w:p w14:paraId="5BF9A518" w14:textId="77777777" w:rsidR="003756F4" w:rsidRPr="003756F4" w:rsidRDefault="003756F4" w:rsidP="00D86513">
      <w:pPr>
        <w:tabs>
          <w:tab w:val="left" w:pos="1134"/>
        </w:tabs>
        <w:spacing w:after="0"/>
        <w:ind w:left="1134"/>
        <w:jc w:val="both"/>
        <w:rPr>
          <w:rFonts w:ascii="Times New Roman" w:hAnsi="Times New Roman" w:cs="Times New Roman"/>
          <w:sz w:val="24"/>
          <w:szCs w:val="24"/>
        </w:rPr>
      </w:pPr>
      <w:r w:rsidRPr="003756F4">
        <w:rPr>
          <w:rFonts w:ascii="Times New Roman" w:hAnsi="Times New Roman" w:cs="Times New Roman"/>
          <w:b/>
          <w:sz w:val="24"/>
          <w:szCs w:val="24"/>
        </w:rPr>
        <w:t>1.2.1. Kontaktiniai klausimai</w:t>
      </w:r>
      <w:r w:rsidRPr="003756F4">
        <w:rPr>
          <w:rFonts w:ascii="Times New Roman" w:hAnsi="Times New Roman" w:cs="Times New Roman"/>
          <w:sz w:val="24"/>
          <w:szCs w:val="24"/>
        </w:rPr>
        <w:t xml:space="preserve"> – prisistatyti skirti klausimai.</w:t>
      </w:r>
    </w:p>
    <w:p w14:paraId="133F8248" w14:textId="77777777" w:rsidR="003756F4" w:rsidRPr="003756F4" w:rsidRDefault="003756F4" w:rsidP="00D86513">
      <w:pPr>
        <w:tabs>
          <w:tab w:val="left" w:pos="1134"/>
        </w:tabs>
        <w:spacing w:after="0"/>
        <w:ind w:left="1134"/>
        <w:jc w:val="both"/>
        <w:rPr>
          <w:rFonts w:ascii="Times New Roman" w:hAnsi="Times New Roman" w:cs="Times New Roman"/>
          <w:sz w:val="24"/>
          <w:szCs w:val="24"/>
        </w:rPr>
      </w:pPr>
      <w:r w:rsidRPr="003756F4">
        <w:rPr>
          <w:rFonts w:ascii="Times New Roman" w:hAnsi="Times New Roman" w:cs="Times New Roman"/>
          <w:b/>
          <w:sz w:val="24"/>
          <w:szCs w:val="24"/>
        </w:rPr>
        <w:t>1.2.2. Funkciniai psichologiniai klausimai</w:t>
      </w:r>
      <w:r w:rsidRPr="003756F4">
        <w:rPr>
          <w:rFonts w:ascii="Times New Roman" w:hAnsi="Times New Roman" w:cs="Times New Roman"/>
          <w:sz w:val="24"/>
          <w:szCs w:val="24"/>
        </w:rPr>
        <w:t xml:space="preserve"> – pašnekovą motyvuojantys, dažniausiai nesusiję su tyrimu klausimai.</w:t>
      </w:r>
    </w:p>
    <w:p w14:paraId="0675C19A" w14:textId="77777777" w:rsidR="003756F4" w:rsidRPr="003756F4" w:rsidRDefault="003756F4" w:rsidP="00D86513">
      <w:pPr>
        <w:tabs>
          <w:tab w:val="left" w:pos="1134"/>
        </w:tabs>
        <w:spacing w:after="0"/>
        <w:ind w:left="1134"/>
        <w:jc w:val="both"/>
        <w:rPr>
          <w:rFonts w:ascii="Times New Roman" w:hAnsi="Times New Roman" w:cs="Times New Roman"/>
          <w:sz w:val="24"/>
          <w:szCs w:val="24"/>
        </w:rPr>
      </w:pPr>
      <w:r w:rsidRPr="003756F4">
        <w:rPr>
          <w:rFonts w:ascii="Times New Roman" w:hAnsi="Times New Roman" w:cs="Times New Roman"/>
          <w:b/>
          <w:sz w:val="24"/>
          <w:szCs w:val="24"/>
        </w:rPr>
        <w:t>1.2.3. Klausimai filtrai</w:t>
      </w:r>
      <w:r w:rsidRPr="003756F4">
        <w:rPr>
          <w:rFonts w:ascii="Times New Roman" w:hAnsi="Times New Roman" w:cs="Times New Roman"/>
          <w:sz w:val="24"/>
          <w:szCs w:val="24"/>
        </w:rPr>
        <w:t xml:space="preserve"> – klausimai, leidžiantys nuspręsti, ar respo</w:t>
      </w:r>
      <w:r w:rsidR="002A7BAB">
        <w:rPr>
          <w:rFonts w:ascii="Times New Roman" w:hAnsi="Times New Roman" w:cs="Times New Roman"/>
          <w:sz w:val="24"/>
          <w:szCs w:val="24"/>
        </w:rPr>
        <w:t xml:space="preserve">ndentas yra tinkamas dalyvauti </w:t>
      </w:r>
      <w:r w:rsidRPr="003756F4">
        <w:rPr>
          <w:rFonts w:ascii="Times New Roman" w:hAnsi="Times New Roman" w:cs="Times New Roman"/>
          <w:sz w:val="24"/>
          <w:szCs w:val="24"/>
        </w:rPr>
        <w:t>apklausoje. Prieš užduodant respondentui tyrimo turinio klausimą, tikslinga išsiaiškinti, ar jis priklauso tai grupei žmonių,</w:t>
      </w:r>
      <w:r w:rsidR="003176E6">
        <w:rPr>
          <w:rFonts w:ascii="Times New Roman" w:hAnsi="Times New Roman" w:cs="Times New Roman"/>
          <w:sz w:val="24"/>
          <w:szCs w:val="24"/>
        </w:rPr>
        <w:t xml:space="preserve"> kuriai taikomas šis klausimas.</w:t>
      </w:r>
    </w:p>
    <w:p w14:paraId="6E90E252" w14:textId="77777777" w:rsidR="003756F4" w:rsidRDefault="003756F4" w:rsidP="00D86513">
      <w:pPr>
        <w:tabs>
          <w:tab w:val="left" w:pos="1134"/>
        </w:tabs>
        <w:spacing w:after="0"/>
        <w:ind w:left="1134"/>
        <w:jc w:val="both"/>
        <w:rPr>
          <w:rFonts w:ascii="Times New Roman" w:hAnsi="Times New Roman" w:cs="Times New Roman"/>
          <w:sz w:val="24"/>
          <w:szCs w:val="24"/>
        </w:rPr>
      </w:pPr>
      <w:r w:rsidRPr="003756F4">
        <w:rPr>
          <w:rFonts w:ascii="Times New Roman" w:hAnsi="Times New Roman" w:cs="Times New Roman"/>
          <w:b/>
          <w:sz w:val="24"/>
          <w:szCs w:val="24"/>
        </w:rPr>
        <w:t>1.2.4. Kontroliniai klausimai</w:t>
      </w:r>
      <w:r w:rsidR="00C74E65">
        <w:rPr>
          <w:rFonts w:ascii="Times New Roman" w:hAnsi="Times New Roman" w:cs="Times New Roman"/>
          <w:b/>
          <w:sz w:val="24"/>
          <w:szCs w:val="24"/>
        </w:rPr>
        <w:t xml:space="preserve">, </w:t>
      </w:r>
      <w:r w:rsidR="00C74E65" w:rsidRPr="00C74E65">
        <w:rPr>
          <w:rFonts w:ascii="Times New Roman" w:hAnsi="Times New Roman" w:cs="Times New Roman"/>
          <w:sz w:val="24"/>
          <w:szCs w:val="24"/>
        </w:rPr>
        <w:t>kurie</w:t>
      </w:r>
      <w:r w:rsidRPr="003756F4">
        <w:rPr>
          <w:rFonts w:ascii="Times New Roman" w:hAnsi="Times New Roman" w:cs="Times New Roman"/>
          <w:sz w:val="24"/>
          <w:szCs w:val="24"/>
        </w:rPr>
        <w:t xml:space="preserve"> skirti gautos informacijos patikimumui patikrinti. Respondento galima klausti, ar jis patenkintas savo darbu. Po keleto klausimų gali būti kontrolinis klausimas: </w:t>
      </w:r>
      <w:r w:rsidRPr="003756F4">
        <w:rPr>
          <w:rFonts w:ascii="Times New Roman" w:hAnsi="Times New Roman" w:cs="Times New Roman"/>
          <w:i/>
          <w:sz w:val="24"/>
          <w:szCs w:val="24"/>
        </w:rPr>
        <w:t>„Ar norėtumėte pereiti į kitą darbą</w:t>
      </w:r>
      <w:r w:rsidR="00C74E65">
        <w:rPr>
          <w:rFonts w:ascii="Times New Roman" w:hAnsi="Times New Roman" w:cs="Times New Roman"/>
          <w:i/>
          <w:sz w:val="24"/>
          <w:szCs w:val="24"/>
        </w:rPr>
        <w:t>?</w:t>
      </w:r>
      <w:r w:rsidRPr="003756F4">
        <w:rPr>
          <w:rFonts w:ascii="Times New Roman" w:hAnsi="Times New Roman" w:cs="Times New Roman"/>
          <w:i/>
          <w:sz w:val="24"/>
          <w:szCs w:val="24"/>
        </w:rPr>
        <w:t>“</w:t>
      </w:r>
      <w:r w:rsidRPr="003756F4">
        <w:rPr>
          <w:rFonts w:ascii="Times New Roman" w:hAnsi="Times New Roman" w:cs="Times New Roman"/>
          <w:sz w:val="24"/>
          <w:szCs w:val="24"/>
        </w:rPr>
        <w:t>. Palyginus atsakymus galima įvertinti informacijos tikrumą. Jeigu į pirmą klausimą respondentas atsakė, kad yra patenkintas savo darbu, o į antrąjį, kad norėtų išeiti, aišku, kad jo pateikiama informacija nėra nuoširdi. Taigi kontroliniais klausimais galima kontroliuoti atsakymus, jais remiantis galima įvertinti pasitikėjimą apklausa.</w:t>
      </w:r>
    </w:p>
    <w:p w14:paraId="47475887" w14:textId="77777777" w:rsidR="003176E6" w:rsidRPr="003756F4" w:rsidRDefault="003176E6" w:rsidP="00D86513">
      <w:pPr>
        <w:tabs>
          <w:tab w:val="left" w:pos="851"/>
        </w:tabs>
        <w:spacing w:after="0"/>
        <w:ind w:left="851"/>
        <w:jc w:val="both"/>
        <w:rPr>
          <w:rFonts w:ascii="Times New Roman" w:hAnsi="Times New Roman" w:cs="Times New Roman"/>
          <w:sz w:val="24"/>
          <w:szCs w:val="24"/>
        </w:rPr>
      </w:pPr>
    </w:p>
    <w:p w14:paraId="171C0CE3" w14:textId="77777777" w:rsidR="003756F4" w:rsidRDefault="003756F4" w:rsidP="00D86513">
      <w:pPr>
        <w:tabs>
          <w:tab w:val="left" w:pos="1134"/>
        </w:tabs>
        <w:spacing w:after="0"/>
        <w:ind w:firstLine="567"/>
        <w:jc w:val="both"/>
        <w:rPr>
          <w:rFonts w:ascii="Times New Roman" w:hAnsi="Times New Roman" w:cs="Times New Roman"/>
          <w:sz w:val="24"/>
          <w:szCs w:val="24"/>
        </w:rPr>
      </w:pPr>
      <w:r w:rsidRPr="003756F4">
        <w:rPr>
          <w:rFonts w:ascii="Times New Roman" w:hAnsi="Times New Roman" w:cs="Times New Roman"/>
          <w:sz w:val="24"/>
          <w:szCs w:val="24"/>
        </w:rPr>
        <w:t>Į anketą galima įtraukti ir klausimų, kurie turi žinomus atsakymus (organizacijoje vieni ar kiti dalykai yra akivaizdžiai blogi ar geri). Gali būti duodama klausimų apie išgalvotus įvykius ar žmones. Pavyzdžiui, tiriant kultūrinį darbuotojų išprusimą galima pateikti išgalvotą rašytoją, poetą, romaną ir pan. Arba galima pateikti klausimą, į kurį vienas iš galimų atsakymų yra žinomas. Svarbu formuluojant kontrolinius klausimus nepažeisti tyrimo etikos taisyklių. Kontroliniai klausimai neturi būti pateikiami iškart po kontroliuojamo klausimo. Tarp jų turėtų būti 3–4 kiti klausimai.</w:t>
      </w:r>
    </w:p>
    <w:p w14:paraId="2A270BC6" w14:textId="77777777" w:rsidR="003176E6" w:rsidRPr="003756F4" w:rsidRDefault="003176E6" w:rsidP="00D86513">
      <w:pPr>
        <w:tabs>
          <w:tab w:val="left" w:pos="1134"/>
        </w:tabs>
        <w:spacing w:after="0"/>
        <w:ind w:firstLine="567"/>
        <w:jc w:val="both"/>
        <w:rPr>
          <w:rFonts w:ascii="Times New Roman" w:hAnsi="Times New Roman" w:cs="Times New Roman"/>
          <w:sz w:val="24"/>
          <w:szCs w:val="24"/>
        </w:rPr>
      </w:pPr>
    </w:p>
    <w:p w14:paraId="36FB8452" w14:textId="77777777" w:rsidR="003756F4" w:rsidRPr="003756F4" w:rsidRDefault="003756F4" w:rsidP="00F47D09">
      <w:pPr>
        <w:numPr>
          <w:ilvl w:val="0"/>
          <w:numId w:val="17"/>
        </w:numPr>
        <w:tabs>
          <w:tab w:val="left" w:pos="1134"/>
        </w:tabs>
        <w:spacing w:after="0"/>
        <w:ind w:left="567" w:firstLine="0"/>
        <w:jc w:val="both"/>
        <w:rPr>
          <w:rFonts w:ascii="Times New Roman" w:hAnsi="Times New Roman" w:cs="Times New Roman"/>
          <w:b/>
          <w:sz w:val="24"/>
          <w:szCs w:val="24"/>
        </w:rPr>
      </w:pPr>
      <w:r w:rsidRPr="003756F4">
        <w:rPr>
          <w:rFonts w:ascii="Times New Roman" w:hAnsi="Times New Roman" w:cs="Times New Roman"/>
          <w:b/>
          <w:sz w:val="24"/>
          <w:szCs w:val="24"/>
        </w:rPr>
        <w:t>Klausimų tipai pagal atsakymų pobūdį:</w:t>
      </w:r>
    </w:p>
    <w:p w14:paraId="6A100C03" w14:textId="77777777" w:rsidR="003756F4" w:rsidRPr="003756F4" w:rsidRDefault="003756F4" w:rsidP="00D86513">
      <w:pPr>
        <w:spacing w:after="0"/>
        <w:ind w:left="851"/>
        <w:jc w:val="both"/>
        <w:rPr>
          <w:rFonts w:ascii="Times New Roman" w:hAnsi="Times New Roman" w:cs="Times New Roman"/>
          <w:sz w:val="24"/>
          <w:szCs w:val="24"/>
        </w:rPr>
      </w:pPr>
      <w:r w:rsidRPr="003756F4">
        <w:rPr>
          <w:rFonts w:ascii="Times New Roman" w:hAnsi="Times New Roman" w:cs="Times New Roman"/>
          <w:b/>
          <w:sz w:val="24"/>
          <w:szCs w:val="24"/>
        </w:rPr>
        <w:t>2.1. Uždari klausimai.</w:t>
      </w:r>
      <w:r w:rsidRPr="003756F4">
        <w:rPr>
          <w:rFonts w:ascii="Times New Roman" w:hAnsi="Times New Roman" w:cs="Times New Roman"/>
          <w:b/>
          <w:i/>
          <w:sz w:val="24"/>
          <w:szCs w:val="24"/>
        </w:rPr>
        <w:t xml:space="preserve"> </w:t>
      </w:r>
      <w:r w:rsidRPr="003756F4">
        <w:rPr>
          <w:rFonts w:ascii="Times New Roman" w:hAnsi="Times New Roman" w:cs="Times New Roman"/>
          <w:sz w:val="24"/>
          <w:szCs w:val="24"/>
        </w:rPr>
        <w:t>Respondentui yra siūlomas vienas atsakymas ar keletas galimų atsakymų variantų. Yra keletas uždarų klausimų rūšių (Marčinskas, 2012):</w:t>
      </w:r>
    </w:p>
    <w:p w14:paraId="04A9C136" w14:textId="77777777" w:rsidR="003756F4" w:rsidRPr="003756F4" w:rsidRDefault="003756F4" w:rsidP="00D86513">
      <w:pPr>
        <w:spacing w:after="0"/>
        <w:ind w:left="1134"/>
        <w:jc w:val="both"/>
        <w:rPr>
          <w:rFonts w:ascii="Times New Roman" w:hAnsi="Times New Roman" w:cs="Times New Roman"/>
          <w:i/>
          <w:sz w:val="24"/>
          <w:szCs w:val="24"/>
        </w:rPr>
      </w:pPr>
      <w:r w:rsidRPr="003756F4">
        <w:rPr>
          <w:rFonts w:ascii="Times New Roman" w:hAnsi="Times New Roman" w:cs="Times New Roman"/>
          <w:b/>
          <w:sz w:val="24"/>
          <w:szCs w:val="24"/>
        </w:rPr>
        <w:t>2.1.1.</w:t>
      </w:r>
      <w:r w:rsidRPr="003756F4">
        <w:rPr>
          <w:rFonts w:ascii="Times New Roman" w:hAnsi="Times New Roman" w:cs="Times New Roman"/>
          <w:sz w:val="24"/>
          <w:szCs w:val="24"/>
        </w:rPr>
        <w:t xml:space="preserve"> Žinomiausias yra uždarų klausimų </w:t>
      </w:r>
      <w:r w:rsidRPr="003756F4">
        <w:rPr>
          <w:rFonts w:ascii="Times New Roman" w:hAnsi="Times New Roman" w:cs="Times New Roman"/>
          <w:b/>
          <w:i/>
          <w:sz w:val="24"/>
          <w:szCs w:val="24"/>
        </w:rPr>
        <w:t>„taip–ne“</w:t>
      </w:r>
      <w:r w:rsidRPr="003756F4">
        <w:rPr>
          <w:rFonts w:ascii="Times New Roman" w:hAnsi="Times New Roman" w:cs="Times New Roman"/>
          <w:i/>
          <w:sz w:val="24"/>
          <w:szCs w:val="24"/>
        </w:rPr>
        <w:t xml:space="preserve"> tipas</w:t>
      </w:r>
      <w:r w:rsidRPr="003756F4">
        <w:rPr>
          <w:rFonts w:ascii="Times New Roman" w:hAnsi="Times New Roman" w:cs="Times New Roman"/>
          <w:sz w:val="24"/>
          <w:szCs w:val="24"/>
        </w:rPr>
        <w:t xml:space="preserve">. Pavyzdžiui: </w:t>
      </w:r>
      <w:r w:rsidRPr="003756F4">
        <w:rPr>
          <w:rFonts w:ascii="Times New Roman" w:hAnsi="Times New Roman" w:cs="Times New Roman"/>
          <w:i/>
          <w:sz w:val="24"/>
          <w:szCs w:val="24"/>
        </w:rPr>
        <w:t>„Ar Jūs domitės literatūra? “</w:t>
      </w:r>
      <w:r w:rsidRPr="003756F4">
        <w:rPr>
          <w:rFonts w:ascii="Times New Roman" w:hAnsi="Times New Roman" w:cs="Times New Roman"/>
          <w:sz w:val="24"/>
          <w:szCs w:val="24"/>
        </w:rPr>
        <w:t xml:space="preserve">, </w:t>
      </w:r>
      <w:r w:rsidRPr="003756F4">
        <w:rPr>
          <w:rFonts w:ascii="Times New Roman" w:hAnsi="Times New Roman" w:cs="Times New Roman"/>
          <w:i/>
          <w:sz w:val="24"/>
          <w:szCs w:val="24"/>
        </w:rPr>
        <w:t>„Ar Jūs keliate savo kvalifikaciją?“</w:t>
      </w:r>
      <w:r w:rsidR="00313359">
        <w:rPr>
          <w:rFonts w:ascii="Times New Roman" w:hAnsi="Times New Roman" w:cs="Times New Roman"/>
          <w:i/>
          <w:sz w:val="24"/>
          <w:szCs w:val="24"/>
        </w:rPr>
        <w:t>.</w:t>
      </w:r>
    </w:p>
    <w:p w14:paraId="7F65DA3A" w14:textId="77777777" w:rsidR="003756F4" w:rsidRPr="003756F4" w:rsidRDefault="003756F4" w:rsidP="00D86513">
      <w:pPr>
        <w:spacing w:after="0"/>
        <w:ind w:left="1134"/>
        <w:jc w:val="both"/>
        <w:rPr>
          <w:rFonts w:ascii="Times New Roman" w:hAnsi="Times New Roman" w:cs="Times New Roman"/>
          <w:i/>
          <w:sz w:val="24"/>
          <w:szCs w:val="24"/>
        </w:rPr>
      </w:pPr>
      <w:r w:rsidRPr="003756F4">
        <w:rPr>
          <w:rFonts w:ascii="Times New Roman" w:hAnsi="Times New Roman" w:cs="Times New Roman"/>
          <w:sz w:val="24"/>
          <w:szCs w:val="24"/>
        </w:rPr>
        <w:t xml:space="preserve">Tokie klausimai nenaudotini tiriant žinias, nuomones, nuostatas. Pavyzdžiui: </w:t>
      </w:r>
      <w:r w:rsidRPr="003756F4">
        <w:rPr>
          <w:rFonts w:ascii="Times New Roman" w:hAnsi="Times New Roman" w:cs="Times New Roman"/>
          <w:i/>
          <w:sz w:val="24"/>
          <w:szCs w:val="24"/>
        </w:rPr>
        <w:t>„Ar Jūs patenkintas savo tiesioginiu vadovu?“ „Ar Jūs norėtumėte?“, „Ar Jus tenkina?“</w:t>
      </w:r>
      <w:r w:rsidR="00313359">
        <w:rPr>
          <w:rFonts w:ascii="Times New Roman" w:hAnsi="Times New Roman" w:cs="Times New Roman"/>
          <w:i/>
          <w:sz w:val="24"/>
          <w:szCs w:val="24"/>
        </w:rPr>
        <w:t>.</w:t>
      </w:r>
      <w:r w:rsidRPr="003756F4">
        <w:rPr>
          <w:rFonts w:ascii="Times New Roman" w:hAnsi="Times New Roman" w:cs="Times New Roman"/>
          <w:i/>
          <w:sz w:val="24"/>
          <w:szCs w:val="24"/>
        </w:rPr>
        <w:t xml:space="preserve"> </w:t>
      </w:r>
      <w:r w:rsidRPr="003756F4">
        <w:rPr>
          <w:rFonts w:ascii="Times New Roman" w:hAnsi="Times New Roman" w:cs="Times New Roman"/>
          <w:sz w:val="24"/>
          <w:szCs w:val="24"/>
        </w:rPr>
        <w:t>Savaime tokie klausimai orientuoja respondentą atsakyti teigiamai.</w:t>
      </w:r>
    </w:p>
    <w:p w14:paraId="0171EA52" w14:textId="77777777" w:rsidR="003756F4" w:rsidRPr="003756F4" w:rsidRDefault="003756F4" w:rsidP="00D86513">
      <w:pPr>
        <w:spacing w:after="0"/>
        <w:ind w:left="1134"/>
        <w:jc w:val="both"/>
        <w:rPr>
          <w:rFonts w:ascii="Times New Roman" w:hAnsi="Times New Roman" w:cs="Times New Roman"/>
          <w:i/>
          <w:sz w:val="24"/>
          <w:szCs w:val="24"/>
        </w:rPr>
      </w:pPr>
      <w:r w:rsidRPr="003756F4">
        <w:rPr>
          <w:rFonts w:ascii="Times New Roman" w:hAnsi="Times New Roman" w:cs="Times New Roman"/>
          <w:b/>
          <w:sz w:val="24"/>
          <w:szCs w:val="24"/>
        </w:rPr>
        <w:t>2.1.2.</w:t>
      </w:r>
      <w:r w:rsidRPr="003756F4">
        <w:rPr>
          <w:rFonts w:ascii="Times New Roman" w:hAnsi="Times New Roman" w:cs="Times New Roman"/>
          <w:sz w:val="24"/>
          <w:szCs w:val="24"/>
        </w:rPr>
        <w:t xml:space="preserve"> </w:t>
      </w:r>
      <w:r w:rsidRPr="003756F4">
        <w:rPr>
          <w:rFonts w:ascii="Times New Roman" w:hAnsi="Times New Roman" w:cs="Times New Roman"/>
          <w:b/>
          <w:sz w:val="24"/>
          <w:szCs w:val="24"/>
        </w:rPr>
        <w:t>Alternatyvūs</w:t>
      </w:r>
      <w:r w:rsidRPr="003756F4">
        <w:rPr>
          <w:rFonts w:ascii="Times New Roman" w:hAnsi="Times New Roman" w:cs="Times New Roman"/>
          <w:sz w:val="24"/>
          <w:szCs w:val="24"/>
        </w:rPr>
        <w:t xml:space="preserve"> uždari klausimai skiriasi nuo </w:t>
      </w:r>
      <w:r w:rsidRPr="003756F4">
        <w:rPr>
          <w:rFonts w:ascii="Times New Roman" w:hAnsi="Times New Roman" w:cs="Times New Roman"/>
          <w:i/>
          <w:sz w:val="24"/>
          <w:szCs w:val="24"/>
        </w:rPr>
        <w:t xml:space="preserve">„taip–ne“ </w:t>
      </w:r>
      <w:r w:rsidRPr="003756F4">
        <w:rPr>
          <w:rFonts w:ascii="Times New Roman" w:hAnsi="Times New Roman" w:cs="Times New Roman"/>
          <w:sz w:val="24"/>
          <w:szCs w:val="24"/>
        </w:rPr>
        <w:t xml:space="preserve">formuluočių subalansavimu. Gali būti naudojamos skalės: </w:t>
      </w:r>
      <w:r w:rsidRPr="003756F4">
        <w:rPr>
          <w:rFonts w:ascii="Times New Roman" w:hAnsi="Times New Roman" w:cs="Times New Roman"/>
          <w:i/>
          <w:sz w:val="24"/>
          <w:szCs w:val="24"/>
        </w:rPr>
        <w:t>„Kaip Jūs manote, ar Lietuvos universitetų rengiami vadybininkai atitinka nūdienos reikalavimus?</w:t>
      </w:r>
      <w:r w:rsidR="00313359">
        <w:rPr>
          <w:rFonts w:ascii="Times New Roman" w:hAnsi="Times New Roman" w:cs="Times New Roman"/>
          <w:i/>
          <w:sz w:val="24"/>
          <w:szCs w:val="24"/>
        </w:rPr>
        <w:t xml:space="preserve">: </w:t>
      </w:r>
      <w:r w:rsidRPr="003756F4">
        <w:rPr>
          <w:rFonts w:ascii="Times New Roman" w:hAnsi="Times New Roman" w:cs="Times New Roman"/>
          <w:i/>
          <w:sz w:val="24"/>
          <w:szCs w:val="24"/>
        </w:rPr>
        <w:t>greičiau taip negu ne /taip / greičiau ne negu taip / ne / neturiu nuomonės”.</w:t>
      </w:r>
    </w:p>
    <w:p w14:paraId="0A36FA06" w14:textId="77777777" w:rsidR="003756F4" w:rsidRPr="003756F4" w:rsidRDefault="003756F4" w:rsidP="00D86513">
      <w:pPr>
        <w:spacing w:after="0"/>
        <w:ind w:left="1134"/>
        <w:jc w:val="both"/>
        <w:rPr>
          <w:rFonts w:ascii="Times New Roman" w:hAnsi="Times New Roman" w:cs="Times New Roman"/>
          <w:sz w:val="24"/>
          <w:szCs w:val="24"/>
        </w:rPr>
      </w:pPr>
      <w:r w:rsidRPr="003756F4">
        <w:rPr>
          <w:rFonts w:ascii="Times New Roman" w:hAnsi="Times New Roman" w:cs="Times New Roman"/>
          <w:sz w:val="24"/>
          <w:szCs w:val="24"/>
        </w:rPr>
        <w:t>Alternatyvaus klausimo rūšis yra klausimas dialogas. Gali būti pateikiama keletas teiginių, iš kurių respondentas pasirenka artimiausią.</w:t>
      </w:r>
    </w:p>
    <w:p w14:paraId="7A226E6D" w14:textId="77777777" w:rsidR="003756F4" w:rsidRPr="003756F4" w:rsidRDefault="003756F4" w:rsidP="00D86513">
      <w:pPr>
        <w:spacing w:after="0"/>
        <w:ind w:left="1134"/>
        <w:jc w:val="both"/>
        <w:rPr>
          <w:rFonts w:ascii="Times New Roman" w:hAnsi="Times New Roman" w:cs="Times New Roman"/>
          <w:sz w:val="24"/>
          <w:szCs w:val="24"/>
        </w:rPr>
      </w:pPr>
      <w:r w:rsidRPr="003756F4">
        <w:rPr>
          <w:rFonts w:ascii="Times New Roman" w:hAnsi="Times New Roman" w:cs="Times New Roman"/>
          <w:b/>
          <w:sz w:val="24"/>
          <w:szCs w:val="24"/>
        </w:rPr>
        <w:t>2.1.3.</w:t>
      </w:r>
      <w:r w:rsidRPr="003756F4">
        <w:rPr>
          <w:rFonts w:ascii="Times New Roman" w:hAnsi="Times New Roman" w:cs="Times New Roman"/>
          <w:sz w:val="24"/>
          <w:szCs w:val="24"/>
        </w:rPr>
        <w:t xml:space="preserve"> </w:t>
      </w:r>
      <w:r w:rsidRPr="003756F4">
        <w:rPr>
          <w:rFonts w:ascii="Times New Roman" w:hAnsi="Times New Roman" w:cs="Times New Roman"/>
          <w:b/>
          <w:sz w:val="24"/>
          <w:szCs w:val="24"/>
        </w:rPr>
        <w:t>Klausimas meniu</w:t>
      </w:r>
      <w:r w:rsidRPr="003756F4">
        <w:rPr>
          <w:rFonts w:ascii="Times New Roman" w:hAnsi="Times New Roman" w:cs="Times New Roman"/>
          <w:sz w:val="24"/>
          <w:szCs w:val="24"/>
        </w:rPr>
        <w:t xml:space="preserve">, kai respondentui leidžiama pasirinkti keletą atsakymo variantų. Paprasčiausias: </w:t>
      </w:r>
      <w:r w:rsidRPr="003756F4">
        <w:rPr>
          <w:rFonts w:ascii="Times New Roman" w:hAnsi="Times New Roman" w:cs="Times New Roman"/>
          <w:i/>
          <w:sz w:val="24"/>
          <w:szCs w:val="24"/>
        </w:rPr>
        <w:t xml:space="preserve">„Kokius laikraščius dažniausiai skaitote?“: „Lietuvos rytas“, „Respublika” </w:t>
      </w:r>
      <w:r w:rsidRPr="003756F4">
        <w:rPr>
          <w:rFonts w:ascii="Times New Roman" w:hAnsi="Times New Roman" w:cs="Times New Roman"/>
          <w:sz w:val="24"/>
          <w:szCs w:val="24"/>
        </w:rPr>
        <w:t>(Marčinskas, 2012).</w:t>
      </w:r>
    </w:p>
    <w:p w14:paraId="15F3446C" w14:textId="77777777" w:rsidR="003756F4" w:rsidRPr="003756F4" w:rsidRDefault="003756F4" w:rsidP="00D86513">
      <w:pPr>
        <w:spacing w:after="0"/>
        <w:ind w:left="851"/>
        <w:jc w:val="both"/>
        <w:rPr>
          <w:rFonts w:ascii="Times New Roman" w:hAnsi="Times New Roman" w:cs="Times New Roman"/>
          <w:sz w:val="24"/>
          <w:szCs w:val="24"/>
        </w:rPr>
      </w:pPr>
      <w:r w:rsidRPr="003756F4">
        <w:rPr>
          <w:rFonts w:ascii="Times New Roman" w:hAnsi="Times New Roman" w:cs="Times New Roman"/>
          <w:b/>
          <w:sz w:val="24"/>
          <w:szCs w:val="24"/>
        </w:rPr>
        <w:t>2.2. Pusiau atviri klausimai.</w:t>
      </w:r>
      <w:r w:rsidRPr="003756F4">
        <w:rPr>
          <w:rFonts w:ascii="Times New Roman" w:hAnsi="Times New Roman" w:cs="Times New Roman"/>
          <w:b/>
          <w:i/>
          <w:sz w:val="24"/>
          <w:szCs w:val="24"/>
        </w:rPr>
        <w:t xml:space="preserve"> </w:t>
      </w:r>
      <w:r w:rsidRPr="003756F4">
        <w:rPr>
          <w:rFonts w:ascii="Times New Roman" w:hAnsi="Times New Roman" w:cs="Times New Roman"/>
          <w:sz w:val="24"/>
          <w:szCs w:val="24"/>
        </w:rPr>
        <w:t xml:space="preserve">Jeigu negalima būti užtikrintiems, kad respondentui užteks galimybių išreikšti savo nuomonę, tarp atsakymo variantų galima įdėti </w:t>
      </w:r>
      <w:r w:rsidRPr="003756F4">
        <w:rPr>
          <w:rFonts w:ascii="Times New Roman" w:hAnsi="Times New Roman" w:cs="Times New Roman"/>
          <w:i/>
          <w:sz w:val="24"/>
          <w:szCs w:val="24"/>
        </w:rPr>
        <w:t xml:space="preserve">„kita“ </w:t>
      </w:r>
      <w:r w:rsidRPr="003756F4">
        <w:rPr>
          <w:rFonts w:ascii="Times New Roman" w:hAnsi="Times New Roman" w:cs="Times New Roman"/>
          <w:sz w:val="24"/>
          <w:szCs w:val="24"/>
        </w:rPr>
        <w:t>ir paprašyti respondento įrašyti savo variantą</w:t>
      </w:r>
      <w:r w:rsidRPr="003756F4">
        <w:rPr>
          <w:rFonts w:ascii="Times New Roman" w:hAnsi="Times New Roman" w:cs="Times New Roman"/>
          <w:i/>
          <w:sz w:val="24"/>
          <w:szCs w:val="24"/>
        </w:rPr>
        <w:t xml:space="preserve">. </w:t>
      </w:r>
      <w:r w:rsidRPr="003756F4">
        <w:rPr>
          <w:rFonts w:ascii="Times New Roman" w:hAnsi="Times New Roman" w:cs="Times New Roman"/>
          <w:sz w:val="24"/>
          <w:szCs w:val="24"/>
        </w:rPr>
        <w:t>Respondentas galės rinktis iš jam pateikiamų alternatyvų arba siūlyti savo variantą.</w:t>
      </w:r>
    </w:p>
    <w:p w14:paraId="3094A5FF" w14:textId="77777777" w:rsidR="003756F4" w:rsidRDefault="003756F4" w:rsidP="00D86513">
      <w:pPr>
        <w:spacing w:after="0"/>
        <w:ind w:left="851"/>
        <w:jc w:val="both"/>
        <w:rPr>
          <w:rFonts w:ascii="Times New Roman" w:hAnsi="Times New Roman" w:cs="Times New Roman"/>
          <w:sz w:val="24"/>
          <w:szCs w:val="24"/>
        </w:rPr>
      </w:pPr>
      <w:r w:rsidRPr="003756F4">
        <w:rPr>
          <w:rFonts w:ascii="Times New Roman" w:hAnsi="Times New Roman" w:cs="Times New Roman"/>
          <w:b/>
          <w:sz w:val="24"/>
          <w:szCs w:val="24"/>
        </w:rPr>
        <w:t>2.3. Atviri klausimai.</w:t>
      </w:r>
      <w:r w:rsidRPr="003756F4">
        <w:rPr>
          <w:rFonts w:ascii="Times New Roman" w:hAnsi="Times New Roman" w:cs="Times New Roman"/>
          <w:b/>
          <w:i/>
          <w:sz w:val="24"/>
          <w:szCs w:val="24"/>
        </w:rPr>
        <w:t xml:space="preserve"> </w:t>
      </w:r>
      <w:r w:rsidRPr="003756F4">
        <w:rPr>
          <w:rFonts w:ascii="Times New Roman" w:hAnsi="Times New Roman" w:cs="Times New Roman"/>
          <w:sz w:val="24"/>
          <w:szCs w:val="24"/>
        </w:rPr>
        <w:t>Laisvo ploto arba kažkiek linijų palikta atsakymui. Tai padeda respondentui suprasti, kad reikia išsamesnio atsakymo. Paprastai atviri klausimai prieš apdorojant klasifikuojami ir koduojami. Suprantama, dalis informacijos dingsta.</w:t>
      </w:r>
    </w:p>
    <w:p w14:paraId="51B0FB68" w14:textId="77777777" w:rsidR="003176E6" w:rsidRPr="003756F4" w:rsidRDefault="003176E6" w:rsidP="00D86513">
      <w:pPr>
        <w:spacing w:after="0"/>
        <w:ind w:left="851"/>
        <w:jc w:val="both"/>
        <w:rPr>
          <w:rFonts w:ascii="Times New Roman" w:hAnsi="Times New Roman" w:cs="Times New Roman"/>
          <w:sz w:val="24"/>
          <w:szCs w:val="24"/>
        </w:rPr>
      </w:pPr>
    </w:p>
    <w:p w14:paraId="0DA9A179" w14:textId="77777777" w:rsidR="003756F4" w:rsidRPr="003756F4" w:rsidRDefault="003756F4" w:rsidP="00D86513">
      <w:pPr>
        <w:spacing w:after="0"/>
        <w:ind w:firstLine="567"/>
        <w:jc w:val="both"/>
        <w:rPr>
          <w:rFonts w:ascii="Times New Roman" w:hAnsi="Times New Roman" w:cs="Times New Roman"/>
          <w:b/>
          <w:sz w:val="24"/>
          <w:szCs w:val="24"/>
        </w:rPr>
      </w:pPr>
      <w:r w:rsidRPr="003756F4">
        <w:rPr>
          <w:rFonts w:ascii="Times New Roman" w:hAnsi="Times New Roman" w:cs="Times New Roman"/>
          <w:b/>
          <w:sz w:val="24"/>
          <w:szCs w:val="24"/>
        </w:rPr>
        <w:t xml:space="preserve">Klausimo tipo pasirinkimas. </w:t>
      </w:r>
      <w:r w:rsidRPr="003756F4">
        <w:rPr>
          <w:rFonts w:ascii="Times New Roman" w:hAnsi="Times New Roman" w:cs="Times New Roman"/>
          <w:sz w:val="24"/>
          <w:szCs w:val="24"/>
        </w:rPr>
        <w:t xml:space="preserve">Visi klausimų tipai turi pliusų ir minusų. Apsisprendžiant galima vadovautis ekonomiškumo, patikimumo ir tikrumo kriterijais. Daugelis mano, kad naudoti uždarus klausimus yra ekonomiškiau. Su tuo galima sutikti, jeigu kalbama apie </w:t>
      </w:r>
      <w:r w:rsidRPr="003756F4">
        <w:rPr>
          <w:rFonts w:ascii="Times New Roman" w:hAnsi="Times New Roman" w:cs="Times New Roman"/>
          <w:i/>
          <w:sz w:val="24"/>
          <w:szCs w:val="24"/>
        </w:rPr>
        <w:t xml:space="preserve">„taip–ne“ </w:t>
      </w:r>
      <w:r w:rsidRPr="003756F4">
        <w:rPr>
          <w:rFonts w:ascii="Times New Roman" w:hAnsi="Times New Roman" w:cs="Times New Roman"/>
          <w:sz w:val="24"/>
          <w:szCs w:val="24"/>
        </w:rPr>
        <w:t xml:space="preserve">tipą. Tačiau tai netaikoma </w:t>
      </w:r>
      <w:r w:rsidRPr="003756F4">
        <w:rPr>
          <w:rFonts w:ascii="Times New Roman" w:hAnsi="Times New Roman" w:cs="Times New Roman"/>
          <w:i/>
          <w:sz w:val="24"/>
          <w:szCs w:val="24"/>
        </w:rPr>
        <w:t>„klausimams meniu“</w:t>
      </w:r>
      <w:r w:rsidRPr="003756F4">
        <w:rPr>
          <w:rFonts w:ascii="Times New Roman" w:hAnsi="Times New Roman" w:cs="Times New Roman"/>
          <w:sz w:val="24"/>
          <w:szCs w:val="24"/>
        </w:rPr>
        <w:t>. Negalima absoliutinti ir uždarų klausimų patikimumo. Beje, jeigu apklausiami ekspertai, uždari klausimai juos gali erzinti. Tačiau kontaktiniams ir funkciniams-psichologiniams klausimams reikia uždaros formos. O klausimai filtrai visada turi būti uždari (Marčinskas, 2012).</w:t>
      </w:r>
    </w:p>
    <w:p w14:paraId="3FA44685" w14:textId="77777777" w:rsidR="003756F4" w:rsidRPr="003756F4" w:rsidRDefault="003756F4" w:rsidP="00F47D09">
      <w:pPr>
        <w:numPr>
          <w:ilvl w:val="0"/>
          <w:numId w:val="17"/>
        </w:numPr>
        <w:tabs>
          <w:tab w:val="left" w:pos="1134"/>
        </w:tabs>
        <w:spacing w:after="0"/>
        <w:ind w:left="567" w:firstLine="0"/>
        <w:jc w:val="both"/>
        <w:rPr>
          <w:rFonts w:ascii="Times New Roman" w:hAnsi="Times New Roman" w:cs="Times New Roman"/>
          <w:b/>
          <w:sz w:val="24"/>
          <w:szCs w:val="24"/>
        </w:rPr>
      </w:pPr>
      <w:r w:rsidRPr="003756F4">
        <w:rPr>
          <w:rFonts w:ascii="Times New Roman" w:hAnsi="Times New Roman" w:cs="Times New Roman"/>
          <w:b/>
          <w:sz w:val="24"/>
          <w:szCs w:val="24"/>
        </w:rPr>
        <w:t xml:space="preserve">Klausimų tipai pagal turinį. </w:t>
      </w:r>
      <w:r w:rsidRPr="003756F4">
        <w:rPr>
          <w:rFonts w:ascii="Times New Roman" w:hAnsi="Times New Roman" w:cs="Times New Roman"/>
          <w:sz w:val="24"/>
          <w:szCs w:val="24"/>
        </w:rPr>
        <w:t xml:space="preserve">Pagal turinį klausimai skirstomi į </w:t>
      </w:r>
      <w:r w:rsidR="003176E6">
        <w:rPr>
          <w:rFonts w:ascii="Times New Roman" w:hAnsi="Times New Roman" w:cs="Times New Roman"/>
          <w:sz w:val="24"/>
          <w:szCs w:val="24"/>
        </w:rPr>
        <w:t>tris grupes (Marčinskas, 2012):</w:t>
      </w:r>
    </w:p>
    <w:p w14:paraId="1C323290" w14:textId="77777777" w:rsidR="003756F4" w:rsidRPr="003756F4" w:rsidRDefault="003756F4" w:rsidP="00D86513">
      <w:pPr>
        <w:spacing w:after="0"/>
        <w:ind w:left="851"/>
        <w:jc w:val="both"/>
        <w:rPr>
          <w:rFonts w:ascii="Times New Roman" w:hAnsi="Times New Roman" w:cs="Times New Roman"/>
          <w:b/>
          <w:sz w:val="24"/>
          <w:szCs w:val="24"/>
        </w:rPr>
      </w:pPr>
      <w:r w:rsidRPr="003756F4">
        <w:rPr>
          <w:rFonts w:ascii="Times New Roman" w:hAnsi="Times New Roman" w:cs="Times New Roman"/>
          <w:b/>
          <w:sz w:val="24"/>
          <w:szCs w:val="24"/>
        </w:rPr>
        <w:t>3.1. Faktai.</w:t>
      </w:r>
      <w:r w:rsidRPr="003756F4">
        <w:rPr>
          <w:rFonts w:ascii="Times New Roman" w:hAnsi="Times New Roman" w:cs="Times New Roman"/>
          <w:i/>
          <w:sz w:val="24"/>
          <w:szCs w:val="24"/>
        </w:rPr>
        <w:t xml:space="preserve"> </w:t>
      </w:r>
      <w:r w:rsidRPr="003756F4">
        <w:rPr>
          <w:rFonts w:ascii="Times New Roman" w:hAnsi="Times New Roman" w:cs="Times New Roman"/>
          <w:sz w:val="24"/>
          <w:szCs w:val="24"/>
        </w:rPr>
        <w:t>Tai demografinė priklausomybė, kai kažko turima (stažo, patyrimo, daiktų ar pan.). Pateikiant klausimus apie praeities faktus, būtina nepamiršti galimų atminties klaidų (</w:t>
      </w:r>
      <w:r w:rsidRPr="003756F4">
        <w:rPr>
          <w:rFonts w:ascii="Times New Roman" w:hAnsi="Times New Roman" w:cs="Times New Roman"/>
          <w:i/>
          <w:sz w:val="24"/>
          <w:szCs w:val="24"/>
        </w:rPr>
        <w:t>„Kada paskutinį kartą kėlėte savo kvalifikaciją?“, „Kada paskutinį kartą buvote teatre?“</w:t>
      </w:r>
      <w:r w:rsidRPr="003756F4">
        <w:rPr>
          <w:rFonts w:ascii="Times New Roman" w:hAnsi="Times New Roman" w:cs="Times New Roman"/>
          <w:sz w:val="24"/>
          <w:szCs w:val="24"/>
        </w:rPr>
        <w:t>).</w:t>
      </w:r>
    </w:p>
    <w:p w14:paraId="4CCA7469" w14:textId="77777777" w:rsidR="003756F4" w:rsidRPr="003756F4" w:rsidRDefault="003756F4" w:rsidP="00D86513">
      <w:pPr>
        <w:spacing w:after="0"/>
        <w:ind w:left="851"/>
        <w:jc w:val="both"/>
        <w:rPr>
          <w:rFonts w:ascii="Times New Roman" w:hAnsi="Times New Roman" w:cs="Times New Roman"/>
          <w:b/>
          <w:sz w:val="24"/>
          <w:szCs w:val="24"/>
        </w:rPr>
      </w:pPr>
      <w:r w:rsidRPr="003756F4">
        <w:rPr>
          <w:rFonts w:ascii="Times New Roman" w:hAnsi="Times New Roman" w:cs="Times New Roman"/>
          <w:b/>
          <w:sz w:val="24"/>
          <w:szCs w:val="24"/>
        </w:rPr>
        <w:t>3.2. Žinios.</w:t>
      </w:r>
      <w:r w:rsidRPr="003756F4">
        <w:rPr>
          <w:rFonts w:ascii="Times New Roman" w:hAnsi="Times New Roman" w:cs="Times New Roman"/>
          <w:i/>
          <w:sz w:val="24"/>
          <w:szCs w:val="24"/>
        </w:rPr>
        <w:t xml:space="preserve"> </w:t>
      </w:r>
      <w:r w:rsidRPr="003756F4">
        <w:rPr>
          <w:rFonts w:ascii="Times New Roman" w:hAnsi="Times New Roman" w:cs="Times New Roman"/>
          <w:sz w:val="24"/>
          <w:szCs w:val="24"/>
        </w:rPr>
        <w:t xml:space="preserve">Aiškinantis žinias nedera pateikti tiesmukų formuluočių: </w:t>
      </w:r>
      <w:r w:rsidRPr="003756F4">
        <w:rPr>
          <w:rFonts w:ascii="Times New Roman" w:hAnsi="Times New Roman" w:cs="Times New Roman"/>
          <w:i/>
          <w:sz w:val="24"/>
          <w:szCs w:val="24"/>
        </w:rPr>
        <w:t xml:space="preserve">„Ar Jūs žinote, kad?“ </w:t>
      </w:r>
      <w:r w:rsidRPr="003756F4">
        <w:rPr>
          <w:rFonts w:ascii="Times New Roman" w:hAnsi="Times New Roman" w:cs="Times New Roman"/>
          <w:sz w:val="24"/>
          <w:szCs w:val="24"/>
        </w:rPr>
        <w:t xml:space="preserve">Žmogui lengviau atsakyti </w:t>
      </w:r>
      <w:r w:rsidRPr="003756F4">
        <w:rPr>
          <w:rFonts w:ascii="Times New Roman" w:hAnsi="Times New Roman" w:cs="Times New Roman"/>
          <w:i/>
          <w:sz w:val="24"/>
          <w:szCs w:val="24"/>
        </w:rPr>
        <w:t>„žinau“</w:t>
      </w:r>
      <w:r w:rsidRPr="003756F4">
        <w:rPr>
          <w:rFonts w:ascii="Times New Roman" w:hAnsi="Times New Roman" w:cs="Times New Roman"/>
          <w:sz w:val="24"/>
          <w:szCs w:val="24"/>
        </w:rPr>
        <w:t>, nei prisipažinti nežinančiam. Panašiais atvejais klausimas išskleidžiamas į keletą pagal atskirus problemos aspektus. Arba galima naudoti klausimus testus (datos, žmonės ir pan.).</w:t>
      </w:r>
    </w:p>
    <w:p w14:paraId="0DE0BF88" w14:textId="77777777" w:rsidR="003756F4" w:rsidRPr="003756F4" w:rsidRDefault="003756F4" w:rsidP="00D86513">
      <w:pPr>
        <w:spacing w:after="0"/>
        <w:ind w:left="851"/>
        <w:jc w:val="both"/>
        <w:rPr>
          <w:rFonts w:ascii="Times New Roman" w:hAnsi="Times New Roman" w:cs="Times New Roman"/>
          <w:b/>
          <w:sz w:val="24"/>
          <w:szCs w:val="24"/>
        </w:rPr>
      </w:pPr>
      <w:r w:rsidRPr="003756F4">
        <w:rPr>
          <w:rFonts w:ascii="Times New Roman" w:hAnsi="Times New Roman" w:cs="Times New Roman"/>
          <w:b/>
          <w:sz w:val="24"/>
          <w:szCs w:val="24"/>
        </w:rPr>
        <w:t>3.3. Nuomonės.</w:t>
      </w:r>
      <w:r w:rsidRPr="003756F4">
        <w:rPr>
          <w:rFonts w:ascii="Times New Roman" w:hAnsi="Times New Roman" w:cs="Times New Roman"/>
          <w:sz w:val="24"/>
          <w:szCs w:val="24"/>
        </w:rPr>
        <w:t xml:space="preserve"> Nuomonės, nuostatos, motyvai gali b</w:t>
      </w:r>
      <w:r w:rsidR="003176E6">
        <w:rPr>
          <w:rFonts w:ascii="Times New Roman" w:hAnsi="Times New Roman" w:cs="Times New Roman"/>
          <w:sz w:val="24"/>
          <w:szCs w:val="24"/>
        </w:rPr>
        <w:t>ūti tiek įsisąmoninti, tiek ne.</w:t>
      </w:r>
    </w:p>
    <w:p w14:paraId="022080A7" w14:textId="77777777" w:rsidR="003756F4" w:rsidRPr="003176E6" w:rsidRDefault="003756F4" w:rsidP="00D86513">
      <w:pPr>
        <w:spacing w:after="0"/>
        <w:jc w:val="both"/>
        <w:rPr>
          <w:rFonts w:ascii="Times New Roman" w:hAnsi="Times New Roman" w:cs="Times New Roman"/>
          <w:sz w:val="24"/>
          <w:szCs w:val="24"/>
        </w:rPr>
      </w:pPr>
    </w:p>
    <w:p w14:paraId="33F43BA5" w14:textId="77777777" w:rsidR="003756F4" w:rsidRPr="003756F4" w:rsidRDefault="003756F4" w:rsidP="00D86513">
      <w:pPr>
        <w:spacing w:after="0"/>
        <w:ind w:firstLine="567"/>
        <w:jc w:val="both"/>
        <w:rPr>
          <w:rFonts w:ascii="Times New Roman" w:hAnsi="Times New Roman" w:cs="Times New Roman"/>
          <w:sz w:val="24"/>
          <w:szCs w:val="24"/>
        </w:rPr>
      </w:pPr>
      <w:r w:rsidRPr="003756F4">
        <w:rPr>
          <w:rFonts w:ascii="Times New Roman" w:hAnsi="Times New Roman" w:cs="Times New Roman"/>
          <w:b/>
          <w:sz w:val="24"/>
          <w:szCs w:val="24"/>
        </w:rPr>
        <w:t>Klausimų formulavimas</w:t>
      </w:r>
      <w:r w:rsidRPr="003756F4">
        <w:rPr>
          <w:rFonts w:ascii="Times New Roman" w:hAnsi="Times New Roman" w:cs="Times New Roman"/>
          <w:sz w:val="24"/>
          <w:szCs w:val="24"/>
        </w:rPr>
        <w:t>. Klausimai turi būti formuluojami taip, kad respondentas:</w:t>
      </w:r>
    </w:p>
    <w:p w14:paraId="3BA0EC88" w14:textId="77777777" w:rsidR="003756F4" w:rsidRPr="003756F4" w:rsidRDefault="003176E6" w:rsidP="00F47D09">
      <w:pPr>
        <w:numPr>
          <w:ilvl w:val="0"/>
          <w:numId w:val="18"/>
        </w:numPr>
        <w:tabs>
          <w:tab w:val="left" w:pos="1134"/>
        </w:tabs>
        <w:spacing w:after="0"/>
        <w:ind w:left="567" w:firstLine="0"/>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juos teisingai </w:t>
      </w:r>
      <w:proofErr w:type="gramStart"/>
      <w:r>
        <w:rPr>
          <w:rFonts w:ascii="Times New Roman" w:hAnsi="Times New Roman" w:cs="Times New Roman"/>
          <w:sz w:val="24"/>
          <w:szCs w:val="24"/>
          <w:lang w:val="en-US"/>
        </w:rPr>
        <w:t>suprastų;</w:t>
      </w:r>
      <w:proofErr w:type="gramEnd"/>
    </w:p>
    <w:p w14:paraId="279EE1BE" w14:textId="77777777" w:rsidR="003756F4" w:rsidRPr="003756F4" w:rsidRDefault="003756F4" w:rsidP="00F47D09">
      <w:pPr>
        <w:numPr>
          <w:ilvl w:val="0"/>
          <w:numId w:val="18"/>
        </w:numPr>
        <w:tabs>
          <w:tab w:val="left" w:pos="1134"/>
        </w:tabs>
        <w:spacing w:after="0"/>
        <w:ind w:left="567" w:firstLine="0"/>
        <w:jc w:val="both"/>
        <w:rPr>
          <w:rFonts w:ascii="Times New Roman" w:hAnsi="Times New Roman" w:cs="Times New Roman"/>
          <w:b/>
          <w:sz w:val="24"/>
          <w:szCs w:val="24"/>
          <w:lang w:val="en-US"/>
        </w:rPr>
      </w:pPr>
      <w:r w:rsidRPr="003756F4">
        <w:rPr>
          <w:rFonts w:ascii="Times New Roman" w:hAnsi="Times New Roman" w:cs="Times New Roman"/>
          <w:sz w:val="24"/>
          <w:szCs w:val="24"/>
          <w:lang w:val="en-US"/>
        </w:rPr>
        <w:t>pasirinktų ade</w:t>
      </w:r>
      <w:r w:rsidR="003176E6">
        <w:rPr>
          <w:rFonts w:ascii="Times New Roman" w:hAnsi="Times New Roman" w:cs="Times New Roman"/>
          <w:sz w:val="24"/>
          <w:szCs w:val="24"/>
          <w:lang w:val="en-US"/>
        </w:rPr>
        <w:t xml:space="preserve">kvatų </w:t>
      </w:r>
      <w:proofErr w:type="gramStart"/>
      <w:r w:rsidR="003176E6">
        <w:rPr>
          <w:rFonts w:ascii="Times New Roman" w:hAnsi="Times New Roman" w:cs="Times New Roman"/>
          <w:sz w:val="24"/>
          <w:szCs w:val="24"/>
          <w:lang w:val="en-US"/>
        </w:rPr>
        <w:t>atsakymą;</w:t>
      </w:r>
      <w:proofErr w:type="gramEnd"/>
    </w:p>
    <w:p w14:paraId="154702AE" w14:textId="77777777" w:rsidR="003756F4" w:rsidRPr="003176E6" w:rsidRDefault="003756F4" w:rsidP="00F47D09">
      <w:pPr>
        <w:numPr>
          <w:ilvl w:val="0"/>
          <w:numId w:val="18"/>
        </w:numPr>
        <w:tabs>
          <w:tab w:val="left" w:pos="1134"/>
        </w:tabs>
        <w:spacing w:after="0"/>
        <w:ind w:left="567" w:firstLine="0"/>
        <w:jc w:val="both"/>
        <w:rPr>
          <w:rFonts w:ascii="Times New Roman" w:hAnsi="Times New Roman" w:cs="Times New Roman"/>
          <w:b/>
          <w:sz w:val="24"/>
          <w:szCs w:val="24"/>
          <w:lang w:val="en-US"/>
        </w:rPr>
      </w:pPr>
      <w:r w:rsidRPr="003756F4">
        <w:rPr>
          <w:rFonts w:ascii="Times New Roman" w:hAnsi="Times New Roman" w:cs="Times New Roman"/>
          <w:sz w:val="24"/>
          <w:szCs w:val="24"/>
          <w:lang w:val="en-US"/>
        </w:rPr>
        <w:t>g</w:t>
      </w:r>
      <w:r w:rsidR="00313359">
        <w:rPr>
          <w:rFonts w:ascii="Times New Roman" w:hAnsi="Times New Roman" w:cs="Times New Roman"/>
          <w:sz w:val="24"/>
          <w:szCs w:val="24"/>
          <w:lang w:val="en-US"/>
        </w:rPr>
        <w:t>ebėtų</w:t>
      </w:r>
      <w:r w:rsidRPr="003756F4">
        <w:rPr>
          <w:rFonts w:ascii="Times New Roman" w:hAnsi="Times New Roman" w:cs="Times New Roman"/>
          <w:sz w:val="24"/>
          <w:szCs w:val="24"/>
          <w:lang w:val="en-US"/>
        </w:rPr>
        <w:t xml:space="preserve"> teisingai žodžiais išreikšti pasirinktą atsakymą.</w:t>
      </w:r>
    </w:p>
    <w:p w14:paraId="603E79B7" w14:textId="77777777" w:rsidR="003176E6" w:rsidRPr="003756F4" w:rsidRDefault="003176E6" w:rsidP="00D86513">
      <w:pPr>
        <w:tabs>
          <w:tab w:val="left" w:pos="1134"/>
        </w:tabs>
        <w:spacing w:after="0"/>
        <w:ind w:left="567"/>
        <w:jc w:val="both"/>
        <w:rPr>
          <w:rFonts w:ascii="Times New Roman" w:hAnsi="Times New Roman" w:cs="Times New Roman"/>
          <w:b/>
          <w:sz w:val="24"/>
          <w:szCs w:val="24"/>
          <w:lang w:val="en-US"/>
        </w:rPr>
      </w:pPr>
    </w:p>
    <w:p w14:paraId="57D05DA3" w14:textId="77777777" w:rsidR="003756F4" w:rsidRPr="003756F4" w:rsidRDefault="003756F4" w:rsidP="00D86513">
      <w:pPr>
        <w:spacing w:after="0"/>
        <w:ind w:firstLine="567"/>
        <w:jc w:val="both"/>
        <w:rPr>
          <w:rFonts w:ascii="Times New Roman" w:hAnsi="Times New Roman" w:cs="Times New Roman"/>
          <w:b/>
          <w:sz w:val="24"/>
          <w:szCs w:val="24"/>
        </w:rPr>
      </w:pPr>
      <w:r w:rsidRPr="003756F4">
        <w:rPr>
          <w:rFonts w:ascii="Times New Roman" w:hAnsi="Times New Roman" w:cs="Times New Roman"/>
          <w:sz w:val="24"/>
          <w:szCs w:val="24"/>
        </w:rPr>
        <w:t>Negalima vartoti sunkių ir neaiškių formuluočių, visi žodžiai turi būti suprantami ir labai žemo išsilavinimo respondentams. Negalima vartoti specialių terminų, specifinio profesinio žargono.</w:t>
      </w:r>
      <w:r w:rsidRPr="003756F4">
        <w:rPr>
          <w:rFonts w:ascii="Times New Roman" w:hAnsi="Times New Roman" w:cs="Times New Roman"/>
          <w:b/>
          <w:sz w:val="24"/>
          <w:szCs w:val="24"/>
        </w:rPr>
        <w:t xml:space="preserve"> </w:t>
      </w:r>
      <w:r w:rsidRPr="003756F4">
        <w:rPr>
          <w:rFonts w:ascii="Times New Roman" w:hAnsi="Times New Roman" w:cs="Times New Roman"/>
          <w:sz w:val="24"/>
          <w:szCs w:val="24"/>
        </w:rPr>
        <w:t xml:space="preserve">Būtina įvertinti skirtingas paskirų žodžių interpretavimo galimybes. Pavyzdžiui, dažnai kelti kvalifikaciją, nuolat domėtis technine literatūra ir pan. Negalima piktnaudžiauti neapibrėžtais žodžiais: </w:t>
      </w:r>
      <w:r w:rsidRPr="003756F4">
        <w:rPr>
          <w:rFonts w:ascii="Times New Roman" w:hAnsi="Times New Roman" w:cs="Times New Roman"/>
          <w:i/>
          <w:sz w:val="24"/>
          <w:szCs w:val="24"/>
        </w:rPr>
        <w:t>„nekurie“, „pakankamai“,</w:t>
      </w:r>
      <w:r w:rsidR="00313359">
        <w:rPr>
          <w:rFonts w:ascii="Times New Roman" w:hAnsi="Times New Roman" w:cs="Times New Roman"/>
          <w:i/>
          <w:sz w:val="24"/>
          <w:szCs w:val="24"/>
        </w:rPr>
        <w:t xml:space="preserve"> </w:t>
      </w:r>
      <w:r w:rsidRPr="003756F4">
        <w:rPr>
          <w:rFonts w:ascii="Times New Roman" w:hAnsi="Times New Roman" w:cs="Times New Roman"/>
          <w:i/>
          <w:sz w:val="24"/>
          <w:szCs w:val="24"/>
        </w:rPr>
        <w:t xml:space="preserve">„dažnai“, „daug“ </w:t>
      </w:r>
      <w:r w:rsidRPr="003756F4">
        <w:rPr>
          <w:rFonts w:ascii="Times New Roman" w:hAnsi="Times New Roman" w:cs="Times New Roman"/>
          <w:sz w:val="24"/>
          <w:szCs w:val="24"/>
        </w:rPr>
        <w:t>ir pan.</w:t>
      </w:r>
      <w:r w:rsidR="00313359">
        <w:rPr>
          <w:rFonts w:ascii="Times New Roman" w:hAnsi="Times New Roman" w:cs="Times New Roman"/>
          <w:sz w:val="24"/>
          <w:szCs w:val="24"/>
        </w:rPr>
        <w:t xml:space="preserve"> </w:t>
      </w:r>
      <w:r w:rsidRPr="003756F4">
        <w:rPr>
          <w:rFonts w:ascii="Times New Roman" w:hAnsi="Times New Roman" w:cs="Times New Roman"/>
          <w:sz w:val="24"/>
          <w:szCs w:val="24"/>
        </w:rPr>
        <w:t>Nepatartina vartoti sąvokų, vertybių, kurios gali įžeisti respondentą, kėsintis į jo prestižą.</w:t>
      </w:r>
      <w:r w:rsidRPr="003756F4">
        <w:rPr>
          <w:rFonts w:ascii="Times New Roman" w:hAnsi="Times New Roman" w:cs="Times New Roman"/>
          <w:b/>
          <w:sz w:val="24"/>
          <w:szCs w:val="24"/>
        </w:rPr>
        <w:t xml:space="preserve"> </w:t>
      </w:r>
      <w:r w:rsidRPr="003756F4">
        <w:rPr>
          <w:rFonts w:ascii="Times New Roman" w:hAnsi="Times New Roman" w:cs="Times New Roman"/>
          <w:sz w:val="24"/>
          <w:szCs w:val="24"/>
        </w:rPr>
        <w:t xml:space="preserve">Kartais pati klausimo formuluotė orientuoja į apibrėžtą atsakymo variantą. Pavyzdžiui, </w:t>
      </w:r>
      <w:r w:rsidRPr="003756F4">
        <w:rPr>
          <w:rFonts w:ascii="Times New Roman" w:hAnsi="Times New Roman" w:cs="Times New Roman"/>
          <w:i/>
          <w:sz w:val="24"/>
          <w:szCs w:val="24"/>
        </w:rPr>
        <w:t>„Juk Jūs negalvojate, kad…“, „Argi Jūs nenorite, kad…“.</w:t>
      </w:r>
    </w:p>
    <w:p w14:paraId="2A461C2F" w14:textId="3743C1E8" w:rsidR="003756F4" w:rsidRDefault="003756F4" w:rsidP="00FE1806">
      <w:pPr>
        <w:spacing w:after="0"/>
        <w:ind w:firstLine="567"/>
        <w:jc w:val="both"/>
        <w:rPr>
          <w:rFonts w:ascii="Times New Roman" w:hAnsi="Times New Roman" w:cs="Times New Roman"/>
          <w:sz w:val="24"/>
          <w:szCs w:val="24"/>
        </w:rPr>
      </w:pPr>
      <w:r w:rsidRPr="003756F4">
        <w:rPr>
          <w:rFonts w:ascii="Times New Roman" w:hAnsi="Times New Roman" w:cs="Times New Roman"/>
          <w:sz w:val="24"/>
          <w:szCs w:val="24"/>
        </w:rPr>
        <w:t>Iš pasiūlytų atsakymų variantų dažniau pasirenkami pirmasis ir paskutinysis. Atsakymų alternatyvos turi būti sumaišytos, vengiant kažkokio loginio nuoseklumo ar jų reikšmingumo sekos. Idealu alternatyvas pateikti atsitiktine tvarka.</w:t>
      </w:r>
    </w:p>
    <w:p w14:paraId="29A7C2CF" w14:textId="77777777" w:rsidR="00A80EBC" w:rsidRPr="003756F4" w:rsidRDefault="00A80EBC" w:rsidP="00D86513">
      <w:pPr>
        <w:spacing w:after="0"/>
        <w:jc w:val="both"/>
        <w:rPr>
          <w:rFonts w:ascii="Times New Roman" w:hAnsi="Times New Roman" w:cs="Times New Roman"/>
          <w:sz w:val="24"/>
          <w:szCs w:val="24"/>
        </w:rPr>
      </w:pPr>
    </w:p>
    <w:p w14:paraId="5EB3F124" w14:textId="77777777" w:rsidR="003756F4" w:rsidRDefault="003756F4" w:rsidP="00D86513">
      <w:pPr>
        <w:spacing w:after="0"/>
        <w:ind w:firstLine="567"/>
        <w:jc w:val="both"/>
        <w:rPr>
          <w:rFonts w:ascii="Times New Roman" w:hAnsi="Times New Roman" w:cs="Times New Roman"/>
          <w:sz w:val="24"/>
          <w:szCs w:val="24"/>
        </w:rPr>
      </w:pPr>
      <w:r w:rsidRPr="003756F4">
        <w:rPr>
          <w:rFonts w:ascii="Times New Roman" w:hAnsi="Times New Roman" w:cs="Times New Roman"/>
          <w:b/>
          <w:sz w:val="24"/>
          <w:szCs w:val="24"/>
        </w:rPr>
        <w:t xml:space="preserve">Klausimyno sudarymas. </w:t>
      </w:r>
      <w:r w:rsidRPr="003756F4">
        <w:rPr>
          <w:rFonts w:ascii="Times New Roman" w:hAnsi="Times New Roman" w:cs="Times New Roman"/>
          <w:sz w:val="24"/>
          <w:szCs w:val="24"/>
        </w:rPr>
        <w:t>Galimi šie klausimyno planavimo ir apdorojimo etapai bei pagrindiniai kylantys klausimai ir problemos:</w:t>
      </w:r>
    </w:p>
    <w:p w14:paraId="3836E984" w14:textId="77777777" w:rsidR="003176E6" w:rsidRDefault="003176E6" w:rsidP="00F47D09">
      <w:pPr>
        <w:pStyle w:val="ListParagraph"/>
        <w:numPr>
          <w:ilvl w:val="0"/>
          <w:numId w:val="19"/>
        </w:numPr>
        <w:tabs>
          <w:tab w:val="left" w:pos="1134"/>
        </w:tabs>
        <w:spacing w:after="0"/>
        <w:ind w:left="567" w:firstLine="0"/>
        <w:jc w:val="both"/>
        <w:rPr>
          <w:rFonts w:ascii="Times New Roman" w:hAnsi="Times New Roman" w:cs="Times New Roman"/>
          <w:sz w:val="24"/>
          <w:szCs w:val="24"/>
        </w:rPr>
      </w:pPr>
      <w:r w:rsidRPr="003756F4">
        <w:rPr>
          <w:rFonts w:ascii="Times New Roman" w:hAnsi="Times New Roman" w:cs="Times New Roman"/>
          <w:sz w:val="24"/>
          <w:szCs w:val="24"/>
        </w:rPr>
        <w:t>Klausimyno tikslų nustatymas. Į kokius tyrimo klausimus gali padėti atsakyti apklausa</w:t>
      </w:r>
      <w:r>
        <w:rPr>
          <w:rFonts w:ascii="Times New Roman" w:hAnsi="Times New Roman" w:cs="Times New Roman"/>
          <w:sz w:val="24"/>
          <w:szCs w:val="24"/>
        </w:rPr>
        <w:t>?</w:t>
      </w:r>
    </w:p>
    <w:p w14:paraId="2DA934F6" w14:textId="77777777" w:rsidR="003176E6" w:rsidRPr="003176E6" w:rsidRDefault="003176E6" w:rsidP="00F47D09">
      <w:pPr>
        <w:pStyle w:val="ListParagraph"/>
        <w:numPr>
          <w:ilvl w:val="0"/>
          <w:numId w:val="19"/>
        </w:numPr>
        <w:tabs>
          <w:tab w:val="left" w:pos="1134"/>
        </w:tabs>
        <w:spacing w:after="0"/>
        <w:ind w:left="567" w:firstLine="0"/>
        <w:jc w:val="both"/>
        <w:rPr>
          <w:rFonts w:ascii="Times New Roman" w:hAnsi="Times New Roman" w:cs="Times New Roman"/>
          <w:sz w:val="24"/>
          <w:szCs w:val="24"/>
        </w:rPr>
      </w:pPr>
      <w:r w:rsidRPr="003756F4">
        <w:rPr>
          <w:rFonts w:ascii="Times New Roman" w:hAnsi="Times New Roman" w:cs="Times New Roman"/>
          <w:sz w:val="24"/>
          <w:szCs w:val="24"/>
          <w:lang w:val="en-US"/>
        </w:rPr>
        <w:t xml:space="preserve">Imties sudarymas. </w:t>
      </w:r>
      <w:proofErr w:type="gramStart"/>
      <w:r w:rsidRPr="003756F4">
        <w:rPr>
          <w:rFonts w:ascii="Times New Roman" w:hAnsi="Times New Roman" w:cs="Times New Roman"/>
          <w:sz w:val="24"/>
          <w:szCs w:val="24"/>
          <w:lang w:val="en-US"/>
        </w:rPr>
        <w:t>Kas</w:t>
      </w:r>
      <w:proofErr w:type="gramEnd"/>
      <w:r w:rsidRPr="003756F4">
        <w:rPr>
          <w:rFonts w:ascii="Times New Roman" w:hAnsi="Times New Roman" w:cs="Times New Roman"/>
          <w:sz w:val="24"/>
          <w:szCs w:val="24"/>
          <w:lang w:val="en-US"/>
        </w:rPr>
        <w:t xml:space="preserve"> bus mūsų respondentai? Kiek jų turėtų būti</w:t>
      </w:r>
      <w:r>
        <w:rPr>
          <w:rFonts w:ascii="Times New Roman" w:hAnsi="Times New Roman" w:cs="Times New Roman"/>
          <w:sz w:val="24"/>
          <w:szCs w:val="24"/>
          <w:lang w:val="en-US"/>
        </w:rPr>
        <w:t>?</w:t>
      </w:r>
    </w:p>
    <w:p w14:paraId="4F618A32" w14:textId="77777777" w:rsidR="003176E6" w:rsidRPr="003176E6" w:rsidRDefault="003176E6" w:rsidP="00F47D09">
      <w:pPr>
        <w:pStyle w:val="ListParagraph"/>
        <w:numPr>
          <w:ilvl w:val="0"/>
          <w:numId w:val="19"/>
        </w:numPr>
        <w:tabs>
          <w:tab w:val="left" w:pos="1134"/>
        </w:tabs>
        <w:spacing w:after="0"/>
        <w:ind w:left="567" w:firstLine="0"/>
        <w:jc w:val="both"/>
        <w:rPr>
          <w:rFonts w:ascii="Times New Roman" w:hAnsi="Times New Roman" w:cs="Times New Roman"/>
          <w:sz w:val="24"/>
          <w:szCs w:val="24"/>
        </w:rPr>
      </w:pPr>
      <w:r w:rsidRPr="003756F4">
        <w:rPr>
          <w:rFonts w:ascii="Times New Roman" w:hAnsi="Times New Roman" w:cs="Times New Roman"/>
          <w:sz w:val="24"/>
          <w:szCs w:val="24"/>
          <w:lang w:val="en-US"/>
        </w:rPr>
        <w:t>Klausimyno sudarymas (remiantis moksline literatūra). Kokia turėtų būti klausimyno struktūra? Kokie klausimai ir kodėl turėtų būti užduoti respondentams</w:t>
      </w:r>
      <w:r>
        <w:rPr>
          <w:rFonts w:ascii="Times New Roman" w:hAnsi="Times New Roman" w:cs="Times New Roman"/>
          <w:sz w:val="24"/>
          <w:szCs w:val="24"/>
          <w:lang w:val="en-US"/>
        </w:rPr>
        <w:t>?</w:t>
      </w:r>
    </w:p>
    <w:p w14:paraId="6BFF8F48" w14:textId="77777777" w:rsidR="003176E6" w:rsidRPr="003176E6" w:rsidRDefault="003176E6" w:rsidP="00F47D09">
      <w:pPr>
        <w:pStyle w:val="ListParagraph"/>
        <w:numPr>
          <w:ilvl w:val="0"/>
          <w:numId w:val="19"/>
        </w:numPr>
        <w:tabs>
          <w:tab w:val="left" w:pos="1134"/>
        </w:tabs>
        <w:spacing w:after="0"/>
        <w:ind w:left="567" w:firstLine="0"/>
        <w:jc w:val="both"/>
        <w:rPr>
          <w:rFonts w:ascii="Times New Roman" w:hAnsi="Times New Roman" w:cs="Times New Roman"/>
          <w:sz w:val="24"/>
          <w:szCs w:val="24"/>
        </w:rPr>
      </w:pPr>
      <w:r w:rsidRPr="003756F4">
        <w:rPr>
          <w:rFonts w:ascii="Times New Roman" w:hAnsi="Times New Roman" w:cs="Times New Roman"/>
          <w:sz w:val="24"/>
          <w:szCs w:val="24"/>
          <w:lang w:val="pl-PL"/>
        </w:rPr>
        <w:t>Klausimyno platinimas. Kas, kur, kada, kaip klausimyną pateiks respondentams</w:t>
      </w:r>
      <w:r>
        <w:rPr>
          <w:rFonts w:ascii="Times New Roman" w:hAnsi="Times New Roman" w:cs="Times New Roman"/>
          <w:sz w:val="24"/>
          <w:szCs w:val="24"/>
          <w:lang w:val="pl-PL"/>
        </w:rPr>
        <w:t>?</w:t>
      </w:r>
    </w:p>
    <w:p w14:paraId="4628A54E" w14:textId="77777777" w:rsidR="003176E6" w:rsidRPr="003176E6" w:rsidRDefault="003176E6" w:rsidP="00F47D09">
      <w:pPr>
        <w:pStyle w:val="ListParagraph"/>
        <w:numPr>
          <w:ilvl w:val="0"/>
          <w:numId w:val="19"/>
        </w:numPr>
        <w:tabs>
          <w:tab w:val="left" w:pos="1134"/>
        </w:tabs>
        <w:spacing w:after="0"/>
        <w:ind w:left="567" w:firstLine="0"/>
        <w:jc w:val="both"/>
        <w:rPr>
          <w:rFonts w:ascii="Times New Roman" w:hAnsi="Times New Roman" w:cs="Times New Roman"/>
          <w:sz w:val="24"/>
          <w:szCs w:val="24"/>
        </w:rPr>
      </w:pPr>
      <w:r w:rsidRPr="003756F4">
        <w:rPr>
          <w:rFonts w:ascii="Times New Roman" w:hAnsi="Times New Roman" w:cs="Times New Roman"/>
          <w:sz w:val="24"/>
          <w:szCs w:val="24"/>
          <w:lang w:val="en-US"/>
        </w:rPr>
        <w:t>Atsakymų kodavimas. Kaip analizuosime surinktą informaciją</w:t>
      </w:r>
      <w:r>
        <w:rPr>
          <w:rFonts w:ascii="Times New Roman" w:hAnsi="Times New Roman" w:cs="Times New Roman"/>
          <w:sz w:val="24"/>
          <w:szCs w:val="24"/>
          <w:lang w:val="en-US"/>
        </w:rPr>
        <w:t>?</w:t>
      </w:r>
    </w:p>
    <w:p w14:paraId="205A8DC2" w14:textId="77777777" w:rsidR="003176E6" w:rsidRPr="003176E6" w:rsidRDefault="003176E6" w:rsidP="00F47D09">
      <w:pPr>
        <w:pStyle w:val="ListParagraph"/>
        <w:numPr>
          <w:ilvl w:val="0"/>
          <w:numId w:val="19"/>
        </w:numPr>
        <w:tabs>
          <w:tab w:val="left" w:pos="1134"/>
        </w:tabs>
        <w:spacing w:after="0"/>
        <w:ind w:left="567" w:firstLine="0"/>
        <w:jc w:val="both"/>
        <w:rPr>
          <w:rFonts w:ascii="Times New Roman" w:hAnsi="Times New Roman" w:cs="Times New Roman"/>
          <w:sz w:val="24"/>
          <w:szCs w:val="24"/>
        </w:rPr>
      </w:pPr>
      <w:r w:rsidRPr="003756F4">
        <w:rPr>
          <w:rFonts w:ascii="Times New Roman" w:hAnsi="Times New Roman" w:cs="Times New Roman"/>
          <w:sz w:val="24"/>
          <w:szCs w:val="24"/>
          <w:lang w:val="en-US"/>
        </w:rPr>
        <w:t>Rezultatų interpretavimas. Kokias galima daryti išvadas iš surinktos informacijos</w:t>
      </w:r>
      <w:r>
        <w:rPr>
          <w:rFonts w:ascii="Times New Roman" w:hAnsi="Times New Roman" w:cs="Times New Roman"/>
          <w:sz w:val="24"/>
          <w:szCs w:val="24"/>
          <w:lang w:val="en-US"/>
        </w:rPr>
        <w:t>?</w:t>
      </w:r>
    </w:p>
    <w:p w14:paraId="4CFD1EF2" w14:textId="77777777" w:rsidR="003756F4" w:rsidRPr="003176E6" w:rsidRDefault="003756F4" w:rsidP="00D86513">
      <w:pPr>
        <w:spacing w:after="0"/>
        <w:jc w:val="both"/>
        <w:rPr>
          <w:rFonts w:ascii="Times New Roman" w:hAnsi="Times New Roman" w:cs="Times New Roman"/>
          <w:sz w:val="24"/>
          <w:szCs w:val="24"/>
        </w:rPr>
      </w:pPr>
    </w:p>
    <w:p w14:paraId="45079FFC" w14:textId="3D72B50D" w:rsidR="00A80EBC" w:rsidRDefault="003756F4" w:rsidP="00FE1806">
      <w:pPr>
        <w:spacing w:after="0"/>
        <w:ind w:firstLine="567"/>
        <w:jc w:val="both"/>
        <w:rPr>
          <w:rFonts w:ascii="Times New Roman" w:hAnsi="Times New Roman" w:cs="Times New Roman"/>
          <w:b/>
          <w:sz w:val="24"/>
          <w:szCs w:val="24"/>
        </w:rPr>
      </w:pPr>
      <w:r w:rsidRPr="003756F4">
        <w:rPr>
          <w:rFonts w:ascii="Times New Roman" w:hAnsi="Times New Roman" w:cs="Times New Roman"/>
          <w:b/>
          <w:sz w:val="24"/>
          <w:szCs w:val="24"/>
        </w:rPr>
        <w:t>Bendravimo su respond</w:t>
      </w:r>
      <w:r w:rsidR="003176E6">
        <w:rPr>
          <w:rFonts w:ascii="Times New Roman" w:hAnsi="Times New Roman" w:cs="Times New Roman"/>
          <w:b/>
          <w:sz w:val="24"/>
          <w:szCs w:val="24"/>
        </w:rPr>
        <w:t>entu etapai (Marčinskas, 2012):</w:t>
      </w:r>
    </w:p>
    <w:p w14:paraId="7C317DC3" w14:textId="23E9379F" w:rsidR="003756F4" w:rsidRPr="003756F4" w:rsidRDefault="003756F4" w:rsidP="00D86513">
      <w:pPr>
        <w:tabs>
          <w:tab w:val="left" w:pos="0"/>
          <w:tab w:val="left" w:pos="1134"/>
        </w:tabs>
        <w:spacing w:after="0"/>
        <w:ind w:firstLine="567"/>
        <w:jc w:val="both"/>
        <w:rPr>
          <w:rFonts w:ascii="Times New Roman" w:hAnsi="Times New Roman" w:cs="Times New Roman"/>
          <w:sz w:val="24"/>
          <w:szCs w:val="24"/>
        </w:rPr>
      </w:pPr>
      <w:r w:rsidRPr="003756F4">
        <w:rPr>
          <w:rFonts w:ascii="Times New Roman" w:hAnsi="Times New Roman" w:cs="Times New Roman"/>
          <w:b/>
          <w:sz w:val="24"/>
          <w:szCs w:val="24"/>
        </w:rPr>
        <w:t xml:space="preserve">1. Adaptacijos etapas. </w:t>
      </w:r>
      <w:r w:rsidRPr="003756F4">
        <w:rPr>
          <w:rFonts w:ascii="Times New Roman" w:hAnsi="Times New Roman" w:cs="Times New Roman"/>
          <w:sz w:val="24"/>
          <w:szCs w:val="24"/>
        </w:rPr>
        <w:t>Šiame etape realizuojami du svarbūs tikslai: formuojama respondento motyvacija ir jis paruošiamas tyrimui. Adaptacijos etapą gali sudaryti kreipimasis ir keletas pirmųjų klausimų. Būtina parengti respondentą tyrimui: paaiškinti klausimyno turinį, a</w:t>
      </w:r>
      <w:r w:rsidR="00536378">
        <w:rPr>
          <w:rFonts w:ascii="Times New Roman" w:hAnsi="Times New Roman" w:cs="Times New Roman"/>
          <w:sz w:val="24"/>
          <w:szCs w:val="24"/>
        </w:rPr>
        <w:t>pklausos tikslą, jei bus anketa</w:t>
      </w:r>
      <w:r w:rsidRPr="003756F4">
        <w:rPr>
          <w:rFonts w:ascii="Times New Roman" w:hAnsi="Times New Roman" w:cs="Times New Roman"/>
          <w:sz w:val="24"/>
          <w:szCs w:val="24"/>
        </w:rPr>
        <w:t xml:space="preserve"> – jos užpildymo taisykles. Negalima iš karto pateikti </w:t>
      </w:r>
      <w:r w:rsidR="003176E6">
        <w:rPr>
          <w:rFonts w:ascii="Times New Roman" w:hAnsi="Times New Roman" w:cs="Times New Roman"/>
          <w:sz w:val="24"/>
          <w:szCs w:val="24"/>
        </w:rPr>
        <w:t>sudėtingų probleminių klausimų.</w:t>
      </w:r>
    </w:p>
    <w:p w14:paraId="11B29CF3" w14:textId="77777777" w:rsidR="003756F4" w:rsidRPr="003756F4" w:rsidRDefault="003756F4" w:rsidP="00D86513">
      <w:pPr>
        <w:tabs>
          <w:tab w:val="left" w:pos="0"/>
          <w:tab w:val="left" w:pos="1134"/>
        </w:tabs>
        <w:spacing w:after="0"/>
        <w:ind w:firstLine="567"/>
        <w:jc w:val="both"/>
        <w:rPr>
          <w:rFonts w:ascii="Times New Roman" w:hAnsi="Times New Roman" w:cs="Times New Roman"/>
          <w:sz w:val="24"/>
          <w:szCs w:val="24"/>
        </w:rPr>
      </w:pPr>
      <w:r w:rsidRPr="003756F4">
        <w:rPr>
          <w:rFonts w:ascii="Times New Roman" w:hAnsi="Times New Roman" w:cs="Times New Roman"/>
          <w:sz w:val="24"/>
          <w:szCs w:val="24"/>
        </w:rPr>
        <w:t>Tačiau pagrindinė problema yra ta, kad tyrimai, deja, ne visada yra tiesiogiai susiję su apklausiamųjų poreikiais. Todėl dažnai tikslinga apeliuoti į respondento kaip eksperto galimybes. Netinkami tyrimo pristatymo pavyzdžiai klausimyno įvade būtų tokios frazės: „tyrimas atliekamas moksliniais tikslais“ ar „tyrimas atliekamas bakalaur</w:t>
      </w:r>
      <w:r w:rsidR="003176E6">
        <w:rPr>
          <w:rFonts w:ascii="Times New Roman" w:hAnsi="Times New Roman" w:cs="Times New Roman"/>
          <w:sz w:val="24"/>
          <w:szCs w:val="24"/>
        </w:rPr>
        <w:t>o darbui parašyti“ ir panašiai.</w:t>
      </w:r>
    </w:p>
    <w:p w14:paraId="0C3BDA8A" w14:textId="77777777" w:rsidR="003756F4" w:rsidRPr="003756F4" w:rsidRDefault="003756F4" w:rsidP="00D86513">
      <w:pPr>
        <w:spacing w:after="0"/>
        <w:ind w:firstLine="567"/>
        <w:jc w:val="both"/>
        <w:rPr>
          <w:rFonts w:ascii="Times New Roman" w:hAnsi="Times New Roman" w:cs="Times New Roman"/>
          <w:sz w:val="24"/>
          <w:szCs w:val="24"/>
        </w:rPr>
      </w:pPr>
      <w:r w:rsidRPr="003756F4">
        <w:rPr>
          <w:rFonts w:ascii="Times New Roman" w:hAnsi="Times New Roman" w:cs="Times New Roman"/>
          <w:b/>
          <w:i/>
          <w:sz w:val="24"/>
          <w:szCs w:val="24"/>
        </w:rPr>
        <w:t>Įvadas</w:t>
      </w:r>
      <w:r w:rsidRPr="003756F4">
        <w:rPr>
          <w:rFonts w:ascii="Times New Roman" w:hAnsi="Times New Roman" w:cs="Times New Roman"/>
          <w:i/>
          <w:sz w:val="24"/>
          <w:szCs w:val="24"/>
        </w:rPr>
        <w:t xml:space="preserve">. </w:t>
      </w:r>
      <w:r w:rsidRPr="003756F4">
        <w:rPr>
          <w:rFonts w:ascii="Times New Roman" w:hAnsi="Times New Roman" w:cs="Times New Roman"/>
          <w:sz w:val="24"/>
          <w:szCs w:val="24"/>
        </w:rPr>
        <w:t xml:space="preserve">Įvadinis kreipimasis turi sumažinti respondento įtarimą, kad informacija, gauta tyrimo metu, gali būti panaudota prieš jį. Su tuo siejamas apklausos anonimiškumo garantavimas. Pavyzdžiui: </w:t>
      </w:r>
      <w:r w:rsidRPr="003756F4">
        <w:rPr>
          <w:rFonts w:ascii="Times New Roman" w:hAnsi="Times New Roman" w:cs="Times New Roman"/>
          <w:i/>
          <w:sz w:val="24"/>
          <w:szCs w:val="24"/>
        </w:rPr>
        <w:t>„mums nebūtina žinoti Jūsų pavard</w:t>
      </w:r>
      <w:r w:rsidR="00536378">
        <w:rPr>
          <w:rFonts w:ascii="Times New Roman" w:hAnsi="Times New Roman" w:cs="Times New Roman"/>
          <w:i/>
          <w:sz w:val="24"/>
          <w:szCs w:val="24"/>
        </w:rPr>
        <w:t>ės</w:t>
      </w:r>
      <w:r w:rsidRPr="003756F4">
        <w:rPr>
          <w:rFonts w:ascii="Times New Roman" w:hAnsi="Times New Roman" w:cs="Times New Roman"/>
          <w:i/>
          <w:sz w:val="24"/>
          <w:szCs w:val="24"/>
        </w:rPr>
        <w:t xml:space="preserve">. Svarbiausia yra Jūsų pasiūlymai“ </w:t>
      </w:r>
      <w:r w:rsidRPr="003756F4">
        <w:rPr>
          <w:rFonts w:ascii="Times New Roman" w:hAnsi="Times New Roman" w:cs="Times New Roman"/>
          <w:sz w:val="24"/>
          <w:szCs w:val="24"/>
        </w:rPr>
        <w:t xml:space="preserve">arba </w:t>
      </w:r>
      <w:r w:rsidRPr="003756F4">
        <w:rPr>
          <w:rFonts w:ascii="Times New Roman" w:hAnsi="Times New Roman" w:cs="Times New Roman"/>
          <w:i/>
          <w:sz w:val="24"/>
          <w:szCs w:val="24"/>
        </w:rPr>
        <w:t xml:space="preserve">„Dalyvavimas apklausoje yra savanoriškas“. </w:t>
      </w:r>
      <w:r w:rsidRPr="003756F4">
        <w:rPr>
          <w:rFonts w:ascii="Times New Roman" w:hAnsi="Times New Roman" w:cs="Times New Roman"/>
          <w:sz w:val="24"/>
          <w:szCs w:val="24"/>
        </w:rPr>
        <w:t>Nors tyrėjas retai gali garantuoti respondentams šimtaprocentį anonimiškumą, tačiau anonimiškumo garantavimas ir procedūrų, padedančių jį užtikrinti, taikymas gali pag</w:t>
      </w:r>
      <w:r w:rsidR="003176E6">
        <w:rPr>
          <w:rFonts w:ascii="Times New Roman" w:hAnsi="Times New Roman" w:cs="Times New Roman"/>
          <w:sz w:val="24"/>
          <w:szCs w:val="24"/>
        </w:rPr>
        <w:t>erinti surinktų duomenų kokybę.</w:t>
      </w:r>
    </w:p>
    <w:p w14:paraId="73960E5C" w14:textId="74989068" w:rsidR="00A80EBC" w:rsidRDefault="003756F4" w:rsidP="00D86513">
      <w:pPr>
        <w:spacing w:after="0"/>
        <w:ind w:firstLine="567"/>
        <w:jc w:val="both"/>
        <w:rPr>
          <w:rFonts w:ascii="Times New Roman" w:hAnsi="Times New Roman" w:cs="Times New Roman"/>
          <w:b/>
          <w:sz w:val="24"/>
          <w:szCs w:val="24"/>
        </w:rPr>
      </w:pPr>
      <w:r w:rsidRPr="003756F4">
        <w:rPr>
          <w:rFonts w:ascii="Times New Roman" w:hAnsi="Times New Roman" w:cs="Times New Roman"/>
          <w:b/>
          <w:i/>
          <w:sz w:val="24"/>
          <w:szCs w:val="24"/>
        </w:rPr>
        <w:t xml:space="preserve">Kontaktiniai klausimai </w:t>
      </w:r>
      <w:r w:rsidRPr="003756F4">
        <w:rPr>
          <w:rFonts w:ascii="Times New Roman" w:hAnsi="Times New Roman" w:cs="Times New Roman"/>
          <w:sz w:val="24"/>
          <w:szCs w:val="24"/>
        </w:rPr>
        <w:t xml:space="preserve">turėtų būti lengvi, pagal galimybę artimi apklausos temai. Pavyzdžiui: </w:t>
      </w:r>
      <w:r w:rsidRPr="003756F4">
        <w:rPr>
          <w:rFonts w:ascii="Times New Roman" w:hAnsi="Times New Roman" w:cs="Times New Roman"/>
          <w:i/>
          <w:sz w:val="24"/>
          <w:szCs w:val="24"/>
        </w:rPr>
        <w:t>„Tarkime, į Jus kreipėsi giminaitis dėl konsultacijos darbo vietos pasirinkimo klausimu. Ką Jūs jam patartumėte?“</w:t>
      </w:r>
      <w:r w:rsidR="00536378">
        <w:rPr>
          <w:rFonts w:ascii="Times New Roman" w:hAnsi="Times New Roman" w:cs="Times New Roman"/>
          <w:i/>
          <w:sz w:val="24"/>
          <w:szCs w:val="24"/>
        </w:rPr>
        <w:t>.</w:t>
      </w:r>
      <w:r w:rsidRPr="003756F4">
        <w:rPr>
          <w:rFonts w:ascii="Times New Roman" w:hAnsi="Times New Roman" w:cs="Times New Roman"/>
          <w:i/>
          <w:sz w:val="24"/>
          <w:szCs w:val="24"/>
        </w:rPr>
        <w:t xml:space="preserve"> </w:t>
      </w:r>
      <w:r w:rsidRPr="003756F4">
        <w:rPr>
          <w:rFonts w:ascii="Times New Roman" w:hAnsi="Times New Roman" w:cs="Times New Roman"/>
          <w:sz w:val="24"/>
          <w:szCs w:val="24"/>
        </w:rPr>
        <w:t>Klausimo formuluotė nesukelia neigiamos nuostatos. Blogai, kai apklausa pradedama nuo demografinių klausimų (Jūsų amžius, lytis). Taip pat neturėtų į priekį būti i</w:t>
      </w:r>
      <w:r w:rsidR="002A7BAB">
        <w:rPr>
          <w:rFonts w:ascii="Times New Roman" w:hAnsi="Times New Roman" w:cs="Times New Roman"/>
          <w:sz w:val="24"/>
          <w:szCs w:val="24"/>
        </w:rPr>
        <w:t xml:space="preserve">škeliami jaudinantys klausimai </w:t>
      </w:r>
      <w:r w:rsidRPr="003756F4">
        <w:rPr>
          <w:rFonts w:ascii="Times New Roman" w:hAnsi="Times New Roman" w:cs="Times New Roman"/>
          <w:sz w:val="24"/>
          <w:szCs w:val="24"/>
        </w:rPr>
        <w:t>(pvz., sa</w:t>
      </w:r>
      <w:r w:rsidR="003176E6">
        <w:rPr>
          <w:rFonts w:ascii="Times New Roman" w:hAnsi="Times New Roman" w:cs="Times New Roman"/>
          <w:sz w:val="24"/>
          <w:szCs w:val="24"/>
        </w:rPr>
        <w:t>ntykiai su tiesioginiu vadovu).</w:t>
      </w:r>
    </w:p>
    <w:p w14:paraId="666A2B10" w14:textId="1BE8DA13" w:rsidR="00A80EBC" w:rsidRDefault="003756F4" w:rsidP="00D86513">
      <w:pPr>
        <w:spacing w:after="0"/>
        <w:ind w:firstLine="567"/>
        <w:jc w:val="both"/>
        <w:rPr>
          <w:rFonts w:ascii="Times New Roman" w:hAnsi="Times New Roman" w:cs="Times New Roman"/>
          <w:b/>
          <w:sz w:val="24"/>
          <w:szCs w:val="24"/>
        </w:rPr>
      </w:pPr>
      <w:r w:rsidRPr="003756F4">
        <w:rPr>
          <w:rFonts w:ascii="Times New Roman" w:hAnsi="Times New Roman" w:cs="Times New Roman"/>
          <w:b/>
          <w:sz w:val="24"/>
          <w:szCs w:val="24"/>
        </w:rPr>
        <w:t xml:space="preserve">2. Nustatyto tikslo pasiekimas. </w:t>
      </w:r>
      <w:r w:rsidRPr="003756F4">
        <w:rPr>
          <w:rFonts w:ascii="Times New Roman" w:hAnsi="Times New Roman" w:cs="Times New Roman"/>
          <w:sz w:val="24"/>
          <w:szCs w:val="24"/>
        </w:rPr>
        <w:t>Šioje apklausos dalyje užduodami tyrimui svarbiausi klausimai, tačiau jei klausimų yra nemažai, dėmesys tyrimui gali pamažu mažėti. Paskutiniai kl</w:t>
      </w:r>
      <w:r w:rsidR="003176E6">
        <w:rPr>
          <w:rFonts w:ascii="Times New Roman" w:hAnsi="Times New Roman" w:cs="Times New Roman"/>
          <w:sz w:val="24"/>
          <w:szCs w:val="24"/>
        </w:rPr>
        <w:t>ausimai turėtų būti paprastesni.</w:t>
      </w:r>
    </w:p>
    <w:p w14:paraId="01D021DE" w14:textId="5EB1CF4A" w:rsidR="003756F4" w:rsidRPr="003756F4" w:rsidRDefault="003756F4" w:rsidP="00D86513">
      <w:pPr>
        <w:spacing w:after="0"/>
        <w:ind w:firstLine="567"/>
        <w:jc w:val="both"/>
        <w:rPr>
          <w:rFonts w:ascii="Times New Roman" w:hAnsi="Times New Roman" w:cs="Times New Roman"/>
          <w:sz w:val="24"/>
          <w:szCs w:val="24"/>
        </w:rPr>
      </w:pPr>
      <w:r w:rsidRPr="003756F4">
        <w:rPr>
          <w:rFonts w:ascii="Times New Roman" w:hAnsi="Times New Roman" w:cs="Times New Roman"/>
          <w:b/>
          <w:sz w:val="24"/>
          <w:szCs w:val="24"/>
        </w:rPr>
        <w:t xml:space="preserve">3. Įtampos nuėmimas (apklausos užbaigimas). </w:t>
      </w:r>
      <w:r w:rsidRPr="003756F4">
        <w:rPr>
          <w:rFonts w:ascii="Times New Roman" w:hAnsi="Times New Roman" w:cs="Times New Roman"/>
          <w:sz w:val="24"/>
          <w:szCs w:val="24"/>
        </w:rPr>
        <w:t>Kartais būna sunkiau pabaigti apklausą, nei ją pradėti. Respondentas dar nespėjo išsisakyti, jis jauč</w:t>
      </w:r>
      <w:r w:rsidR="00536378">
        <w:rPr>
          <w:rFonts w:ascii="Times New Roman" w:hAnsi="Times New Roman" w:cs="Times New Roman"/>
          <w:sz w:val="24"/>
          <w:szCs w:val="24"/>
        </w:rPr>
        <w:t>ia įtampą. Todėl galiausiai pabaigoje</w:t>
      </w:r>
      <w:r w:rsidRPr="003756F4">
        <w:rPr>
          <w:rFonts w:ascii="Times New Roman" w:hAnsi="Times New Roman" w:cs="Times New Roman"/>
          <w:sz w:val="24"/>
          <w:szCs w:val="24"/>
        </w:rPr>
        <w:t xml:space="preserve"> būtini analogiški lengvi funkciniai ir psichologiniai klausimai, nuimantys įtampą, leidžiantys išreikšti jausmus. Pavyzdžiui: </w:t>
      </w:r>
      <w:r w:rsidRPr="003756F4">
        <w:rPr>
          <w:rFonts w:ascii="Times New Roman" w:hAnsi="Times New Roman" w:cs="Times New Roman"/>
          <w:i/>
          <w:sz w:val="24"/>
          <w:szCs w:val="24"/>
        </w:rPr>
        <w:t>„Mūsų pokalbis artėja prie pabaigos. Ar nenuvargino jis Jūsų</w:t>
      </w:r>
      <w:r w:rsidR="00536378">
        <w:rPr>
          <w:rFonts w:ascii="Times New Roman" w:hAnsi="Times New Roman" w:cs="Times New Roman"/>
          <w:i/>
          <w:sz w:val="24"/>
          <w:szCs w:val="24"/>
        </w:rPr>
        <w:t>?</w:t>
      </w:r>
      <w:r w:rsidRPr="003756F4">
        <w:rPr>
          <w:rFonts w:ascii="Times New Roman" w:hAnsi="Times New Roman" w:cs="Times New Roman"/>
          <w:i/>
          <w:sz w:val="24"/>
          <w:szCs w:val="24"/>
        </w:rPr>
        <w:t>“ arba</w:t>
      </w:r>
      <w:r w:rsidRPr="003756F4">
        <w:rPr>
          <w:rFonts w:ascii="Times New Roman" w:hAnsi="Times New Roman" w:cs="Times New Roman"/>
          <w:sz w:val="24"/>
          <w:szCs w:val="24"/>
        </w:rPr>
        <w:t xml:space="preserve"> </w:t>
      </w:r>
      <w:r w:rsidRPr="003756F4">
        <w:rPr>
          <w:rFonts w:ascii="Times New Roman" w:hAnsi="Times New Roman" w:cs="Times New Roman"/>
          <w:i/>
          <w:sz w:val="24"/>
          <w:szCs w:val="24"/>
        </w:rPr>
        <w:t>„Ar norėtumėte dar kartą dalyvauti panašioje apklausoje?“</w:t>
      </w:r>
      <w:r w:rsidR="00970A16">
        <w:rPr>
          <w:rFonts w:ascii="Times New Roman" w:hAnsi="Times New Roman" w:cs="Times New Roman"/>
          <w:i/>
          <w:sz w:val="24"/>
          <w:szCs w:val="24"/>
        </w:rPr>
        <w:t>.</w:t>
      </w:r>
    </w:p>
    <w:p w14:paraId="28AFFECB" w14:textId="77777777" w:rsidR="003756F4" w:rsidRPr="003756F4" w:rsidRDefault="003756F4" w:rsidP="00D86513">
      <w:pPr>
        <w:spacing w:after="0"/>
        <w:ind w:firstLine="567"/>
        <w:jc w:val="both"/>
        <w:rPr>
          <w:rFonts w:ascii="Times New Roman" w:hAnsi="Times New Roman" w:cs="Times New Roman"/>
          <w:sz w:val="24"/>
          <w:szCs w:val="24"/>
        </w:rPr>
      </w:pPr>
      <w:r w:rsidRPr="003756F4">
        <w:rPr>
          <w:rFonts w:ascii="Times New Roman" w:hAnsi="Times New Roman" w:cs="Times New Roman"/>
          <w:b/>
          <w:sz w:val="24"/>
          <w:szCs w:val="24"/>
        </w:rPr>
        <w:t xml:space="preserve">Klausimų nuoseklumas. </w:t>
      </w:r>
      <w:r w:rsidRPr="003756F4">
        <w:rPr>
          <w:rFonts w:ascii="Times New Roman" w:hAnsi="Times New Roman" w:cs="Times New Roman"/>
          <w:sz w:val="24"/>
          <w:szCs w:val="24"/>
        </w:rPr>
        <w:t>Klausimų nuoseklumą lemia bendravimo su respondentu etapai. Pirmiausia pateikiami lengvi įvadiniai klausimai, klausimai filtrai. Paskui tyrimo problemai spręsti esminiai klausimai ir galiausiai vėl lengvesni, dažnai demografiniai klausimai. Nėra paprasta sudėlioti turinio klausimus. Jie nebūtinai turi būti išdėstyti logine tvarka. Galimas toks nuoseklumas (Marčinskas, 2012):</w:t>
      </w:r>
    </w:p>
    <w:p w14:paraId="02CE6D9F" w14:textId="77777777" w:rsidR="00970A16" w:rsidRDefault="003756F4" w:rsidP="00FE1806">
      <w:pPr>
        <w:pStyle w:val="ListParagraph"/>
        <w:numPr>
          <w:ilvl w:val="0"/>
          <w:numId w:val="20"/>
        </w:numPr>
        <w:tabs>
          <w:tab w:val="left" w:pos="567"/>
        </w:tabs>
        <w:spacing w:after="0"/>
        <w:rPr>
          <w:rFonts w:ascii="Times New Roman" w:hAnsi="Times New Roman" w:cs="Times New Roman"/>
          <w:sz w:val="24"/>
          <w:szCs w:val="24"/>
        </w:rPr>
      </w:pPr>
      <w:r w:rsidRPr="00970A16">
        <w:rPr>
          <w:rFonts w:ascii="Times New Roman" w:hAnsi="Times New Roman" w:cs="Times New Roman"/>
          <w:sz w:val="24"/>
          <w:szCs w:val="24"/>
        </w:rPr>
        <w:t>filtras, skirtas respondento informuotumui nustatyti;</w:t>
      </w:r>
    </w:p>
    <w:p w14:paraId="445015E6" w14:textId="77777777" w:rsidR="00970A16" w:rsidRDefault="00970A16" w:rsidP="00FE1806">
      <w:pPr>
        <w:pStyle w:val="ListParagraph"/>
        <w:numPr>
          <w:ilvl w:val="0"/>
          <w:numId w:val="20"/>
        </w:numPr>
        <w:tabs>
          <w:tab w:val="left" w:pos="567"/>
        </w:tabs>
        <w:spacing w:after="0"/>
        <w:rPr>
          <w:rFonts w:ascii="Times New Roman" w:hAnsi="Times New Roman" w:cs="Times New Roman"/>
          <w:sz w:val="24"/>
          <w:szCs w:val="24"/>
        </w:rPr>
      </w:pPr>
      <w:r w:rsidRPr="003756F4">
        <w:rPr>
          <w:rFonts w:ascii="Times New Roman" w:hAnsi="Times New Roman" w:cs="Times New Roman"/>
          <w:sz w:val="24"/>
          <w:szCs w:val="24"/>
        </w:rPr>
        <w:t>požiūrio į problemą išsiaiškinimas</w:t>
      </w:r>
      <w:r>
        <w:rPr>
          <w:rFonts w:ascii="Times New Roman" w:hAnsi="Times New Roman" w:cs="Times New Roman"/>
          <w:sz w:val="24"/>
          <w:szCs w:val="24"/>
        </w:rPr>
        <w:t>;</w:t>
      </w:r>
    </w:p>
    <w:p w14:paraId="4F64E7AE" w14:textId="77777777" w:rsidR="00970A16" w:rsidRDefault="00970A16" w:rsidP="00FE1806">
      <w:pPr>
        <w:pStyle w:val="ListParagraph"/>
        <w:numPr>
          <w:ilvl w:val="0"/>
          <w:numId w:val="20"/>
        </w:numPr>
        <w:tabs>
          <w:tab w:val="left" w:pos="567"/>
        </w:tabs>
        <w:spacing w:after="0"/>
        <w:rPr>
          <w:rFonts w:ascii="Times New Roman" w:hAnsi="Times New Roman" w:cs="Times New Roman"/>
          <w:sz w:val="24"/>
          <w:szCs w:val="24"/>
        </w:rPr>
      </w:pPr>
      <w:r w:rsidRPr="003756F4">
        <w:rPr>
          <w:rFonts w:ascii="Times New Roman" w:hAnsi="Times New Roman" w:cs="Times New Roman"/>
          <w:sz w:val="24"/>
          <w:szCs w:val="24"/>
        </w:rPr>
        <w:t>atskirų tyrimo problemos elementų vertinimas</w:t>
      </w:r>
      <w:r>
        <w:rPr>
          <w:rFonts w:ascii="Times New Roman" w:hAnsi="Times New Roman" w:cs="Times New Roman"/>
          <w:sz w:val="24"/>
          <w:szCs w:val="24"/>
        </w:rPr>
        <w:t>;</w:t>
      </w:r>
    </w:p>
    <w:p w14:paraId="6D18E7DB" w14:textId="77777777" w:rsidR="00970A16" w:rsidRDefault="00970A16" w:rsidP="00FE1806">
      <w:pPr>
        <w:pStyle w:val="ListParagraph"/>
        <w:numPr>
          <w:ilvl w:val="0"/>
          <w:numId w:val="20"/>
        </w:numPr>
        <w:tabs>
          <w:tab w:val="left" w:pos="567"/>
        </w:tabs>
        <w:spacing w:after="0"/>
        <w:rPr>
          <w:rFonts w:ascii="Times New Roman" w:hAnsi="Times New Roman" w:cs="Times New Roman"/>
          <w:sz w:val="24"/>
          <w:szCs w:val="24"/>
        </w:rPr>
      </w:pPr>
      <w:r w:rsidRPr="003756F4">
        <w:rPr>
          <w:rFonts w:ascii="Times New Roman" w:hAnsi="Times New Roman" w:cs="Times New Roman"/>
          <w:sz w:val="24"/>
          <w:szCs w:val="24"/>
        </w:rPr>
        <w:t>požiūrio priežasčių aiškinimasis</w:t>
      </w:r>
      <w:r>
        <w:rPr>
          <w:rFonts w:ascii="Times New Roman" w:hAnsi="Times New Roman" w:cs="Times New Roman"/>
          <w:sz w:val="24"/>
          <w:szCs w:val="24"/>
        </w:rPr>
        <w:t>;</w:t>
      </w:r>
    </w:p>
    <w:p w14:paraId="6F83C11B" w14:textId="77777777" w:rsidR="00970A16" w:rsidRDefault="00970A16" w:rsidP="00F47D09">
      <w:pPr>
        <w:pStyle w:val="ListParagraph"/>
        <w:numPr>
          <w:ilvl w:val="0"/>
          <w:numId w:val="20"/>
        </w:numPr>
        <w:tabs>
          <w:tab w:val="left" w:pos="567"/>
        </w:tabs>
        <w:spacing w:after="0"/>
        <w:jc w:val="both"/>
        <w:rPr>
          <w:rFonts w:ascii="Times New Roman" w:hAnsi="Times New Roman" w:cs="Times New Roman"/>
          <w:sz w:val="24"/>
          <w:szCs w:val="24"/>
        </w:rPr>
      </w:pPr>
      <w:r w:rsidRPr="003756F4">
        <w:rPr>
          <w:rFonts w:ascii="Times New Roman" w:hAnsi="Times New Roman" w:cs="Times New Roman"/>
          <w:sz w:val="24"/>
          <w:szCs w:val="24"/>
        </w:rPr>
        <w:t>požiūrio stiprumo aiškinimasis</w:t>
      </w:r>
      <w:r>
        <w:rPr>
          <w:rFonts w:ascii="Times New Roman" w:hAnsi="Times New Roman" w:cs="Times New Roman"/>
          <w:sz w:val="24"/>
          <w:szCs w:val="24"/>
        </w:rPr>
        <w:t>.</w:t>
      </w:r>
    </w:p>
    <w:p w14:paraId="2C940F16" w14:textId="77777777" w:rsidR="00970A16" w:rsidRDefault="00970A16" w:rsidP="00D86513">
      <w:pPr>
        <w:pStyle w:val="ListParagraph"/>
        <w:tabs>
          <w:tab w:val="left" w:pos="567"/>
        </w:tabs>
        <w:spacing w:after="0"/>
        <w:ind w:left="1287"/>
        <w:jc w:val="both"/>
        <w:rPr>
          <w:rFonts w:ascii="Times New Roman" w:hAnsi="Times New Roman" w:cs="Times New Roman"/>
          <w:sz w:val="24"/>
          <w:szCs w:val="24"/>
        </w:rPr>
      </w:pPr>
    </w:p>
    <w:p w14:paraId="5584B8EE" w14:textId="1685B76A" w:rsidR="003756F4" w:rsidRPr="00970A16" w:rsidRDefault="003756F4" w:rsidP="00A80EBC">
      <w:pPr>
        <w:spacing w:after="0"/>
        <w:ind w:firstLine="567"/>
        <w:jc w:val="both"/>
        <w:rPr>
          <w:rFonts w:ascii="Times New Roman" w:hAnsi="Times New Roman" w:cs="Times New Roman"/>
          <w:sz w:val="24"/>
          <w:szCs w:val="24"/>
        </w:rPr>
      </w:pPr>
      <w:r w:rsidRPr="003756F4">
        <w:rPr>
          <w:rFonts w:ascii="Times New Roman" w:hAnsi="Times New Roman" w:cs="Times New Roman"/>
          <w:sz w:val="24"/>
          <w:szCs w:val="24"/>
        </w:rPr>
        <w:t>Tai labai bendra klausimų nuoseklumo schema. Klausimų nuoseklumą daugiausia nulemia klausimyno tikslas ir naudojamos teorinės koncepcijos. Nuo jų priklauso išskiriami problemos analizės elementai.</w:t>
      </w:r>
    </w:p>
    <w:p w14:paraId="5FB76464" w14:textId="77777777" w:rsidR="003756F4" w:rsidRPr="003756F4" w:rsidRDefault="00970A16" w:rsidP="00D86513">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Apklausų skirstymas į rūšis:</w:t>
      </w:r>
    </w:p>
    <w:p w14:paraId="199339AE" w14:textId="77777777" w:rsidR="003756F4" w:rsidRPr="003756F4" w:rsidRDefault="00536378" w:rsidP="00F47D09">
      <w:pPr>
        <w:numPr>
          <w:ilvl w:val="0"/>
          <w:numId w:val="21"/>
        </w:numPr>
        <w:tabs>
          <w:tab w:val="left" w:pos="1134"/>
        </w:tabs>
        <w:spacing w:after="0"/>
        <w:ind w:left="567" w:firstLine="0"/>
        <w:jc w:val="both"/>
        <w:rPr>
          <w:rFonts w:ascii="Times New Roman" w:hAnsi="Times New Roman" w:cs="Times New Roman"/>
          <w:sz w:val="24"/>
          <w:szCs w:val="24"/>
        </w:rPr>
      </w:pPr>
      <w:r>
        <w:rPr>
          <w:rFonts w:ascii="Times New Roman" w:hAnsi="Times New Roman" w:cs="Times New Roman"/>
          <w:b/>
          <w:sz w:val="24"/>
          <w:szCs w:val="24"/>
        </w:rPr>
        <w:t>S</w:t>
      </w:r>
      <w:r w:rsidR="003756F4" w:rsidRPr="003756F4">
        <w:rPr>
          <w:rFonts w:ascii="Times New Roman" w:hAnsi="Times New Roman" w:cs="Times New Roman"/>
          <w:b/>
          <w:sz w:val="24"/>
          <w:szCs w:val="24"/>
        </w:rPr>
        <w:t>tandartizuotos apklausos</w:t>
      </w:r>
      <w:r w:rsidR="003756F4" w:rsidRPr="003756F4">
        <w:rPr>
          <w:rFonts w:ascii="Times New Roman" w:hAnsi="Times New Roman" w:cs="Times New Roman"/>
          <w:sz w:val="24"/>
          <w:szCs w:val="24"/>
        </w:rPr>
        <w:t xml:space="preserve">, kurioms naudojami tik uždari klausimai. Respondentui tereikia atsirinkti tinkamą atsakymo variantą iš pateiktųjų sąrašo arba pateikti kiekybinį vertinimą pagal iš anksto </w:t>
      </w:r>
      <w:r w:rsidR="00970A16">
        <w:rPr>
          <w:rFonts w:ascii="Times New Roman" w:hAnsi="Times New Roman" w:cs="Times New Roman"/>
          <w:sz w:val="24"/>
          <w:szCs w:val="24"/>
        </w:rPr>
        <w:t>pateiktą vertinimo skalę;</w:t>
      </w:r>
    </w:p>
    <w:p w14:paraId="40188A86" w14:textId="77777777" w:rsidR="003756F4" w:rsidRPr="003756F4" w:rsidRDefault="00536378" w:rsidP="00F47D09">
      <w:pPr>
        <w:numPr>
          <w:ilvl w:val="0"/>
          <w:numId w:val="21"/>
        </w:numPr>
        <w:tabs>
          <w:tab w:val="left" w:pos="1134"/>
        </w:tabs>
        <w:spacing w:after="0"/>
        <w:ind w:left="567" w:firstLine="0"/>
        <w:jc w:val="both"/>
        <w:rPr>
          <w:rFonts w:ascii="Times New Roman" w:hAnsi="Times New Roman" w:cs="Times New Roman"/>
          <w:sz w:val="24"/>
          <w:szCs w:val="24"/>
        </w:rPr>
      </w:pPr>
      <w:r>
        <w:rPr>
          <w:rFonts w:ascii="Times New Roman" w:hAnsi="Times New Roman" w:cs="Times New Roman"/>
          <w:b/>
          <w:sz w:val="24"/>
          <w:szCs w:val="24"/>
        </w:rPr>
        <w:t>N</w:t>
      </w:r>
      <w:r w:rsidR="003756F4" w:rsidRPr="003756F4">
        <w:rPr>
          <w:rFonts w:ascii="Times New Roman" w:hAnsi="Times New Roman" w:cs="Times New Roman"/>
          <w:b/>
          <w:sz w:val="24"/>
          <w:szCs w:val="24"/>
        </w:rPr>
        <w:t>estandartizuotos apklausos</w:t>
      </w:r>
      <w:r w:rsidR="003756F4" w:rsidRPr="003756F4">
        <w:rPr>
          <w:rFonts w:ascii="Times New Roman" w:hAnsi="Times New Roman" w:cs="Times New Roman"/>
          <w:sz w:val="24"/>
          <w:szCs w:val="24"/>
        </w:rPr>
        <w:t xml:space="preserve"> susideda iš atvirų klausimų. Respondentas pats sprendžia, kaip suformuluoti atsakymą į pateiktą klausimą. Tokios apklausos dar vadinamos giluminėmis. Jos dažn</w:t>
      </w:r>
      <w:r w:rsidR="00970A16">
        <w:rPr>
          <w:rFonts w:ascii="Times New Roman" w:hAnsi="Times New Roman" w:cs="Times New Roman"/>
          <w:sz w:val="24"/>
          <w:szCs w:val="24"/>
        </w:rPr>
        <w:t>iausiai vykdomos interviu būdu;</w:t>
      </w:r>
    </w:p>
    <w:p w14:paraId="08870702" w14:textId="77777777" w:rsidR="003756F4" w:rsidRPr="003756F4" w:rsidRDefault="00536378" w:rsidP="00F47D09">
      <w:pPr>
        <w:numPr>
          <w:ilvl w:val="0"/>
          <w:numId w:val="21"/>
        </w:numPr>
        <w:tabs>
          <w:tab w:val="left" w:pos="1134"/>
        </w:tabs>
        <w:spacing w:after="0"/>
        <w:ind w:left="567" w:firstLine="0"/>
        <w:jc w:val="both"/>
        <w:rPr>
          <w:rFonts w:ascii="Times New Roman" w:hAnsi="Times New Roman" w:cs="Times New Roman"/>
          <w:sz w:val="24"/>
          <w:szCs w:val="24"/>
        </w:rPr>
      </w:pPr>
      <w:r>
        <w:rPr>
          <w:rFonts w:ascii="Times New Roman" w:hAnsi="Times New Roman" w:cs="Times New Roman"/>
          <w:b/>
          <w:sz w:val="24"/>
          <w:szCs w:val="24"/>
        </w:rPr>
        <w:t>P</w:t>
      </w:r>
      <w:r w:rsidR="003756F4" w:rsidRPr="003756F4">
        <w:rPr>
          <w:rFonts w:ascii="Times New Roman" w:hAnsi="Times New Roman" w:cs="Times New Roman"/>
          <w:b/>
          <w:sz w:val="24"/>
          <w:szCs w:val="24"/>
        </w:rPr>
        <w:t>usiau standartizuotos</w:t>
      </w:r>
      <w:r w:rsidR="003756F4" w:rsidRPr="003756F4">
        <w:rPr>
          <w:rFonts w:ascii="Times New Roman" w:hAnsi="Times New Roman" w:cs="Times New Roman"/>
          <w:sz w:val="24"/>
          <w:szCs w:val="24"/>
        </w:rPr>
        <w:t xml:space="preserve"> </w:t>
      </w:r>
      <w:r w:rsidR="003756F4" w:rsidRPr="003756F4">
        <w:rPr>
          <w:rFonts w:ascii="Times New Roman" w:hAnsi="Times New Roman" w:cs="Times New Roman"/>
          <w:b/>
          <w:sz w:val="24"/>
          <w:szCs w:val="24"/>
        </w:rPr>
        <w:t>apklausos</w:t>
      </w:r>
      <w:r w:rsidR="003756F4" w:rsidRPr="003756F4">
        <w:rPr>
          <w:rFonts w:ascii="Times New Roman" w:hAnsi="Times New Roman" w:cs="Times New Roman"/>
          <w:sz w:val="24"/>
          <w:szCs w:val="24"/>
        </w:rPr>
        <w:t>, kurių dalis klausimų yra uždarų, tačiau kita dalis – atviri klausimai.</w:t>
      </w:r>
    </w:p>
    <w:p w14:paraId="3F24806A" w14:textId="77777777" w:rsidR="003756F4" w:rsidRPr="00970A16" w:rsidRDefault="003756F4" w:rsidP="00D86513">
      <w:pPr>
        <w:spacing w:after="0"/>
        <w:jc w:val="both"/>
        <w:rPr>
          <w:rFonts w:ascii="Times New Roman" w:hAnsi="Times New Roman" w:cs="Times New Roman"/>
          <w:sz w:val="24"/>
          <w:szCs w:val="24"/>
        </w:rPr>
      </w:pPr>
    </w:p>
    <w:p w14:paraId="765F2E2F" w14:textId="77777777" w:rsidR="003756F4" w:rsidRPr="003756F4" w:rsidRDefault="003756F4" w:rsidP="00D86513">
      <w:pPr>
        <w:spacing w:after="0"/>
        <w:jc w:val="both"/>
        <w:rPr>
          <w:rFonts w:ascii="Times New Roman" w:hAnsi="Times New Roman" w:cs="Times New Roman"/>
          <w:sz w:val="24"/>
          <w:szCs w:val="24"/>
        </w:rPr>
      </w:pPr>
      <w:r w:rsidRPr="003756F4">
        <w:rPr>
          <w:rFonts w:ascii="Times New Roman" w:hAnsi="Times New Roman" w:cs="Times New Roman"/>
          <w:b/>
          <w:sz w:val="24"/>
          <w:szCs w:val="24"/>
        </w:rPr>
        <w:t>Klausimynų administravimas</w:t>
      </w:r>
      <w:r w:rsidR="00970A16">
        <w:rPr>
          <w:rFonts w:ascii="Times New Roman" w:hAnsi="Times New Roman" w:cs="Times New Roman"/>
          <w:sz w:val="24"/>
          <w:szCs w:val="24"/>
        </w:rPr>
        <w:t>.</w:t>
      </w:r>
    </w:p>
    <w:p w14:paraId="3C7BAC72" w14:textId="77777777" w:rsidR="003756F4" w:rsidRPr="003756F4" w:rsidRDefault="003756F4" w:rsidP="00D86513">
      <w:pPr>
        <w:spacing w:after="0"/>
        <w:jc w:val="both"/>
        <w:rPr>
          <w:rFonts w:ascii="Times New Roman" w:hAnsi="Times New Roman" w:cs="Times New Roman"/>
          <w:sz w:val="24"/>
          <w:szCs w:val="24"/>
        </w:rPr>
      </w:pPr>
    </w:p>
    <w:p w14:paraId="6F93767D" w14:textId="77777777" w:rsidR="003756F4" w:rsidRPr="003756F4" w:rsidRDefault="003756F4" w:rsidP="00D86513">
      <w:pPr>
        <w:spacing w:after="0"/>
        <w:ind w:firstLine="567"/>
        <w:jc w:val="both"/>
        <w:rPr>
          <w:rFonts w:ascii="Times New Roman" w:hAnsi="Times New Roman" w:cs="Times New Roman"/>
          <w:sz w:val="24"/>
          <w:szCs w:val="24"/>
        </w:rPr>
      </w:pPr>
      <w:r w:rsidRPr="003756F4">
        <w:rPr>
          <w:rFonts w:ascii="Times New Roman" w:hAnsi="Times New Roman" w:cs="Times New Roman"/>
          <w:sz w:val="24"/>
          <w:szCs w:val="24"/>
        </w:rPr>
        <w:t>Parengus klausimyną, jį reikia išplatinti. Yra dvi pagrindinės kl</w:t>
      </w:r>
      <w:r w:rsidR="00970A16">
        <w:rPr>
          <w:rFonts w:ascii="Times New Roman" w:hAnsi="Times New Roman" w:cs="Times New Roman"/>
          <w:sz w:val="24"/>
          <w:szCs w:val="24"/>
        </w:rPr>
        <w:t>ausimynų platinimo strategijos:</w:t>
      </w:r>
    </w:p>
    <w:p w14:paraId="07359AE4" w14:textId="77777777" w:rsidR="003756F4" w:rsidRPr="003756F4" w:rsidRDefault="00536378" w:rsidP="00F47D09">
      <w:pPr>
        <w:numPr>
          <w:ilvl w:val="0"/>
          <w:numId w:val="22"/>
        </w:numPr>
        <w:tabs>
          <w:tab w:val="left" w:pos="1134"/>
        </w:tabs>
        <w:spacing w:after="0"/>
        <w:ind w:left="567" w:firstLine="0"/>
        <w:jc w:val="both"/>
        <w:rPr>
          <w:rFonts w:ascii="Times New Roman" w:hAnsi="Times New Roman" w:cs="Times New Roman"/>
          <w:sz w:val="24"/>
          <w:szCs w:val="24"/>
        </w:rPr>
      </w:pPr>
      <w:r>
        <w:rPr>
          <w:rFonts w:ascii="Times New Roman" w:hAnsi="Times New Roman" w:cs="Times New Roman"/>
          <w:sz w:val="24"/>
          <w:szCs w:val="24"/>
        </w:rPr>
        <w:t>R</w:t>
      </w:r>
      <w:r w:rsidR="003756F4" w:rsidRPr="003756F4">
        <w:rPr>
          <w:rFonts w:ascii="Times New Roman" w:hAnsi="Times New Roman" w:cs="Times New Roman"/>
          <w:sz w:val="24"/>
          <w:szCs w:val="24"/>
        </w:rPr>
        <w:t>espondentas savarankiškai administruoja klausimyną. Respondentas pats savarankiškai pildo jam patogiu metu gautą iš tyrėjo paruoštą klausimyną, savo pasirinktoje vietoje, be konsultacijų su tyrėju;</w:t>
      </w:r>
    </w:p>
    <w:p w14:paraId="2E83CB83" w14:textId="77777777" w:rsidR="003756F4" w:rsidRPr="003756F4" w:rsidRDefault="00536378" w:rsidP="00F47D09">
      <w:pPr>
        <w:numPr>
          <w:ilvl w:val="0"/>
          <w:numId w:val="22"/>
        </w:numPr>
        <w:tabs>
          <w:tab w:val="left" w:pos="1134"/>
        </w:tabs>
        <w:spacing w:after="0"/>
        <w:ind w:left="567" w:firstLine="0"/>
        <w:jc w:val="both"/>
        <w:rPr>
          <w:rFonts w:ascii="Times New Roman" w:hAnsi="Times New Roman" w:cs="Times New Roman"/>
          <w:sz w:val="24"/>
          <w:szCs w:val="24"/>
        </w:rPr>
      </w:pPr>
      <w:r>
        <w:rPr>
          <w:rFonts w:ascii="Times New Roman" w:hAnsi="Times New Roman" w:cs="Times New Roman"/>
          <w:sz w:val="24"/>
          <w:szCs w:val="24"/>
        </w:rPr>
        <w:t>K</w:t>
      </w:r>
      <w:r w:rsidR="003756F4" w:rsidRPr="003756F4">
        <w:rPr>
          <w:rFonts w:ascii="Times New Roman" w:hAnsi="Times New Roman" w:cs="Times New Roman"/>
          <w:sz w:val="24"/>
          <w:szCs w:val="24"/>
        </w:rPr>
        <w:t>lausimyną administruoja pats tyrėjas. Tyrėjas pats užduoda klausimų respondentui ir pats užpildo klausimyną. Šiuo atveju respondentas turi daug daugiau galimybių bendrauti su tyrėju ir gali duoti klausimų, o tyrėjas pateikti papildomų paaiškinimų.</w:t>
      </w:r>
    </w:p>
    <w:p w14:paraId="11231A4A" w14:textId="77777777" w:rsidR="003756F4" w:rsidRPr="003756F4" w:rsidRDefault="003756F4" w:rsidP="00D86513">
      <w:pPr>
        <w:tabs>
          <w:tab w:val="left" w:pos="1134"/>
        </w:tabs>
        <w:spacing w:after="0"/>
        <w:ind w:left="567"/>
        <w:jc w:val="both"/>
        <w:rPr>
          <w:rFonts w:ascii="Times New Roman" w:hAnsi="Times New Roman" w:cs="Times New Roman"/>
          <w:sz w:val="24"/>
          <w:szCs w:val="24"/>
        </w:rPr>
      </w:pPr>
    </w:p>
    <w:p w14:paraId="0AB4371E" w14:textId="77777777" w:rsidR="003756F4" w:rsidRPr="003756F4" w:rsidRDefault="003756F4" w:rsidP="00D86513">
      <w:pPr>
        <w:spacing w:after="0"/>
        <w:ind w:firstLine="567"/>
        <w:jc w:val="both"/>
        <w:rPr>
          <w:rFonts w:ascii="Times New Roman" w:hAnsi="Times New Roman" w:cs="Times New Roman"/>
          <w:sz w:val="24"/>
          <w:szCs w:val="24"/>
        </w:rPr>
      </w:pPr>
      <w:r w:rsidRPr="003756F4">
        <w:rPr>
          <w:rFonts w:ascii="Times New Roman" w:hAnsi="Times New Roman" w:cs="Times New Roman"/>
          <w:b/>
          <w:sz w:val="24"/>
          <w:szCs w:val="24"/>
        </w:rPr>
        <w:t xml:space="preserve">Respondento administruojami klausimynai </w:t>
      </w:r>
      <w:r w:rsidRPr="003756F4">
        <w:rPr>
          <w:rFonts w:ascii="Times New Roman" w:hAnsi="Times New Roman" w:cs="Times New Roman"/>
          <w:sz w:val="24"/>
          <w:szCs w:val="24"/>
        </w:rPr>
        <w:t>gali pasiekti respondentus šiais pagrindiniais būdai</w:t>
      </w:r>
      <w:r w:rsidR="00970A16">
        <w:rPr>
          <w:rFonts w:ascii="Times New Roman" w:hAnsi="Times New Roman" w:cs="Times New Roman"/>
          <w:sz w:val="24"/>
          <w:szCs w:val="24"/>
        </w:rPr>
        <w:t>s:</w:t>
      </w:r>
    </w:p>
    <w:p w14:paraId="3EB33026" w14:textId="77777777" w:rsidR="003756F4" w:rsidRPr="003756F4" w:rsidRDefault="00536378" w:rsidP="00F47D09">
      <w:pPr>
        <w:numPr>
          <w:ilvl w:val="0"/>
          <w:numId w:val="23"/>
        </w:numPr>
        <w:tabs>
          <w:tab w:val="left" w:pos="1134"/>
        </w:tabs>
        <w:spacing w:after="0"/>
        <w:ind w:left="567" w:firstLine="0"/>
        <w:jc w:val="both"/>
        <w:rPr>
          <w:rFonts w:ascii="Times New Roman" w:hAnsi="Times New Roman" w:cs="Times New Roman"/>
          <w:sz w:val="24"/>
          <w:szCs w:val="24"/>
        </w:rPr>
      </w:pPr>
      <w:r>
        <w:rPr>
          <w:rFonts w:ascii="Times New Roman" w:hAnsi="Times New Roman" w:cs="Times New Roman"/>
          <w:b/>
          <w:sz w:val="24"/>
          <w:szCs w:val="24"/>
        </w:rPr>
        <w:t>T</w:t>
      </w:r>
      <w:r w:rsidR="003756F4" w:rsidRPr="003756F4">
        <w:rPr>
          <w:rFonts w:ascii="Times New Roman" w:hAnsi="Times New Roman" w:cs="Times New Roman"/>
          <w:b/>
          <w:sz w:val="24"/>
          <w:szCs w:val="24"/>
        </w:rPr>
        <w:t xml:space="preserve">iesioginis dalijimas </w:t>
      </w:r>
      <w:r w:rsidR="003756F4" w:rsidRPr="003756F4">
        <w:rPr>
          <w:rFonts w:ascii="Times New Roman" w:hAnsi="Times New Roman" w:cs="Times New Roman"/>
          <w:sz w:val="24"/>
          <w:szCs w:val="24"/>
        </w:rPr>
        <w:t>– dažniausiai išspausdinta klausimyno versija perduodama patiems respondentams. Čia problemų gali kilti, jeigu į klausimynų dalijimo procesą įsiterpia tarpininkai, pavyzdžiui, darbuotojų vadovai. Žinodami, kad užpildyta anketa gali pakliūti į viršininko rankas, darbuotojai gali gerokai pakoreguoti atsakymus, tada sumažėja anketos patikimumas ir surinktos informacijos tikrumas;</w:t>
      </w:r>
    </w:p>
    <w:p w14:paraId="7B4AE8C2" w14:textId="77777777" w:rsidR="003756F4" w:rsidRPr="003756F4" w:rsidRDefault="00536378" w:rsidP="00F47D09">
      <w:pPr>
        <w:numPr>
          <w:ilvl w:val="0"/>
          <w:numId w:val="23"/>
        </w:numPr>
        <w:tabs>
          <w:tab w:val="left" w:pos="1134"/>
        </w:tabs>
        <w:spacing w:after="0"/>
        <w:ind w:left="567" w:firstLine="0"/>
        <w:jc w:val="both"/>
        <w:rPr>
          <w:rFonts w:ascii="Times New Roman" w:hAnsi="Times New Roman" w:cs="Times New Roman"/>
          <w:sz w:val="24"/>
          <w:szCs w:val="24"/>
        </w:rPr>
      </w:pPr>
      <w:r>
        <w:rPr>
          <w:rFonts w:ascii="Times New Roman" w:hAnsi="Times New Roman" w:cs="Times New Roman"/>
          <w:b/>
          <w:sz w:val="24"/>
          <w:szCs w:val="24"/>
        </w:rPr>
        <w:t>A</w:t>
      </w:r>
      <w:r w:rsidR="003756F4" w:rsidRPr="003756F4">
        <w:rPr>
          <w:rFonts w:ascii="Times New Roman" w:hAnsi="Times New Roman" w:cs="Times New Roman"/>
          <w:b/>
          <w:sz w:val="24"/>
          <w:szCs w:val="24"/>
        </w:rPr>
        <w:t xml:space="preserve">pklausa paštu </w:t>
      </w:r>
      <w:r w:rsidR="003756F4" w:rsidRPr="003756F4">
        <w:rPr>
          <w:rFonts w:ascii="Times New Roman" w:hAnsi="Times New Roman" w:cs="Times New Roman"/>
          <w:sz w:val="24"/>
          <w:szCs w:val="24"/>
        </w:rPr>
        <w:t>– anketos išsiunčiamos respondentams paštu. Tai santykinai darbo imlus ir brangus anketų rinkimo būdas. Būtina ne tik sumokėti siunčiamų anketų pašto išlaidas, bet ir pasirūpinti atgaliniu anketų siuntimu ir apmokėjimu;</w:t>
      </w:r>
    </w:p>
    <w:p w14:paraId="03D05B35" w14:textId="77777777" w:rsidR="003756F4" w:rsidRPr="003756F4" w:rsidRDefault="00536378" w:rsidP="00F47D09">
      <w:pPr>
        <w:numPr>
          <w:ilvl w:val="0"/>
          <w:numId w:val="23"/>
        </w:numPr>
        <w:tabs>
          <w:tab w:val="left" w:pos="1134"/>
        </w:tabs>
        <w:spacing w:after="0"/>
        <w:ind w:left="567" w:firstLine="0"/>
        <w:jc w:val="both"/>
        <w:rPr>
          <w:rFonts w:ascii="Times New Roman" w:hAnsi="Times New Roman" w:cs="Times New Roman"/>
          <w:sz w:val="24"/>
          <w:szCs w:val="24"/>
          <w:lang w:val="en-US"/>
        </w:rPr>
      </w:pPr>
      <w:r>
        <w:rPr>
          <w:rFonts w:ascii="Times New Roman" w:hAnsi="Times New Roman" w:cs="Times New Roman"/>
          <w:b/>
          <w:sz w:val="24"/>
          <w:szCs w:val="24"/>
        </w:rPr>
        <w:t>A</w:t>
      </w:r>
      <w:r w:rsidR="003756F4" w:rsidRPr="003756F4">
        <w:rPr>
          <w:rFonts w:ascii="Times New Roman" w:hAnsi="Times New Roman" w:cs="Times New Roman"/>
          <w:b/>
          <w:sz w:val="24"/>
          <w:szCs w:val="24"/>
        </w:rPr>
        <w:t>pklausa el. paštu</w:t>
      </w:r>
      <w:r w:rsidR="003756F4" w:rsidRPr="003756F4">
        <w:rPr>
          <w:rFonts w:ascii="Times New Roman" w:hAnsi="Times New Roman" w:cs="Times New Roman"/>
          <w:sz w:val="24"/>
          <w:szCs w:val="24"/>
        </w:rPr>
        <w:t xml:space="preserve"> – labai lengvas būdas išplatintini anketas, nereikalaujantis papildomų išlaidų. </w:t>
      </w:r>
      <w:r w:rsidR="003756F4" w:rsidRPr="003756F4">
        <w:rPr>
          <w:rFonts w:ascii="Times New Roman" w:hAnsi="Times New Roman" w:cs="Times New Roman"/>
          <w:sz w:val="24"/>
          <w:szCs w:val="24"/>
          <w:lang w:val="en-US"/>
        </w:rPr>
        <w:t>Šiuo metu praktikoje pakan</w:t>
      </w:r>
      <w:r w:rsidR="00970A16">
        <w:rPr>
          <w:rFonts w:ascii="Times New Roman" w:hAnsi="Times New Roman" w:cs="Times New Roman"/>
          <w:sz w:val="24"/>
          <w:szCs w:val="24"/>
          <w:lang w:val="en-US"/>
        </w:rPr>
        <w:t xml:space="preserve">kamai dažnai </w:t>
      </w:r>
      <w:proofErr w:type="gramStart"/>
      <w:r w:rsidR="00970A16">
        <w:rPr>
          <w:rFonts w:ascii="Times New Roman" w:hAnsi="Times New Roman" w:cs="Times New Roman"/>
          <w:sz w:val="24"/>
          <w:szCs w:val="24"/>
          <w:lang w:val="en-US"/>
        </w:rPr>
        <w:t>taikomas;</w:t>
      </w:r>
      <w:proofErr w:type="gramEnd"/>
    </w:p>
    <w:p w14:paraId="6B47B620" w14:textId="77777777" w:rsidR="003756F4" w:rsidRPr="003756F4" w:rsidRDefault="00536378" w:rsidP="00F47D09">
      <w:pPr>
        <w:numPr>
          <w:ilvl w:val="0"/>
          <w:numId w:val="23"/>
        </w:numPr>
        <w:tabs>
          <w:tab w:val="left" w:pos="1134"/>
        </w:tabs>
        <w:spacing w:after="0"/>
        <w:ind w:left="567" w:firstLine="0"/>
        <w:jc w:val="both"/>
        <w:rPr>
          <w:rFonts w:ascii="Times New Roman" w:hAnsi="Times New Roman" w:cs="Times New Roman"/>
          <w:sz w:val="24"/>
          <w:szCs w:val="24"/>
          <w:lang w:val="en-US"/>
        </w:rPr>
      </w:pPr>
      <w:r>
        <w:rPr>
          <w:rFonts w:ascii="Times New Roman" w:hAnsi="Times New Roman" w:cs="Times New Roman"/>
          <w:b/>
          <w:sz w:val="24"/>
          <w:szCs w:val="24"/>
          <w:lang w:val="en-US"/>
        </w:rPr>
        <w:t>I</w:t>
      </w:r>
      <w:r w:rsidR="003756F4" w:rsidRPr="003756F4">
        <w:rPr>
          <w:rFonts w:ascii="Times New Roman" w:hAnsi="Times New Roman" w:cs="Times New Roman"/>
          <w:b/>
          <w:sz w:val="24"/>
          <w:szCs w:val="24"/>
          <w:lang w:val="en-US"/>
        </w:rPr>
        <w:t xml:space="preserve">nternetinis klausimynas </w:t>
      </w:r>
      <w:r w:rsidR="003756F4" w:rsidRPr="003756F4">
        <w:rPr>
          <w:rFonts w:ascii="Times New Roman" w:hAnsi="Times New Roman" w:cs="Times New Roman"/>
          <w:sz w:val="24"/>
          <w:szCs w:val="24"/>
          <w:lang w:val="en-US"/>
        </w:rPr>
        <w:t>– vienas iš lengviausių anketų platinimo būdų. Dabar yra specialios anketų platinimo platf</w:t>
      </w:r>
      <w:r>
        <w:rPr>
          <w:rFonts w:ascii="Times New Roman" w:hAnsi="Times New Roman" w:cs="Times New Roman"/>
          <w:sz w:val="24"/>
          <w:szCs w:val="24"/>
          <w:lang w:val="en-US"/>
        </w:rPr>
        <w:t>ormos, į kurias yra lengva patalpinti</w:t>
      </w:r>
      <w:r w:rsidR="003756F4" w:rsidRPr="003756F4">
        <w:rPr>
          <w:rFonts w:ascii="Times New Roman" w:hAnsi="Times New Roman" w:cs="Times New Roman"/>
          <w:sz w:val="24"/>
          <w:szCs w:val="24"/>
          <w:lang w:val="en-US"/>
        </w:rPr>
        <w:t xml:space="preserve"> anketą (pavyzdžiui, www.apklausos.lt). Čia didžiausia problema kyla dėl imties reprezentatyvumo. Būtina prisiminti, kad internetu daug labiau yra linkę naudotis jaunesni, aukštesnio išsilavinimo, didesnių pajamų gyventojai, kurie neatspindi visos gyventojų populiacijos, todėl tyrėjas negali pasitikėti atsitiktiniais interneto lankytojais. Jis turi pasirūpinti, kad anketa pasiektų jam reikalingus respondentus.</w:t>
      </w:r>
    </w:p>
    <w:p w14:paraId="3922DA78" w14:textId="77777777" w:rsidR="003756F4" w:rsidRPr="00970A16" w:rsidRDefault="003756F4" w:rsidP="00D86513">
      <w:pPr>
        <w:spacing w:after="0"/>
        <w:jc w:val="both"/>
        <w:rPr>
          <w:rFonts w:ascii="Times New Roman" w:hAnsi="Times New Roman" w:cs="Times New Roman"/>
          <w:sz w:val="24"/>
          <w:szCs w:val="24"/>
        </w:rPr>
      </w:pPr>
    </w:p>
    <w:p w14:paraId="0923F65A" w14:textId="77777777" w:rsidR="003756F4" w:rsidRPr="003756F4" w:rsidRDefault="003756F4" w:rsidP="00D86513">
      <w:pPr>
        <w:spacing w:after="0"/>
        <w:ind w:firstLine="567"/>
        <w:jc w:val="both"/>
        <w:rPr>
          <w:rFonts w:ascii="Times New Roman" w:hAnsi="Times New Roman" w:cs="Times New Roman"/>
          <w:sz w:val="24"/>
          <w:szCs w:val="24"/>
        </w:rPr>
      </w:pPr>
      <w:r w:rsidRPr="003756F4">
        <w:rPr>
          <w:rFonts w:ascii="Times New Roman" w:hAnsi="Times New Roman" w:cs="Times New Roman"/>
          <w:b/>
          <w:sz w:val="24"/>
          <w:szCs w:val="24"/>
        </w:rPr>
        <w:t xml:space="preserve">Tyrėjo administruojami klausimynai </w:t>
      </w:r>
      <w:r w:rsidRPr="003756F4">
        <w:rPr>
          <w:rFonts w:ascii="Times New Roman" w:hAnsi="Times New Roman" w:cs="Times New Roman"/>
          <w:sz w:val="24"/>
          <w:szCs w:val="24"/>
        </w:rPr>
        <w:t>pildomi dviem pagrindiniais būdais: klausinėjant respondent</w:t>
      </w:r>
      <w:r w:rsidR="00536378">
        <w:rPr>
          <w:rFonts w:ascii="Times New Roman" w:hAnsi="Times New Roman" w:cs="Times New Roman"/>
          <w:sz w:val="24"/>
          <w:szCs w:val="24"/>
        </w:rPr>
        <w:t>ų naudojantis ryšio priemonėmis</w:t>
      </w:r>
      <w:r w:rsidRPr="003756F4">
        <w:rPr>
          <w:rFonts w:ascii="Times New Roman" w:hAnsi="Times New Roman" w:cs="Times New Roman"/>
          <w:sz w:val="24"/>
          <w:szCs w:val="24"/>
        </w:rPr>
        <w:t>, ar tiesiogiai bendraujant su respondentu. Šių metodų pranašumas – galima lanksčiai reaguoti į respondento užklausas, pateikt</w:t>
      </w:r>
      <w:r w:rsidR="00536378">
        <w:rPr>
          <w:rFonts w:ascii="Times New Roman" w:hAnsi="Times New Roman" w:cs="Times New Roman"/>
          <w:sz w:val="24"/>
          <w:szCs w:val="24"/>
        </w:rPr>
        <w:t>i paaiškinimus, tačiau tai darbui ir lėšoms</w:t>
      </w:r>
      <w:r w:rsidRPr="003756F4">
        <w:rPr>
          <w:rFonts w:ascii="Times New Roman" w:hAnsi="Times New Roman" w:cs="Times New Roman"/>
          <w:sz w:val="24"/>
          <w:szCs w:val="24"/>
        </w:rPr>
        <w:t xml:space="preserve"> imlūs anketų pildymo būdai.</w:t>
      </w:r>
    </w:p>
    <w:p w14:paraId="43AE9C7C" w14:textId="77777777" w:rsidR="003756F4" w:rsidRDefault="003756F4" w:rsidP="00D86513">
      <w:pPr>
        <w:pStyle w:val="ListParagraph"/>
        <w:tabs>
          <w:tab w:val="left" w:pos="709"/>
        </w:tabs>
        <w:spacing w:after="0"/>
        <w:ind w:left="0" w:firstLine="567"/>
        <w:jc w:val="both"/>
        <w:rPr>
          <w:rFonts w:ascii="Times New Roman" w:hAnsi="Times New Roman" w:cs="Times New Roman"/>
          <w:sz w:val="24"/>
          <w:szCs w:val="24"/>
        </w:rPr>
      </w:pPr>
      <w:r w:rsidRPr="003756F4">
        <w:rPr>
          <w:rFonts w:ascii="Times New Roman" w:hAnsi="Times New Roman" w:cs="Times New Roman"/>
          <w:b/>
          <w:sz w:val="24"/>
          <w:szCs w:val="24"/>
        </w:rPr>
        <w:t xml:space="preserve">Interviu </w:t>
      </w:r>
      <w:r w:rsidRPr="003756F4">
        <w:rPr>
          <w:rFonts w:ascii="Times New Roman" w:hAnsi="Times New Roman" w:cs="Times New Roman"/>
          <w:sz w:val="24"/>
          <w:szCs w:val="24"/>
        </w:rPr>
        <w:t>– apklausos būdas, kai tyrėjas tiesiogiai bendrauja su respondentu. Klausimynai dažniausiai yra siejami su anketų pildymu ir kiekybiniais tyrimais, o interviu suprantama kaip kokybinio tyrimo instrumentai. Tyrėjas prieš interviu parengia temų sąrašą su galimais klausimais, tačiau interviu eigoje jis reaguoja į išgirstas mintis ir gali išankstinį klausimų sąrašą koreguoti įtraukdamas naujų klausimų ar atsisakydamas nesusijusių klausimų. Fiksuotų</w:t>
      </w:r>
      <w:r w:rsidR="00536378">
        <w:rPr>
          <w:rFonts w:ascii="Times New Roman" w:hAnsi="Times New Roman" w:cs="Times New Roman"/>
          <w:sz w:val="24"/>
          <w:szCs w:val="24"/>
        </w:rPr>
        <w:t>jų</w:t>
      </w:r>
      <w:r w:rsidRPr="003756F4">
        <w:rPr>
          <w:rFonts w:ascii="Times New Roman" w:hAnsi="Times New Roman" w:cs="Times New Roman"/>
          <w:sz w:val="24"/>
          <w:szCs w:val="24"/>
        </w:rPr>
        <w:t xml:space="preserve"> dydžių nustatymo tyrimuose šis metodas praktikoje retai taikomas.</w:t>
      </w:r>
    </w:p>
    <w:p w14:paraId="1CB606F5" w14:textId="77777777" w:rsidR="00970A16" w:rsidRDefault="00970A16" w:rsidP="00D86513">
      <w:pPr>
        <w:pStyle w:val="ListParagraph"/>
        <w:tabs>
          <w:tab w:val="left" w:pos="709"/>
        </w:tabs>
        <w:spacing w:after="0"/>
        <w:ind w:left="0" w:firstLine="567"/>
        <w:jc w:val="both"/>
        <w:rPr>
          <w:rFonts w:ascii="Times New Roman" w:hAnsi="Times New Roman" w:cs="Times New Roman"/>
          <w:sz w:val="24"/>
          <w:szCs w:val="24"/>
        </w:rPr>
      </w:pPr>
    </w:p>
    <w:p w14:paraId="0E35AA8A" w14:textId="6141D885" w:rsidR="00970A16" w:rsidRPr="008D70EC" w:rsidRDefault="00970A16" w:rsidP="008F73AF">
      <w:pPr>
        <w:pStyle w:val="Heading4"/>
        <w:numPr>
          <w:ilvl w:val="3"/>
          <w:numId w:val="7"/>
        </w:numPr>
        <w:ind w:left="0" w:firstLine="0"/>
        <w:jc w:val="center"/>
        <w:rPr>
          <w:rFonts w:ascii="Times New Roman" w:hAnsi="Times New Roman" w:cs="Times New Roman"/>
          <w:b/>
          <w:bCs/>
          <w:i w:val="0"/>
          <w:iCs w:val="0"/>
          <w:sz w:val="24"/>
          <w:szCs w:val="24"/>
          <w:lang w:val="en-US"/>
        </w:rPr>
      </w:pPr>
      <w:bookmarkStart w:id="13" w:name="_Toc100079179"/>
      <w:r w:rsidRPr="008D70EC">
        <w:rPr>
          <w:rFonts w:ascii="Times New Roman" w:hAnsi="Times New Roman" w:cs="Times New Roman"/>
          <w:b/>
          <w:bCs/>
          <w:i w:val="0"/>
          <w:iCs w:val="0"/>
          <w:color w:val="auto"/>
          <w:sz w:val="24"/>
          <w:szCs w:val="24"/>
        </w:rPr>
        <w:t>Stebėjimas</w:t>
      </w:r>
      <w:bookmarkEnd w:id="13"/>
    </w:p>
    <w:p w14:paraId="3BDC3930" w14:textId="77777777" w:rsidR="00970A16" w:rsidRPr="00970A16" w:rsidRDefault="00970A16" w:rsidP="00D86513">
      <w:pPr>
        <w:pStyle w:val="ListParagraph"/>
        <w:tabs>
          <w:tab w:val="left" w:pos="709"/>
        </w:tabs>
        <w:spacing w:after="0"/>
        <w:ind w:left="1287"/>
        <w:jc w:val="both"/>
        <w:rPr>
          <w:rFonts w:ascii="Times New Roman" w:hAnsi="Times New Roman" w:cs="Times New Roman"/>
          <w:sz w:val="24"/>
          <w:szCs w:val="24"/>
        </w:rPr>
      </w:pPr>
    </w:p>
    <w:p w14:paraId="0891CEDF" w14:textId="1202F535" w:rsidR="00970A16" w:rsidRPr="00970A16" w:rsidRDefault="00970A16" w:rsidP="00A80EBC">
      <w:pPr>
        <w:spacing w:after="0"/>
        <w:ind w:firstLine="567"/>
        <w:jc w:val="both"/>
        <w:rPr>
          <w:rFonts w:ascii="Times New Roman" w:hAnsi="Times New Roman" w:cs="Times New Roman"/>
          <w:sz w:val="24"/>
          <w:szCs w:val="24"/>
        </w:rPr>
      </w:pPr>
      <w:r w:rsidRPr="00970A16">
        <w:rPr>
          <w:rFonts w:ascii="Times New Roman" w:hAnsi="Times New Roman" w:cs="Times New Roman"/>
          <w:sz w:val="24"/>
          <w:szCs w:val="24"/>
        </w:rPr>
        <w:t xml:space="preserve">Stebėjimo tyrimo metodas yra taikomas tiek atliekant kiekybinius, tiek kokybinius tyrimus. Nustatant fiksuotąjį dydį yra atliekami kiekybiai tyrimai, todėl tyrimui reikiama informacija gali būti renkama atliekant </w:t>
      </w:r>
      <w:r w:rsidRPr="00970A16">
        <w:rPr>
          <w:rFonts w:ascii="Times New Roman" w:hAnsi="Times New Roman" w:cs="Times New Roman"/>
          <w:b/>
          <w:sz w:val="24"/>
          <w:szCs w:val="24"/>
        </w:rPr>
        <w:t>struktūrinį stebėjimą</w:t>
      </w:r>
      <w:r w:rsidRPr="00970A16">
        <w:rPr>
          <w:rFonts w:ascii="Times New Roman" w:hAnsi="Times New Roman" w:cs="Times New Roman"/>
          <w:sz w:val="24"/>
          <w:szCs w:val="24"/>
        </w:rPr>
        <w:t>. Tai stebėjimas, kai iš anksto žinoma, kokie tiriamo proceso ar situacijos elementai yra svarbiausi, ir tiriama pagal iš anksto sudarytą griežtą planą. Pagrindinis jų tikslas – skaičiuoti stebimą elgesį. Surinkus stebimų elgesio parametrų kiekybinius vertinimus, atliekama statistinė jų analizė.</w:t>
      </w:r>
    </w:p>
    <w:p w14:paraId="5CBA080B" w14:textId="77777777" w:rsidR="00970A16" w:rsidRPr="00970A16" w:rsidRDefault="00970A16" w:rsidP="00D86513">
      <w:pPr>
        <w:spacing w:after="0"/>
        <w:ind w:firstLine="567"/>
        <w:jc w:val="both"/>
        <w:rPr>
          <w:rFonts w:ascii="Times New Roman" w:hAnsi="Times New Roman" w:cs="Times New Roman"/>
          <w:sz w:val="24"/>
          <w:szCs w:val="24"/>
        </w:rPr>
      </w:pPr>
      <w:r w:rsidRPr="00970A16">
        <w:rPr>
          <w:rFonts w:ascii="Times New Roman" w:hAnsi="Times New Roman" w:cs="Times New Roman"/>
          <w:b/>
          <w:sz w:val="24"/>
          <w:szCs w:val="24"/>
        </w:rPr>
        <w:t xml:space="preserve">Stebėjimo planavimas. </w:t>
      </w:r>
      <w:r w:rsidRPr="00970A16">
        <w:rPr>
          <w:rFonts w:ascii="Times New Roman" w:hAnsi="Times New Roman" w:cs="Times New Roman"/>
          <w:sz w:val="24"/>
          <w:szCs w:val="24"/>
        </w:rPr>
        <w:t>Stebėjimo planai sudaromi tiek mažai struktūriniams stebėjimo atvejams, tiek standartizuotiems stebėjimams. Pirmu atveju planas yra mažiau išsamus, apibrėžiami tik pagrindiniai elementai, antruoju – plano detalumas privalo būti labai išsamus. Planuojant apibrėžiami stebėjimo terminai ir informacijos rinkimo priemonės. Svarbu įvertinti objektyviai egzistuojančius apribojimus: laiką, finansus, stebėtojų kvalifikaciją, taip pat galimus psichologinius, etinius sunkumus.</w:t>
      </w:r>
    </w:p>
    <w:p w14:paraId="67D36F53" w14:textId="77777777" w:rsidR="00970A16" w:rsidRPr="00970A16" w:rsidRDefault="00970A16" w:rsidP="008103BB">
      <w:pPr>
        <w:spacing w:after="0"/>
        <w:ind w:firstLine="567"/>
        <w:jc w:val="both"/>
        <w:rPr>
          <w:rFonts w:ascii="Times New Roman" w:hAnsi="Times New Roman" w:cs="Times New Roman"/>
          <w:sz w:val="24"/>
          <w:szCs w:val="24"/>
        </w:rPr>
      </w:pPr>
      <w:r w:rsidRPr="00970A16">
        <w:rPr>
          <w:rFonts w:ascii="Times New Roman" w:hAnsi="Times New Roman" w:cs="Times New Roman"/>
          <w:sz w:val="24"/>
          <w:szCs w:val="24"/>
        </w:rPr>
        <w:t>Planuojant būtina įvertinti šiuos stebėjimo atlikimo elementus: stebėjimo tikslą ir uždavinius, objektą, tipą, procedūras, tyrimo instrumentus ir įrangą (kortelės, instrukcijos, protokolai ir pan.).</w:t>
      </w:r>
    </w:p>
    <w:p w14:paraId="28A56EF7" w14:textId="4F02BAC8" w:rsidR="00970A16" w:rsidRDefault="00970A16" w:rsidP="00A80EBC">
      <w:pPr>
        <w:pStyle w:val="ListParagraph"/>
        <w:tabs>
          <w:tab w:val="left" w:pos="709"/>
        </w:tabs>
        <w:spacing w:after="0"/>
        <w:ind w:left="567"/>
        <w:jc w:val="both"/>
        <w:rPr>
          <w:rFonts w:ascii="Times New Roman" w:hAnsi="Times New Roman" w:cs="Times New Roman"/>
          <w:b/>
          <w:i/>
          <w:sz w:val="24"/>
          <w:szCs w:val="24"/>
        </w:rPr>
      </w:pPr>
      <w:r w:rsidRPr="00970A16">
        <w:rPr>
          <w:rFonts w:ascii="Times New Roman" w:hAnsi="Times New Roman" w:cs="Times New Roman"/>
          <w:sz w:val="24"/>
          <w:szCs w:val="24"/>
        </w:rPr>
        <w:t xml:space="preserve">Stebėti galima rinktis </w:t>
      </w:r>
      <w:r w:rsidRPr="00970A16">
        <w:rPr>
          <w:rFonts w:ascii="Times New Roman" w:hAnsi="Times New Roman" w:cs="Times New Roman"/>
          <w:b/>
          <w:i/>
          <w:sz w:val="24"/>
          <w:szCs w:val="24"/>
        </w:rPr>
        <w:t>bendrą vaizdą ar pasirinktą veikimo mechanizmą.</w:t>
      </w:r>
    </w:p>
    <w:p w14:paraId="36C4671E" w14:textId="77777777" w:rsidR="00FE1806" w:rsidRDefault="00FE1806" w:rsidP="00A80EBC">
      <w:pPr>
        <w:pStyle w:val="ListParagraph"/>
        <w:tabs>
          <w:tab w:val="left" w:pos="709"/>
        </w:tabs>
        <w:spacing w:after="0"/>
        <w:ind w:left="567"/>
        <w:jc w:val="both"/>
        <w:rPr>
          <w:rFonts w:ascii="Times New Roman" w:hAnsi="Times New Roman" w:cs="Times New Roman"/>
          <w:sz w:val="24"/>
          <w:szCs w:val="24"/>
        </w:rPr>
      </w:pPr>
    </w:p>
    <w:tbl>
      <w:tblPr>
        <w:tblStyle w:val="LightShading-Accent1"/>
        <w:tblW w:w="0" w:type="auto"/>
        <w:tblLook w:val="04A0" w:firstRow="1" w:lastRow="0" w:firstColumn="1" w:lastColumn="0" w:noHBand="0" w:noVBand="1"/>
      </w:tblPr>
      <w:tblGrid>
        <w:gridCol w:w="10205"/>
      </w:tblGrid>
      <w:tr w:rsidR="00970A16" w14:paraId="7F474F4E" w14:textId="77777777" w:rsidTr="00811F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3" w:type="dxa"/>
          </w:tcPr>
          <w:p w14:paraId="6D9EC70E" w14:textId="77777777" w:rsidR="00970A16" w:rsidRPr="00970A16" w:rsidRDefault="00970A16" w:rsidP="00D86513">
            <w:pPr>
              <w:pStyle w:val="ListParagraph"/>
              <w:tabs>
                <w:tab w:val="left" w:pos="709"/>
              </w:tabs>
              <w:spacing w:line="276" w:lineRule="auto"/>
              <w:ind w:left="0"/>
              <w:jc w:val="both"/>
              <w:rPr>
                <w:rFonts w:ascii="Times New Roman" w:hAnsi="Times New Roman" w:cs="Times New Roman"/>
                <w:i/>
                <w:sz w:val="24"/>
                <w:szCs w:val="24"/>
                <w:lang w:val="en-US"/>
              </w:rPr>
            </w:pPr>
            <w:r w:rsidRPr="00811FC3">
              <w:rPr>
                <w:rFonts w:ascii="Times New Roman" w:hAnsi="Times New Roman" w:cs="Times New Roman"/>
                <w: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Pavyzdys.</w:t>
            </w:r>
            <w:r w:rsidRPr="00811FC3">
              <w:rPr>
                <w:rFonts w:ascii="Times New Roman" w:hAnsi="Times New Roman" w:cs="Times New Roman"/>
                <w:i/>
                <w:sz w:val="24"/>
                <w:szCs w:val="24"/>
              </w:rPr>
              <w:t xml:space="preserve"> </w:t>
            </w:r>
            <w:r w:rsidRPr="00811FC3">
              <w:rPr>
                <w:rFonts w:ascii="Times New Roman" w:hAnsi="Times New Roman" w:cs="Times New Roman"/>
                <w:b w:val="0"/>
                <w:i/>
                <w:sz w:val="24"/>
                <w:szCs w:val="24"/>
              </w:rPr>
              <w:t>Siekiant identifikuoti viso proceso trukmę (nuo paraiškos vertinimo iki projekto administravimo įgyvendinant projektą), gali būti atliekamas eksperimentas darbo vietoje. Eksperimento metu galima įvertinti, kiek laiko trunka paraiškos vertinimas (valandų tikslumu) ir kiek laiko trunka jau finansuojamo projekto administravimas (valandų tikslumu). Tam tikslui turėtų būti atrinkta pakankama eksperimentui atlikti darbuotojų imtis ir jų prašoma įvertinti konkrečią atsitiktinai parinktą paraišką, visus ją lydinčius dokumentus bei mokėjimo prašymus. Taip gali būti nustatyta, kiek laiko reikia paraiškos vertinimui ir administravimui. Siekiant nustatyti, kiek laiko trunka patikra vietoje, darbuotojų galima prašyti pateikti patikros lapus, jie bus analizuojami ir skaičiuojama v</w:t>
            </w:r>
            <w:r w:rsidR="00145033">
              <w:rPr>
                <w:rFonts w:ascii="Times New Roman" w:hAnsi="Times New Roman" w:cs="Times New Roman"/>
                <w:b w:val="0"/>
                <w:i/>
                <w:sz w:val="24"/>
                <w:szCs w:val="24"/>
              </w:rPr>
              <w:t>idutinė patikros vietoje trukmė,</w:t>
            </w:r>
            <w:r w:rsidRPr="00811FC3">
              <w:rPr>
                <w:rFonts w:ascii="Times New Roman" w:hAnsi="Times New Roman" w:cs="Times New Roman"/>
                <w:b w:val="0"/>
                <w:i/>
                <w:sz w:val="24"/>
                <w:szCs w:val="24"/>
              </w:rPr>
              <w:t xml:space="preserve"> siekiant nustatyti darbo užmokesčio įkainį už tam tikrų priemonių vykdymą.</w:t>
            </w:r>
          </w:p>
        </w:tc>
      </w:tr>
    </w:tbl>
    <w:p w14:paraId="5D9AB1C3" w14:textId="77777777" w:rsidR="00FE1806" w:rsidRDefault="00FE1806" w:rsidP="00D86513">
      <w:pPr>
        <w:spacing w:after="0"/>
        <w:ind w:firstLine="567"/>
        <w:jc w:val="both"/>
        <w:rPr>
          <w:rFonts w:ascii="Times New Roman" w:hAnsi="Times New Roman" w:cs="Times New Roman"/>
          <w:sz w:val="24"/>
          <w:szCs w:val="24"/>
        </w:rPr>
      </w:pPr>
    </w:p>
    <w:p w14:paraId="2221FB8A" w14:textId="27B4C949" w:rsidR="00970A16" w:rsidRPr="003F76ED" w:rsidRDefault="00970A16" w:rsidP="00D86513">
      <w:pPr>
        <w:spacing w:after="0"/>
        <w:ind w:firstLine="567"/>
        <w:jc w:val="both"/>
        <w:rPr>
          <w:rFonts w:ascii="Times New Roman" w:hAnsi="Times New Roman" w:cs="Times New Roman"/>
          <w:sz w:val="24"/>
          <w:szCs w:val="24"/>
        </w:rPr>
      </w:pPr>
      <w:r w:rsidRPr="003F76ED">
        <w:rPr>
          <w:rFonts w:ascii="Times New Roman" w:hAnsi="Times New Roman" w:cs="Times New Roman"/>
          <w:sz w:val="24"/>
          <w:szCs w:val="24"/>
        </w:rPr>
        <w:t xml:space="preserve">Taip pat svarbu adekvačiai nustatyti stebimo </w:t>
      </w:r>
      <w:r w:rsidRPr="003F76ED">
        <w:rPr>
          <w:rFonts w:ascii="Times New Roman" w:hAnsi="Times New Roman" w:cs="Times New Roman"/>
          <w:b/>
          <w:i/>
          <w:sz w:val="24"/>
          <w:szCs w:val="24"/>
        </w:rPr>
        <w:t xml:space="preserve">objekto situacijas </w:t>
      </w:r>
      <w:r w:rsidRPr="003F76ED">
        <w:rPr>
          <w:rFonts w:ascii="Times New Roman" w:hAnsi="Times New Roman" w:cs="Times New Roman"/>
          <w:sz w:val="24"/>
          <w:szCs w:val="24"/>
        </w:rPr>
        <w:t>ir veiklos sąlygas, iš anksto žinoti, kurioje vietoje ir kuriuo laiku bus stebima.</w:t>
      </w:r>
    </w:p>
    <w:p w14:paraId="0CBB921C" w14:textId="77777777" w:rsidR="00970A16" w:rsidRPr="003F76ED" w:rsidRDefault="00970A16" w:rsidP="00D86513">
      <w:pPr>
        <w:spacing w:after="0"/>
        <w:ind w:firstLine="567"/>
        <w:jc w:val="both"/>
        <w:rPr>
          <w:rFonts w:ascii="Times New Roman" w:hAnsi="Times New Roman" w:cs="Times New Roman"/>
          <w:sz w:val="24"/>
          <w:szCs w:val="24"/>
        </w:rPr>
      </w:pPr>
      <w:r w:rsidRPr="003F76ED">
        <w:rPr>
          <w:rFonts w:ascii="Times New Roman" w:hAnsi="Times New Roman" w:cs="Times New Roman"/>
          <w:sz w:val="24"/>
          <w:szCs w:val="24"/>
        </w:rPr>
        <w:t>Prieš stebėjimą iš anksto apibrėžiami požymiai, kurie galės aprašyti tą situaciją, kuri domina tyrėją. Svarbu apibrėžti adekvačius elgesio vienetus ir indikatorius. Elgesio vienetas gali būti bet koks sudėtingas skirtingų veiksmų rinkinys, tačiau šis vienetas neturi susidėti iš pernelyg didelio kiekio veiksmų, būti didelės apimties. Elgesio vienetas gali būti pasirinktas ir pats mažiausias žodinių ar nežodinių veiksmų segmentas, kurį galima užfiksuoti (Marčinskas, 2012).</w:t>
      </w:r>
    </w:p>
    <w:p w14:paraId="576266DD" w14:textId="2A1C002D" w:rsidR="00476045" w:rsidRPr="003F76ED" w:rsidRDefault="00970A16" w:rsidP="00D86513">
      <w:pPr>
        <w:spacing w:after="0"/>
        <w:ind w:firstLine="567"/>
        <w:jc w:val="both"/>
        <w:rPr>
          <w:rFonts w:ascii="Times New Roman" w:hAnsi="Times New Roman" w:cs="Times New Roman"/>
          <w:sz w:val="24"/>
          <w:szCs w:val="24"/>
        </w:rPr>
      </w:pPr>
      <w:r w:rsidRPr="003F76ED">
        <w:rPr>
          <w:rFonts w:ascii="Times New Roman" w:hAnsi="Times New Roman" w:cs="Times New Roman"/>
          <w:b/>
          <w:sz w:val="24"/>
          <w:szCs w:val="24"/>
        </w:rPr>
        <w:t xml:space="preserve">Kategorijų naudojimas stebint. </w:t>
      </w:r>
      <w:r w:rsidRPr="003F76ED">
        <w:rPr>
          <w:rFonts w:ascii="Times New Roman" w:hAnsi="Times New Roman" w:cs="Times New Roman"/>
          <w:sz w:val="24"/>
          <w:szCs w:val="24"/>
        </w:rPr>
        <w:t>Rengiant tyrimo programą būtina suformuoti sąvokų sistemą, kalbą, kuriomis bus aprašomi tyrimo rezultatai. Svarbu, kad vartojamos sąvokos būtų operacionalizuojamos, t. y. turėtų apibrėžtą reikšmę, ir būtų galimybė fiksuoti tą reikšmę (Marčinskas, 2012).</w:t>
      </w:r>
    </w:p>
    <w:p w14:paraId="5CC0892C" w14:textId="77777777" w:rsidR="00970A16" w:rsidRPr="003F76ED" w:rsidRDefault="00970A16" w:rsidP="00D86513">
      <w:pPr>
        <w:spacing w:after="0"/>
        <w:ind w:firstLine="567"/>
        <w:jc w:val="both"/>
        <w:rPr>
          <w:rFonts w:ascii="Times New Roman" w:hAnsi="Times New Roman" w:cs="Times New Roman"/>
          <w:sz w:val="24"/>
          <w:szCs w:val="24"/>
        </w:rPr>
      </w:pPr>
      <w:r w:rsidRPr="003F76ED">
        <w:rPr>
          <w:rFonts w:ascii="Times New Roman" w:hAnsi="Times New Roman" w:cs="Times New Roman"/>
          <w:b/>
          <w:sz w:val="24"/>
          <w:szCs w:val="24"/>
        </w:rPr>
        <w:t xml:space="preserve">Stebėjimo kontrolė </w:t>
      </w:r>
      <w:r w:rsidR="003F76ED">
        <w:rPr>
          <w:rFonts w:ascii="Times New Roman" w:hAnsi="Times New Roman" w:cs="Times New Roman"/>
          <w:sz w:val="24"/>
          <w:szCs w:val="24"/>
        </w:rPr>
        <w:t>atliekama:</w:t>
      </w:r>
    </w:p>
    <w:p w14:paraId="615B32B3" w14:textId="77777777" w:rsidR="00970A16" w:rsidRPr="003F76ED" w:rsidRDefault="00970A16" w:rsidP="00F47D09">
      <w:pPr>
        <w:numPr>
          <w:ilvl w:val="0"/>
          <w:numId w:val="24"/>
        </w:numPr>
        <w:tabs>
          <w:tab w:val="left" w:pos="1134"/>
        </w:tabs>
        <w:spacing w:after="0"/>
        <w:ind w:left="567" w:firstLine="0"/>
        <w:jc w:val="both"/>
        <w:rPr>
          <w:rFonts w:ascii="Times New Roman" w:hAnsi="Times New Roman" w:cs="Times New Roman"/>
          <w:sz w:val="24"/>
          <w:szCs w:val="24"/>
          <w:lang w:val="en-US"/>
        </w:rPr>
      </w:pPr>
      <w:r w:rsidRPr="003F76ED">
        <w:rPr>
          <w:rFonts w:ascii="Times New Roman" w:hAnsi="Times New Roman" w:cs="Times New Roman"/>
          <w:sz w:val="24"/>
          <w:szCs w:val="24"/>
          <w:lang w:val="en-US"/>
        </w:rPr>
        <w:t>kal</w:t>
      </w:r>
      <w:r w:rsidR="003F76ED">
        <w:rPr>
          <w:rFonts w:ascii="Times New Roman" w:hAnsi="Times New Roman" w:cs="Times New Roman"/>
          <w:sz w:val="24"/>
          <w:szCs w:val="24"/>
          <w:lang w:val="en-US"/>
        </w:rPr>
        <w:t xml:space="preserve">bantis su situacijos </w:t>
      </w:r>
      <w:proofErr w:type="gramStart"/>
      <w:r w:rsidR="003F76ED">
        <w:rPr>
          <w:rFonts w:ascii="Times New Roman" w:hAnsi="Times New Roman" w:cs="Times New Roman"/>
          <w:sz w:val="24"/>
          <w:szCs w:val="24"/>
          <w:lang w:val="en-US"/>
        </w:rPr>
        <w:t>dalyviais;</w:t>
      </w:r>
      <w:proofErr w:type="gramEnd"/>
    </w:p>
    <w:p w14:paraId="02B4F571" w14:textId="77777777" w:rsidR="00970A16" w:rsidRPr="003F76ED" w:rsidRDefault="00970A16" w:rsidP="00F47D09">
      <w:pPr>
        <w:numPr>
          <w:ilvl w:val="0"/>
          <w:numId w:val="24"/>
        </w:numPr>
        <w:tabs>
          <w:tab w:val="left" w:pos="1134"/>
        </w:tabs>
        <w:spacing w:after="0"/>
        <w:ind w:left="567" w:firstLine="0"/>
        <w:jc w:val="both"/>
        <w:rPr>
          <w:rFonts w:ascii="Times New Roman" w:hAnsi="Times New Roman" w:cs="Times New Roman"/>
          <w:sz w:val="24"/>
          <w:szCs w:val="24"/>
          <w:lang w:val="en-US"/>
        </w:rPr>
      </w:pPr>
      <w:r w:rsidRPr="003F76ED">
        <w:rPr>
          <w:rFonts w:ascii="Times New Roman" w:hAnsi="Times New Roman" w:cs="Times New Roman"/>
          <w:sz w:val="24"/>
          <w:szCs w:val="24"/>
          <w:lang w:val="en-US"/>
        </w:rPr>
        <w:t xml:space="preserve">peržiūrint dokumentus, </w:t>
      </w:r>
      <w:r w:rsidR="003F76ED">
        <w:rPr>
          <w:rFonts w:ascii="Times New Roman" w:hAnsi="Times New Roman" w:cs="Times New Roman"/>
          <w:sz w:val="24"/>
          <w:szCs w:val="24"/>
          <w:lang w:val="en-US"/>
        </w:rPr>
        <w:t xml:space="preserve">susijusius su konkrečiu </w:t>
      </w:r>
      <w:proofErr w:type="gramStart"/>
      <w:r w:rsidR="003F76ED">
        <w:rPr>
          <w:rFonts w:ascii="Times New Roman" w:hAnsi="Times New Roman" w:cs="Times New Roman"/>
          <w:sz w:val="24"/>
          <w:szCs w:val="24"/>
          <w:lang w:val="en-US"/>
        </w:rPr>
        <w:t>įvykiu;</w:t>
      </w:r>
      <w:proofErr w:type="gramEnd"/>
    </w:p>
    <w:p w14:paraId="5E4DEA92" w14:textId="143BE846" w:rsidR="003F76ED" w:rsidRPr="00476045" w:rsidRDefault="00970A16" w:rsidP="00D86513">
      <w:pPr>
        <w:numPr>
          <w:ilvl w:val="0"/>
          <w:numId w:val="24"/>
        </w:numPr>
        <w:tabs>
          <w:tab w:val="left" w:pos="1134"/>
        </w:tabs>
        <w:spacing w:after="0"/>
        <w:ind w:left="567" w:firstLine="0"/>
        <w:jc w:val="both"/>
        <w:rPr>
          <w:rFonts w:ascii="Times New Roman" w:hAnsi="Times New Roman" w:cs="Times New Roman"/>
          <w:sz w:val="24"/>
          <w:szCs w:val="24"/>
          <w:lang w:val="en-US"/>
        </w:rPr>
      </w:pPr>
      <w:r w:rsidRPr="00476045">
        <w:rPr>
          <w:rFonts w:ascii="Times New Roman" w:hAnsi="Times New Roman" w:cs="Times New Roman"/>
          <w:sz w:val="24"/>
          <w:szCs w:val="24"/>
          <w:lang w:val="en-US"/>
        </w:rPr>
        <w:t>tikrinant stebėjimo rezultatus kitam stebėtojui.</w:t>
      </w:r>
    </w:p>
    <w:p w14:paraId="6E2CC7AA" w14:textId="77777777" w:rsidR="00970A16" w:rsidRPr="003F76ED" w:rsidRDefault="00970A16" w:rsidP="00D86513">
      <w:pPr>
        <w:spacing w:after="0"/>
        <w:ind w:firstLine="567"/>
        <w:jc w:val="both"/>
        <w:rPr>
          <w:rFonts w:ascii="Times New Roman" w:hAnsi="Times New Roman" w:cs="Times New Roman"/>
          <w:sz w:val="24"/>
          <w:szCs w:val="24"/>
        </w:rPr>
      </w:pPr>
      <w:r w:rsidRPr="003F76ED">
        <w:rPr>
          <w:rFonts w:ascii="Times New Roman" w:hAnsi="Times New Roman" w:cs="Times New Roman"/>
          <w:b/>
          <w:sz w:val="24"/>
          <w:szCs w:val="24"/>
        </w:rPr>
        <w:t xml:space="preserve">Stebėjimo ataskaitoje </w:t>
      </w:r>
      <w:r w:rsidR="003F76ED">
        <w:rPr>
          <w:rFonts w:ascii="Times New Roman" w:hAnsi="Times New Roman" w:cs="Times New Roman"/>
          <w:sz w:val="24"/>
          <w:szCs w:val="24"/>
        </w:rPr>
        <w:t>turi būti:</w:t>
      </w:r>
    </w:p>
    <w:p w14:paraId="46F4C2CA" w14:textId="77777777" w:rsidR="00970A16" w:rsidRPr="003F76ED" w:rsidRDefault="00970A16" w:rsidP="00F47D09">
      <w:pPr>
        <w:numPr>
          <w:ilvl w:val="0"/>
          <w:numId w:val="25"/>
        </w:numPr>
        <w:tabs>
          <w:tab w:val="left" w:pos="1134"/>
        </w:tabs>
        <w:spacing w:after="0"/>
        <w:ind w:left="567" w:firstLine="0"/>
        <w:jc w:val="both"/>
        <w:rPr>
          <w:rFonts w:ascii="Times New Roman" w:hAnsi="Times New Roman" w:cs="Times New Roman"/>
          <w:sz w:val="24"/>
          <w:szCs w:val="24"/>
        </w:rPr>
      </w:pPr>
      <w:r w:rsidRPr="003F76ED">
        <w:rPr>
          <w:rFonts w:ascii="Times New Roman" w:hAnsi="Times New Roman" w:cs="Times New Roman"/>
          <w:sz w:val="24"/>
          <w:szCs w:val="24"/>
        </w:rPr>
        <w:t>kruopšti dokumentacija apie stebėjimo laiką, vietą ir aplinkybes;</w:t>
      </w:r>
    </w:p>
    <w:p w14:paraId="36E186F1" w14:textId="77777777" w:rsidR="00970A16" w:rsidRPr="003F76ED" w:rsidRDefault="00970A16" w:rsidP="00F47D09">
      <w:pPr>
        <w:numPr>
          <w:ilvl w:val="0"/>
          <w:numId w:val="25"/>
        </w:numPr>
        <w:tabs>
          <w:tab w:val="left" w:pos="1134"/>
        </w:tabs>
        <w:spacing w:after="0"/>
        <w:ind w:left="567" w:firstLine="0"/>
        <w:jc w:val="both"/>
        <w:rPr>
          <w:rFonts w:ascii="Times New Roman" w:hAnsi="Times New Roman" w:cs="Times New Roman"/>
          <w:sz w:val="24"/>
          <w:szCs w:val="24"/>
        </w:rPr>
      </w:pPr>
      <w:r w:rsidRPr="003F76ED">
        <w:rPr>
          <w:rFonts w:ascii="Times New Roman" w:hAnsi="Times New Roman" w:cs="Times New Roman"/>
          <w:sz w:val="24"/>
          <w:szCs w:val="24"/>
        </w:rPr>
        <w:t>informacija apie stebėtojo va</w:t>
      </w:r>
      <w:r w:rsidR="003F76ED">
        <w:rPr>
          <w:rFonts w:ascii="Times New Roman" w:hAnsi="Times New Roman" w:cs="Times New Roman"/>
          <w:sz w:val="24"/>
          <w:szCs w:val="24"/>
        </w:rPr>
        <w:t>idmenį grupėje, stebėjimo būdą;</w:t>
      </w:r>
    </w:p>
    <w:p w14:paraId="050290F0" w14:textId="77777777" w:rsidR="00970A16" w:rsidRPr="003F76ED" w:rsidRDefault="003F76ED" w:rsidP="00F47D09">
      <w:pPr>
        <w:numPr>
          <w:ilvl w:val="0"/>
          <w:numId w:val="25"/>
        </w:numPr>
        <w:tabs>
          <w:tab w:val="left" w:pos="1134"/>
        </w:tabs>
        <w:spacing w:after="0"/>
        <w:ind w:left="567" w:firstLine="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stebimų asmenų </w:t>
      </w:r>
      <w:proofErr w:type="gramStart"/>
      <w:r>
        <w:rPr>
          <w:rFonts w:ascii="Times New Roman" w:hAnsi="Times New Roman" w:cs="Times New Roman"/>
          <w:sz w:val="24"/>
          <w:szCs w:val="24"/>
          <w:lang w:val="en-US"/>
        </w:rPr>
        <w:t>apibūdinimas;</w:t>
      </w:r>
      <w:proofErr w:type="gramEnd"/>
    </w:p>
    <w:p w14:paraId="4E7F024E" w14:textId="77777777" w:rsidR="00970A16" w:rsidRPr="003F76ED" w:rsidRDefault="00970A16" w:rsidP="00F47D09">
      <w:pPr>
        <w:numPr>
          <w:ilvl w:val="0"/>
          <w:numId w:val="25"/>
        </w:numPr>
        <w:tabs>
          <w:tab w:val="left" w:pos="1134"/>
        </w:tabs>
        <w:spacing w:after="0"/>
        <w:ind w:left="567" w:firstLine="0"/>
        <w:jc w:val="both"/>
        <w:rPr>
          <w:rFonts w:ascii="Times New Roman" w:hAnsi="Times New Roman" w:cs="Times New Roman"/>
          <w:sz w:val="24"/>
          <w:szCs w:val="24"/>
          <w:lang w:val="en-US"/>
        </w:rPr>
      </w:pPr>
      <w:r w:rsidRPr="003F76ED">
        <w:rPr>
          <w:rFonts w:ascii="Times New Roman" w:hAnsi="Times New Roman" w:cs="Times New Roman"/>
          <w:sz w:val="24"/>
          <w:szCs w:val="24"/>
          <w:lang w:val="en-US"/>
        </w:rPr>
        <w:t>pakankamai d</w:t>
      </w:r>
      <w:r w:rsidR="003F76ED">
        <w:rPr>
          <w:rFonts w:ascii="Times New Roman" w:hAnsi="Times New Roman" w:cs="Times New Roman"/>
          <w:sz w:val="24"/>
          <w:szCs w:val="24"/>
          <w:lang w:val="en-US"/>
        </w:rPr>
        <w:t xml:space="preserve">etalus stebimų faktų </w:t>
      </w:r>
      <w:proofErr w:type="gramStart"/>
      <w:r w:rsidR="003F76ED">
        <w:rPr>
          <w:rFonts w:ascii="Times New Roman" w:hAnsi="Times New Roman" w:cs="Times New Roman"/>
          <w:sz w:val="24"/>
          <w:szCs w:val="24"/>
          <w:lang w:val="en-US"/>
        </w:rPr>
        <w:t>aprašymas;</w:t>
      </w:r>
      <w:proofErr w:type="gramEnd"/>
    </w:p>
    <w:p w14:paraId="7D7B0F32" w14:textId="4E34CCD2" w:rsidR="003F76ED" w:rsidRPr="00476045" w:rsidRDefault="00970A16" w:rsidP="00D86513">
      <w:pPr>
        <w:numPr>
          <w:ilvl w:val="0"/>
          <w:numId w:val="25"/>
        </w:numPr>
        <w:tabs>
          <w:tab w:val="left" w:pos="1134"/>
        </w:tabs>
        <w:spacing w:after="0"/>
        <w:ind w:left="567" w:firstLine="0"/>
        <w:jc w:val="both"/>
        <w:rPr>
          <w:rFonts w:ascii="Times New Roman" w:hAnsi="Times New Roman" w:cs="Times New Roman"/>
          <w:sz w:val="24"/>
          <w:szCs w:val="24"/>
          <w:lang w:val="en-US"/>
        </w:rPr>
      </w:pPr>
      <w:r w:rsidRPr="00476045">
        <w:rPr>
          <w:rFonts w:ascii="Times New Roman" w:hAnsi="Times New Roman" w:cs="Times New Roman"/>
          <w:sz w:val="24"/>
          <w:szCs w:val="24"/>
          <w:lang w:val="en-US"/>
        </w:rPr>
        <w:t>stebėtojo pastabos ir interpretacijos (Marčinskas, 2012).</w:t>
      </w:r>
    </w:p>
    <w:p w14:paraId="7502E5AD" w14:textId="77777777" w:rsidR="00970A16" w:rsidRPr="003F76ED" w:rsidRDefault="00970A16" w:rsidP="00D86513">
      <w:pPr>
        <w:spacing w:after="0"/>
        <w:ind w:firstLine="567"/>
        <w:jc w:val="both"/>
        <w:rPr>
          <w:rFonts w:ascii="Times New Roman" w:hAnsi="Times New Roman" w:cs="Times New Roman"/>
          <w:sz w:val="24"/>
          <w:szCs w:val="24"/>
        </w:rPr>
      </w:pPr>
      <w:r w:rsidRPr="003F76ED">
        <w:rPr>
          <w:rFonts w:ascii="Times New Roman" w:hAnsi="Times New Roman" w:cs="Times New Roman"/>
          <w:b/>
          <w:sz w:val="24"/>
          <w:szCs w:val="24"/>
        </w:rPr>
        <w:t xml:space="preserve">Stebėjimo sunkumai </w:t>
      </w:r>
      <w:r w:rsidRPr="003F76ED">
        <w:rPr>
          <w:rFonts w:ascii="Times New Roman" w:hAnsi="Times New Roman" w:cs="Times New Roman"/>
          <w:sz w:val="24"/>
          <w:szCs w:val="24"/>
        </w:rPr>
        <w:t>gali būti:</w:t>
      </w:r>
    </w:p>
    <w:p w14:paraId="0B320913" w14:textId="77777777" w:rsidR="00970A16" w:rsidRPr="003F76ED" w:rsidRDefault="00970A16" w:rsidP="00F47D09">
      <w:pPr>
        <w:numPr>
          <w:ilvl w:val="0"/>
          <w:numId w:val="26"/>
        </w:numPr>
        <w:tabs>
          <w:tab w:val="left" w:pos="1134"/>
        </w:tabs>
        <w:spacing w:after="0"/>
        <w:ind w:left="567" w:firstLine="0"/>
        <w:jc w:val="both"/>
        <w:rPr>
          <w:rFonts w:ascii="Times New Roman" w:hAnsi="Times New Roman" w:cs="Times New Roman"/>
          <w:sz w:val="24"/>
          <w:szCs w:val="24"/>
        </w:rPr>
      </w:pPr>
      <w:r w:rsidRPr="003F76ED">
        <w:rPr>
          <w:rFonts w:ascii="Times New Roman" w:hAnsi="Times New Roman" w:cs="Times New Roman"/>
          <w:sz w:val="24"/>
          <w:szCs w:val="24"/>
        </w:rPr>
        <w:t>subjektyvūs metodo ypatumai (susiję su stebėtojo asmenybe), prie kurių priskiriama galimybė stebėtojui savaip interpretuoti kitų žmonių elgseną ir veiksmus (remiantis savo vertybių sistema, emoc</w:t>
      </w:r>
      <w:r w:rsidR="003F76ED">
        <w:rPr>
          <w:rFonts w:ascii="Times New Roman" w:hAnsi="Times New Roman" w:cs="Times New Roman"/>
          <w:sz w:val="24"/>
          <w:szCs w:val="24"/>
        </w:rPr>
        <w:t>ionalumu, ankstesne patirtimi);</w:t>
      </w:r>
    </w:p>
    <w:p w14:paraId="1992CEAF" w14:textId="77777777" w:rsidR="00970A16" w:rsidRPr="003F76ED" w:rsidRDefault="00970A16" w:rsidP="00F47D09">
      <w:pPr>
        <w:numPr>
          <w:ilvl w:val="0"/>
          <w:numId w:val="26"/>
        </w:numPr>
        <w:tabs>
          <w:tab w:val="left" w:pos="1134"/>
        </w:tabs>
        <w:spacing w:after="0"/>
        <w:ind w:left="567" w:firstLine="0"/>
        <w:jc w:val="both"/>
        <w:rPr>
          <w:rFonts w:ascii="Times New Roman" w:hAnsi="Times New Roman" w:cs="Times New Roman"/>
          <w:sz w:val="24"/>
          <w:szCs w:val="24"/>
        </w:rPr>
      </w:pPr>
      <w:r w:rsidRPr="003F76ED">
        <w:rPr>
          <w:rFonts w:ascii="Times New Roman" w:hAnsi="Times New Roman" w:cs="Times New Roman"/>
          <w:sz w:val="24"/>
          <w:szCs w:val="24"/>
        </w:rPr>
        <w:t>objektyvūs metodo ypatumai (nepriklausantys nuo stebėtojo), prie kurių galima priskirti stebėji</w:t>
      </w:r>
      <w:r w:rsidR="003F76ED">
        <w:rPr>
          <w:rFonts w:ascii="Times New Roman" w:hAnsi="Times New Roman" w:cs="Times New Roman"/>
          <w:sz w:val="24"/>
          <w:szCs w:val="24"/>
        </w:rPr>
        <w:t>mo laiko ribojimą įvykių laiku.</w:t>
      </w:r>
    </w:p>
    <w:p w14:paraId="300FCC91" w14:textId="77777777" w:rsidR="00970A16" w:rsidRPr="003F76ED" w:rsidRDefault="00970A16" w:rsidP="00D86513">
      <w:pPr>
        <w:spacing w:after="0"/>
        <w:jc w:val="both"/>
        <w:rPr>
          <w:rFonts w:ascii="Times New Roman" w:hAnsi="Times New Roman" w:cs="Times New Roman"/>
          <w:sz w:val="24"/>
          <w:szCs w:val="24"/>
        </w:rPr>
      </w:pPr>
    </w:p>
    <w:p w14:paraId="6927AAF8" w14:textId="77777777" w:rsidR="00970A16" w:rsidRDefault="00970A16" w:rsidP="00D86513">
      <w:pPr>
        <w:pStyle w:val="ListParagraph"/>
        <w:tabs>
          <w:tab w:val="left" w:pos="709"/>
        </w:tabs>
        <w:spacing w:after="0"/>
        <w:ind w:left="0" w:firstLine="567"/>
        <w:jc w:val="both"/>
        <w:rPr>
          <w:rFonts w:ascii="Times New Roman" w:hAnsi="Times New Roman" w:cs="Times New Roman"/>
          <w:sz w:val="24"/>
          <w:szCs w:val="24"/>
        </w:rPr>
      </w:pPr>
      <w:r w:rsidRPr="003F76ED">
        <w:rPr>
          <w:rFonts w:ascii="Times New Roman" w:hAnsi="Times New Roman" w:cs="Times New Roman"/>
          <w:sz w:val="24"/>
          <w:szCs w:val="24"/>
        </w:rPr>
        <w:t xml:space="preserve">Taip pat pirminiai duomenys gali būti renkami pasitelkiant </w:t>
      </w:r>
      <w:r w:rsidRPr="003F76ED">
        <w:rPr>
          <w:rFonts w:ascii="Times New Roman" w:hAnsi="Times New Roman" w:cs="Times New Roman"/>
          <w:b/>
          <w:sz w:val="24"/>
          <w:szCs w:val="24"/>
        </w:rPr>
        <w:t>atvejo analizę</w:t>
      </w:r>
      <w:r w:rsidRPr="003F76ED">
        <w:rPr>
          <w:rFonts w:ascii="Times New Roman" w:hAnsi="Times New Roman" w:cs="Times New Roman"/>
          <w:sz w:val="24"/>
          <w:szCs w:val="24"/>
        </w:rPr>
        <w:t>. Tai detalios informacijos apie tyrimo atstovą arba nedidelę atstovų grupę, aprašant kiekvieną iš jų, rinkimas ir pateikimas. Atvejo analizėje dėmesys sutelkiamas į atskirą objektą ar jų grupę ir išvados daromos tik apie šį objektą ar grupę</w:t>
      </w:r>
      <w:r w:rsidR="00145033">
        <w:rPr>
          <w:rFonts w:ascii="Times New Roman" w:hAnsi="Times New Roman" w:cs="Times New Roman"/>
          <w:sz w:val="24"/>
          <w:szCs w:val="24"/>
        </w:rPr>
        <w:t>,</w:t>
      </w:r>
      <w:r w:rsidRPr="003F76ED">
        <w:rPr>
          <w:rFonts w:ascii="Times New Roman" w:hAnsi="Times New Roman" w:cs="Times New Roman"/>
          <w:sz w:val="24"/>
          <w:szCs w:val="24"/>
        </w:rPr>
        <w:t xml:space="preserve"> ir tik tuo kontekstu, kuriame buvo tyrimo objektai. Tai dažniausiai atitinka kokybinio aprašomojo tyrimo pobūdį</w:t>
      </w:r>
      <w:r w:rsidRPr="003F76ED">
        <w:rPr>
          <w:rFonts w:ascii="Times New Roman" w:hAnsi="Times New Roman" w:cs="Times New Roman"/>
          <w:b/>
          <w:sz w:val="24"/>
          <w:szCs w:val="24"/>
        </w:rPr>
        <w:t xml:space="preserve">. </w:t>
      </w:r>
      <w:r w:rsidRPr="003F76ED">
        <w:rPr>
          <w:rFonts w:ascii="Times New Roman" w:hAnsi="Times New Roman" w:cs="Times New Roman"/>
          <w:sz w:val="24"/>
          <w:szCs w:val="24"/>
        </w:rPr>
        <w:t>Tokie tyrimai siekiant nustatyti fiksuotųjų įkainių dydžius praktikoje beveik netaikomi.</w:t>
      </w:r>
    </w:p>
    <w:p w14:paraId="31D6D332" w14:textId="77777777" w:rsidR="003F76ED" w:rsidRDefault="003F76ED" w:rsidP="00D86513">
      <w:pPr>
        <w:pStyle w:val="ListParagraph"/>
        <w:tabs>
          <w:tab w:val="left" w:pos="709"/>
        </w:tabs>
        <w:spacing w:after="0"/>
        <w:ind w:left="0" w:firstLine="567"/>
        <w:jc w:val="both"/>
        <w:rPr>
          <w:rFonts w:ascii="Times New Roman" w:hAnsi="Times New Roman" w:cs="Times New Roman"/>
          <w:sz w:val="24"/>
          <w:szCs w:val="24"/>
        </w:rPr>
      </w:pPr>
    </w:p>
    <w:p w14:paraId="1970FC9C" w14:textId="5BA99915" w:rsidR="003F76ED" w:rsidRPr="008D70EC" w:rsidRDefault="008D70EC" w:rsidP="008F73AF">
      <w:pPr>
        <w:pStyle w:val="Heading3"/>
        <w:numPr>
          <w:ilvl w:val="2"/>
          <w:numId w:val="7"/>
        </w:numPr>
        <w:ind w:left="0" w:firstLine="0"/>
        <w:jc w:val="center"/>
        <w:rPr>
          <w:rFonts w:ascii="Times New Roman" w:hAnsi="Times New Roman" w:cs="Times New Roman"/>
          <w:b/>
          <w:bCs/>
          <w:color w:val="auto"/>
          <w:lang w:val="en-US"/>
        </w:rPr>
      </w:pPr>
      <w:bookmarkStart w:id="14" w:name="_Toc100079180"/>
      <w:r>
        <w:rPr>
          <w:rFonts w:ascii="Times New Roman" w:hAnsi="Times New Roman" w:cs="Times New Roman"/>
          <w:b/>
          <w:bCs/>
          <w:color w:val="auto"/>
          <w:lang w:val="en-US"/>
        </w:rPr>
        <w:t>A</w:t>
      </w:r>
      <w:r w:rsidRPr="008D70EC">
        <w:rPr>
          <w:rFonts w:ascii="Times New Roman" w:hAnsi="Times New Roman" w:cs="Times New Roman"/>
          <w:b/>
          <w:bCs/>
          <w:color w:val="auto"/>
          <w:lang w:val="en-US"/>
        </w:rPr>
        <w:t>ntrinių duomenų analizės metodai</w:t>
      </w:r>
      <w:bookmarkEnd w:id="14"/>
    </w:p>
    <w:p w14:paraId="1E979F2D" w14:textId="77777777" w:rsidR="0014204F" w:rsidRDefault="0014204F" w:rsidP="00D86513">
      <w:pPr>
        <w:pStyle w:val="ListParagraph"/>
        <w:tabs>
          <w:tab w:val="left" w:pos="709"/>
        </w:tabs>
        <w:spacing w:after="0"/>
        <w:ind w:left="0"/>
        <w:jc w:val="center"/>
        <w:rPr>
          <w:rFonts w:ascii="Times New Roman" w:hAnsi="Times New Roman" w:cs="Times New Roman"/>
          <w:sz w:val="24"/>
          <w:szCs w:val="24"/>
          <w:lang w:val="en-US"/>
        </w:rPr>
      </w:pPr>
    </w:p>
    <w:p w14:paraId="39C24529" w14:textId="77777777" w:rsidR="0014204F" w:rsidRPr="0014204F" w:rsidRDefault="0014204F" w:rsidP="00D86513">
      <w:pPr>
        <w:spacing w:after="0"/>
        <w:ind w:firstLine="567"/>
        <w:jc w:val="both"/>
        <w:rPr>
          <w:rFonts w:ascii="Times New Roman" w:hAnsi="Times New Roman" w:cs="Times New Roman"/>
          <w:sz w:val="24"/>
          <w:szCs w:val="24"/>
        </w:rPr>
      </w:pPr>
      <w:r w:rsidRPr="0014204F">
        <w:rPr>
          <w:rFonts w:ascii="Times New Roman" w:hAnsi="Times New Roman" w:cs="Times New Roman"/>
          <w:sz w:val="24"/>
          <w:szCs w:val="24"/>
        </w:rPr>
        <w:t>Kuriant tyrimo metodologiją būtina numatyti ne tik kaip duomenys bus gaunami, bet ir kaip juos rengiamasi analizuoti, o tyrimo ataskaitoje išsamiai paaiškinti, kaip buvo atliekama duomenų analizė. Nuo tyrimo tikslų ir metodologijos priklausys, kokie ir kaip bus renkami duomenys, kaip jie bus analizuo</w:t>
      </w:r>
      <w:r>
        <w:rPr>
          <w:rFonts w:ascii="Times New Roman" w:hAnsi="Times New Roman" w:cs="Times New Roman"/>
          <w:sz w:val="24"/>
          <w:szCs w:val="24"/>
        </w:rPr>
        <w:t>jami ir iš jų gaunamos išvados.</w:t>
      </w:r>
    </w:p>
    <w:p w14:paraId="6CE3F821" w14:textId="77777777" w:rsidR="0014204F" w:rsidRPr="0014204F" w:rsidRDefault="0014204F" w:rsidP="00D86513">
      <w:pPr>
        <w:spacing w:after="0"/>
        <w:ind w:firstLine="567"/>
        <w:jc w:val="both"/>
        <w:rPr>
          <w:rFonts w:ascii="Times New Roman" w:hAnsi="Times New Roman" w:cs="Times New Roman"/>
          <w:sz w:val="24"/>
          <w:szCs w:val="24"/>
        </w:rPr>
      </w:pPr>
      <w:r w:rsidRPr="0014204F">
        <w:rPr>
          <w:rFonts w:ascii="Times New Roman" w:hAnsi="Times New Roman" w:cs="Times New Roman"/>
          <w:sz w:val="24"/>
          <w:szCs w:val="24"/>
        </w:rPr>
        <w:t>Dažnai atliekant fiksuotų</w:t>
      </w:r>
      <w:r w:rsidR="00145033">
        <w:rPr>
          <w:rFonts w:ascii="Times New Roman" w:hAnsi="Times New Roman" w:cs="Times New Roman"/>
          <w:sz w:val="24"/>
          <w:szCs w:val="24"/>
        </w:rPr>
        <w:t>jų</w:t>
      </w:r>
      <w:r w:rsidRPr="0014204F">
        <w:rPr>
          <w:rFonts w:ascii="Times New Roman" w:hAnsi="Times New Roman" w:cs="Times New Roman"/>
          <w:sz w:val="24"/>
          <w:szCs w:val="24"/>
        </w:rPr>
        <w:t xml:space="preserve"> dydžių apskaičiavimo tyrimus yra analizuojami duomenys ar informacija, kurie buvo surinkti kitų asmenų (tyrėjų, institucijų, NVO ir pan.) ar kitais tikslais nei atliekamas tyrimas. Tam tikslui yra naudojami </w:t>
      </w:r>
      <w:r w:rsidRPr="0014204F">
        <w:rPr>
          <w:rFonts w:ascii="Times New Roman" w:hAnsi="Times New Roman" w:cs="Times New Roman"/>
          <w:b/>
          <w:sz w:val="24"/>
          <w:szCs w:val="24"/>
        </w:rPr>
        <w:t>antrinių duomenų analizės metodai</w:t>
      </w:r>
      <w:r>
        <w:rPr>
          <w:rFonts w:ascii="Times New Roman" w:hAnsi="Times New Roman" w:cs="Times New Roman"/>
          <w:sz w:val="24"/>
          <w:szCs w:val="24"/>
        </w:rPr>
        <w:t>:</w:t>
      </w:r>
    </w:p>
    <w:p w14:paraId="00B2F9B6" w14:textId="77777777" w:rsidR="0014204F" w:rsidRPr="0014204F" w:rsidRDefault="0014204F" w:rsidP="00F47D09">
      <w:pPr>
        <w:pStyle w:val="ListParagraph"/>
        <w:numPr>
          <w:ilvl w:val="0"/>
          <w:numId w:val="27"/>
        </w:numPr>
        <w:tabs>
          <w:tab w:val="left" w:pos="0"/>
          <w:tab w:val="left" w:pos="567"/>
        </w:tabs>
        <w:spacing w:after="0"/>
        <w:ind w:left="0" w:firstLine="567"/>
        <w:jc w:val="both"/>
        <w:rPr>
          <w:rFonts w:ascii="Times New Roman" w:hAnsi="Times New Roman" w:cs="Times New Roman"/>
          <w:sz w:val="24"/>
          <w:szCs w:val="24"/>
        </w:rPr>
      </w:pPr>
      <w:r w:rsidRPr="0014204F">
        <w:rPr>
          <w:rFonts w:ascii="Times New Roman" w:hAnsi="Times New Roman" w:cs="Times New Roman"/>
          <w:b/>
          <w:sz w:val="24"/>
          <w:szCs w:val="24"/>
        </w:rPr>
        <w:t>Dokumentų analizė.</w:t>
      </w:r>
      <w:r w:rsidRPr="0014204F">
        <w:rPr>
          <w:rFonts w:ascii="Times New Roman" w:hAnsi="Times New Roman" w:cs="Times New Roman"/>
          <w:sz w:val="24"/>
          <w:szCs w:val="24"/>
        </w:rPr>
        <w:t xml:space="preserve"> Atliekant dokumentų analizę, ypatingą dėmesį būtina atkreipti į statistinius dokumentus. Dokumentų analizės reikšmė labai svarbi iki tyrimo, susipažįstant su pačiu tyrimo objektu. Dokumentų analizė suteikia tyrėjui daugiau aiškumo apie tam tikras tiriamo reiškinio ypatybes, tiriamo objekto vidinius, struktūrinius ir išorinius ryšius, jo funkcionavimo ypatumus (Marčinskas, 2012). Dokumentų analizės metodas gali būti: tradicinė, klasikinė ir formalizuota kiekybinė (angl. </w:t>
      </w:r>
      <w:r w:rsidRPr="0014204F">
        <w:rPr>
          <w:rFonts w:ascii="Times New Roman" w:hAnsi="Times New Roman" w:cs="Times New Roman"/>
          <w:i/>
          <w:sz w:val="24"/>
          <w:szCs w:val="24"/>
        </w:rPr>
        <w:t>content</w:t>
      </w:r>
      <w:r w:rsidRPr="0014204F">
        <w:rPr>
          <w:rFonts w:ascii="Times New Roman" w:hAnsi="Times New Roman" w:cs="Times New Roman"/>
          <w:sz w:val="24"/>
          <w:szCs w:val="24"/>
        </w:rPr>
        <w:t>) analizė.</w:t>
      </w:r>
    </w:p>
    <w:p w14:paraId="5BFC9A45" w14:textId="75110C91" w:rsidR="0014204F" w:rsidRPr="0014204F" w:rsidRDefault="0014204F" w:rsidP="00476045">
      <w:pPr>
        <w:spacing w:after="0"/>
        <w:ind w:firstLine="567"/>
        <w:jc w:val="both"/>
        <w:rPr>
          <w:rFonts w:ascii="Times New Roman" w:hAnsi="Times New Roman" w:cs="Times New Roman"/>
          <w:sz w:val="24"/>
          <w:szCs w:val="24"/>
        </w:rPr>
      </w:pPr>
      <w:r w:rsidRPr="0014204F">
        <w:rPr>
          <w:rFonts w:ascii="Times New Roman" w:hAnsi="Times New Roman" w:cs="Times New Roman"/>
          <w:sz w:val="24"/>
          <w:szCs w:val="24"/>
        </w:rPr>
        <w:t>Kiekviename tyrime sprendžiama, kiek pasirinkti dokumentų. Kartais būtina analizuoti visus dokumentus, susijusius su tyrimo problematika, o kitu atveju parenkamas arba informacijos šaltinis, arba atrenkami dokumentai, susiję tik su tyrimo objektu. Pasirenkamų analizuoti dokumentų ar šaltinių skaičių lemia tyrimo aprėptis, pobūdis ir problematika. Šaltinių atranka turi būti grindžiama ir ekonominiais kriterijais, sprendžiant, kokia atranka užtikrins rezultatų pati</w:t>
      </w:r>
      <w:r>
        <w:rPr>
          <w:rFonts w:ascii="Times New Roman" w:hAnsi="Times New Roman" w:cs="Times New Roman"/>
          <w:sz w:val="24"/>
          <w:szCs w:val="24"/>
        </w:rPr>
        <w:t>kimumą mažiausiomis sąnaudomis.</w:t>
      </w:r>
    </w:p>
    <w:p w14:paraId="04B73F62" w14:textId="77777777" w:rsidR="0014204F" w:rsidRPr="0014204F" w:rsidRDefault="0014204F" w:rsidP="00D86513">
      <w:pPr>
        <w:tabs>
          <w:tab w:val="left" w:pos="1134"/>
        </w:tabs>
        <w:spacing w:after="0"/>
        <w:ind w:firstLine="567"/>
        <w:jc w:val="both"/>
        <w:rPr>
          <w:rFonts w:ascii="Times New Roman" w:hAnsi="Times New Roman" w:cs="Times New Roman"/>
          <w:sz w:val="24"/>
          <w:szCs w:val="24"/>
        </w:rPr>
      </w:pPr>
      <w:r w:rsidRPr="0014204F">
        <w:rPr>
          <w:rFonts w:ascii="Times New Roman" w:hAnsi="Times New Roman" w:cs="Times New Roman"/>
          <w:b/>
          <w:sz w:val="24"/>
          <w:szCs w:val="24"/>
        </w:rPr>
        <w:t>2. Metaanalizė</w:t>
      </w:r>
      <w:r w:rsidRPr="0014204F">
        <w:rPr>
          <w:rFonts w:ascii="Times New Roman" w:hAnsi="Times New Roman" w:cs="Times New Roman"/>
          <w:sz w:val="24"/>
          <w:szCs w:val="24"/>
        </w:rPr>
        <w:t>. Metaanalizė – toks tyrimo metodas, kai iš daugelio atliktų tyrimų daromos apibendrinamosios išvados, arba statistinė procedūra, kuria siekiama nustatyti tam tikras kiekybinių tyrimų, atliktų tiriant tą pačią problemą, tendencijas. Metaanalizės metodas yra naudingas dėl šių priežasčių (Marčinskas, 2012):</w:t>
      </w:r>
    </w:p>
    <w:p w14:paraId="05073ED0" w14:textId="77777777" w:rsidR="0014204F" w:rsidRPr="0014204F" w:rsidRDefault="0014204F" w:rsidP="00F47D09">
      <w:pPr>
        <w:numPr>
          <w:ilvl w:val="0"/>
          <w:numId w:val="28"/>
        </w:numPr>
        <w:tabs>
          <w:tab w:val="left" w:pos="1134"/>
        </w:tabs>
        <w:spacing w:after="0"/>
        <w:ind w:left="567" w:firstLine="0"/>
        <w:jc w:val="both"/>
        <w:rPr>
          <w:rFonts w:ascii="Times New Roman" w:hAnsi="Times New Roman" w:cs="Times New Roman"/>
          <w:sz w:val="24"/>
          <w:szCs w:val="24"/>
        </w:rPr>
      </w:pPr>
      <w:r w:rsidRPr="0014204F">
        <w:rPr>
          <w:rFonts w:ascii="Times New Roman" w:hAnsi="Times New Roman" w:cs="Times New Roman"/>
          <w:sz w:val="24"/>
          <w:szCs w:val="24"/>
        </w:rPr>
        <w:t>Kai kurie tyrimo rezultatai dėl nepakankamo statistinio jų reikšmingumo gali būti vertinami tik hipotetiškai. O tie patys tyrimai, sujungti metaanalizės metodu, tampa kur kas reikšmingesni nei kiekvienas iš jų atskirai.</w:t>
      </w:r>
    </w:p>
    <w:p w14:paraId="02016B7C" w14:textId="77777777" w:rsidR="0014204F" w:rsidRPr="0014204F" w:rsidRDefault="0014204F" w:rsidP="00F47D09">
      <w:pPr>
        <w:numPr>
          <w:ilvl w:val="0"/>
          <w:numId w:val="28"/>
        </w:numPr>
        <w:tabs>
          <w:tab w:val="left" w:pos="1134"/>
        </w:tabs>
        <w:spacing w:after="0"/>
        <w:ind w:left="567" w:firstLine="0"/>
        <w:jc w:val="both"/>
        <w:rPr>
          <w:rFonts w:ascii="Times New Roman" w:hAnsi="Times New Roman" w:cs="Times New Roman"/>
          <w:sz w:val="24"/>
          <w:szCs w:val="24"/>
        </w:rPr>
      </w:pPr>
      <w:r w:rsidRPr="0014204F">
        <w:rPr>
          <w:rFonts w:ascii="Times New Roman" w:hAnsi="Times New Roman" w:cs="Times New Roman"/>
          <w:sz w:val="24"/>
          <w:szCs w:val="24"/>
        </w:rPr>
        <w:t>Analizuojant tyrimų rezultatus, ne visada įvertinamas imties dydis, dėl to atliktų tos pačios populiacijos tyrimų rezultatai gali skirtis. Ir nors juos apibendrinti yra sunku, tačiau statistiškai tai įmanoma padaryti.</w:t>
      </w:r>
    </w:p>
    <w:p w14:paraId="10A2D654" w14:textId="69151790" w:rsidR="00621F2D" w:rsidRPr="00476045" w:rsidRDefault="0014204F" w:rsidP="00D86513">
      <w:pPr>
        <w:numPr>
          <w:ilvl w:val="0"/>
          <w:numId w:val="28"/>
        </w:numPr>
        <w:tabs>
          <w:tab w:val="left" w:pos="1134"/>
        </w:tabs>
        <w:spacing w:after="0"/>
        <w:ind w:left="567" w:firstLine="0"/>
        <w:jc w:val="both"/>
        <w:rPr>
          <w:rFonts w:ascii="Times New Roman" w:hAnsi="Times New Roman" w:cs="Times New Roman"/>
          <w:sz w:val="24"/>
          <w:szCs w:val="24"/>
        </w:rPr>
      </w:pPr>
      <w:r w:rsidRPr="00476045">
        <w:rPr>
          <w:rFonts w:ascii="Times New Roman" w:hAnsi="Times New Roman" w:cs="Times New Roman"/>
          <w:sz w:val="24"/>
          <w:szCs w:val="24"/>
        </w:rPr>
        <w:t>Iš vieno tyrimo sunku nuspręsti, kokį poveikį jo rezultatams gali turėti tokie kintamieji: asmeninės savybės, socialinė aplinka, tyrimo atlikimo eiga ir kt. O sujungti kelių panašių tyrimų rezultatai gali padėti išskirti konkrečias aplinkybes, kuriomis poveikis galėtų būti didžiausias.</w:t>
      </w:r>
    </w:p>
    <w:p w14:paraId="52050D3A" w14:textId="77777777" w:rsidR="0014204F" w:rsidRPr="0014204F" w:rsidRDefault="0014204F" w:rsidP="00D86513">
      <w:pPr>
        <w:spacing w:after="0"/>
        <w:ind w:firstLine="567"/>
        <w:jc w:val="both"/>
        <w:rPr>
          <w:rFonts w:ascii="Times New Roman" w:hAnsi="Times New Roman" w:cs="Times New Roman"/>
          <w:sz w:val="24"/>
          <w:szCs w:val="24"/>
        </w:rPr>
      </w:pPr>
      <w:r w:rsidRPr="0014204F">
        <w:rPr>
          <w:rFonts w:ascii="Times New Roman" w:hAnsi="Times New Roman" w:cs="Times New Roman"/>
          <w:sz w:val="24"/>
          <w:szCs w:val="24"/>
        </w:rPr>
        <w:t>Siūloma skirtingais būdais išmatuotų tų pačių konstruktų rezultatus palyginti, sudedant juos į tam tikrą standartinę vertinimo formą, naudotiną lyginant skirtingų testų rezultatus. Vertinimai, pavyzdžiui, gali būti išreiškiami standartinio nuokrypio (pastovaus sklaidos vidurkio mato) vienetais. Deja, į metaanalizę gali būti įtraukiami nevienodi pagal tyrimo sumanymą tyrimai, taip pat tyrimai, kurių imtis labai skiriasi, o tai mažina šių tyrimų patikimumą.</w:t>
      </w:r>
    </w:p>
    <w:p w14:paraId="26D947EB" w14:textId="77777777" w:rsidR="0014204F" w:rsidRPr="00621F2D" w:rsidRDefault="0014204F" w:rsidP="00145033">
      <w:pPr>
        <w:pStyle w:val="ListParagraph"/>
        <w:tabs>
          <w:tab w:val="left" w:pos="1134"/>
        </w:tabs>
        <w:spacing w:after="0"/>
        <w:ind w:left="567"/>
        <w:jc w:val="both"/>
        <w:rPr>
          <w:rFonts w:ascii="Times New Roman" w:hAnsi="Times New Roman" w:cs="Times New Roman"/>
          <w:sz w:val="24"/>
          <w:szCs w:val="24"/>
        </w:rPr>
      </w:pPr>
      <w:r w:rsidRPr="00621F2D">
        <w:rPr>
          <w:rFonts w:ascii="Times New Roman" w:hAnsi="Times New Roman" w:cs="Times New Roman"/>
          <w:sz w:val="24"/>
          <w:szCs w:val="24"/>
        </w:rPr>
        <w:t xml:space="preserve">Dažniausiai praktikoje naudojami šie antrinių </w:t>
      </w:r>
      <w:r w:rsidRPr="00621F2D">
        <w:rPr>
          <w:rFonts w:ascii="Times New Roman" w:hAnsi="Times New Roman" w:cs="Times New Roman"/>
          <w:b/>
          <w:sz w:val="24"/>
          <w:szCs w:val="24"/>
        </w:rPr>
        <w:t>duomenų analizės šaltiniai</w:t>
      </w:r>
      <w:r w:rsidRPr="00621F2D">
        <w:rPr>
          <w:rFonts w:ascii="Times New Roman" w:hAnsi="Times New Roman" w:cs="Times New Roman"/>
          <w:sz w:val="24"/>
          <w:szCs w:val="24"/>
        </w:rPr>
        <w:t>:</w:t>
      </w:r>
    </w:p>
    <w:p w14:paraId="78A8DC6F" w14:textId="77777777" w:rsidR="0014204F" w:rsidRPr="0014204F" w:rsidRDefault="0014204F" w:rsidP="00F47D09">
      <w:pPr>
        <w:numPr>
          <w:ilvl w:val="0"/>
          <w:numId w:val="29"/>
        </w:numPr>
        <w:tabs>
          <w:tab w:val="left" w:pos="1134"/>
        </w:tabs>
        <w:spacing w:after="0"/>
        <w:ind w:left="567" w:firstLine="0"/>
        <w:jc w:val="both"/>
        <w:rPr>
          <w:rFonts w:ascii="Times New Roman" w:hAnsi="Times New Roman" w:cs="Times New Roman"/>
          <w:sz w:val="24"/>
          <w:szCs w:val="24"/>
          <w:lang w:val="en-US"/>
        </w:rPr>
      </w:pPr>
      <w:r w:rsidRPr="0014204F">
        <w:rPr>
          <w:rFonts w:ascii="Times New Roman" w:hAnsi="Times New Roman" w:cs="Times New Roman"/>
          <w:sz w:val="24"/>
          <w:szCs w:val="24"/>
          <w:lang w:val="en-US"/>
        </w:rPr>
        <w:t xml:space="preserve">Gyventojų </w:t>
      </w:r>
      <w:proofErr w:type="gramStart"/>
      <w:r w:rsidRPr="0014204F">
        <w:rPr>
          <w:rFonts w:ascii="Times New Roman" w:hAnsi="Times New Roman" w:cs="Times New Roman"/>
          <w:sz w:val="24"/>
          <w:szCs w:val="24"/>
          <w:lang w:val="en-US"/>
        </w:rPr>
        <w:t>surašymai;</w:t>
      </w:r>
      <w:proofErr w:type="gramEnd"/>
    </w:p>
    <w:p w14:paraId="011D74E8" w14:textId="77777777" w:rsidR="0014204F" w:rsidRPr="0014204F" w:rsidRDefault="0014204F" w:rsidP="00F47D09">
      <w:pPr>
        <w:numPr>
          <w:ilvl w:val="0"/>
          <w:numId w:val="29"/>
        </w:numPr>
        <w:tabs>
          <w:tab w:val="left" w:pos="1134"/>
        </w:tabs>
        <w:spacing w:after="0"/>
        <w:ind w:left="567" w:firstLine="0"/>
        <w:jc w:val="both"/>
        <w:rPr>
          <w:rFonts w:ascii="Times New Roman" w:hAnsi="Times New Roman" w:cs="Times New Roman"/>
          <w:sz w:val="24"/>
          <w:szCs w:val="24"/>
          <w:lang w:val="en-US"/>
        </w:rPr>
      </w:pPr>
      <w:r w:rsidRPr="0014204F">
        <w:rPr>
          <w:rFonts w:ascii="Times New Roman" w:hAnsi="Times New Roman" w:cs="Times New Roman"/>
          <w:sz w:val="24"/>
          <w:szCs w:val="24"/>
          <w:lang w:val="en-US"/>
        </w:rPr>
        <w:t xml:space="preserve">Statistiniai </w:t>
      </w:r>
      <w:proofErr w:type="gramStart"/>
      <w:r w:rsidRPr="0014204F">
        <w:rPr>
          <w:rFonts w:ascii="Times New Roman" w:hAnsi="Times New Roman" w:cs="Times New Roman"/>
          <w:sz w:val="24"/>
          <w:szCs w:val="24"/>
          <w:lang w:val="en-US"/>
        </w:rPr>
        <w:t>duomenys;</w:t>
      </w:r>
      <w:proofErr w:type="gramEnd"/>
    </w:p>
    <w:p w14:paraId="621A8F04" w14:textId="77777777" w:rsidR="0014204F" w:rsidRPr="0014204F" w:rsidRDefault="0014204F" w:rsidP="00F47D09">
      <w:pPr>
        <w:numPr>
          <w:ilvl w:val="0"/>
          <w:numId w:val="29"/>
        </w:numPr>
        <w:tabs>
          <w:tab w:val="left" w:pos="1134"/>
        </w:tabs>
        <w:spacing w:after="0"/>
        <w:ind w:left="567" w:firstLine="0"/>
        <w:jc w:val="both"/>
        <w:rPr>
          <w:rFonts w:ascii="Times New Roman" w:hAnsi="Times New Roman" w:cs="Times New Roman"/>
          <w:sz w:val="24"/>
          <w:szCs w:val="24"/>
          <w:lang w:val="en-US"/>
        </w:rPr>
      </w:pPr>
      <w:r w:rsidRPr="0014204F">
        <w:rPr>
          <w:rFonts w:ascii="Times New Roman" w:hAnsi="Times New Roman" w:cs="Times New Roman"/>
          <w:sz w:val="24"/>
          <w:szCs w:val="24"/>
          <w:lang w:val="en-US"/>
        </w:rPr>
        <w:t xml:space="preserve">Valdžios institucijų atlikti </w:t>
      </w:r>
      <w:proofErr w:type="gramStart"/>
      <w:r w:rsidRPr="0014204F">
        <w:rPr>
          <w:rFonts w:ascii="Times New Roman" w:hAnsi="Times New Roman" w:cs="Times New Roman"/>
          <w:sz w:val="24"/>
          <w:szCs w:val="24"/>
          <w:lang w:val="en-US"/>
        </w:rPr>
        <w:t>tyrimai;</w:t>
      </w:r>
      <w:proofErr w:type="gramEnd"/>
    </w:p>
    <w:p w14:paraId="378B0B40" w14:textId="77777777" w:rsidR="00FE1806" w:rsidRDefault="0014204F" w:rsidP="00FE1806">
      <w:pPr>
        <w:numPr>
          <w:ilvl w:val="0"/>
          <w:numId w:val="29"/>
        </w:numPr>
        <w:tabs>
          <w:tab w:val="left" w:pos="1134"/>
        </w:tabs>
        <w:spacing w:after="0"/>
        <w:ind w:left="567" w:firstLine="0"/>
        <w:jc w:val="both"/>
        <w:rPr>
          <w:rFonts w:ascii="Times New Roman" w:hAnsi="Times New Roman" w:cs="Times New Roman"/>
          <w:sz w:val="24"/>
          <w:szCs w:val="24"/>
          <w:lang w:val="en-US"/>
        </w:rPr>
      </w:pPr>
      <w:r w:rsidRPr="00FE1806">
        <w:rPr>
          <w:rFonts w:ascii="Times New Roman" w:hAnsi="Times New Roman" w:cs="Times New Roman"/>
          <w:sz w:val="24"/>
          <w:szCs w:val="24"/>
          <w:lang w:val="en-US"/>
        </w:rPr>
        <w:t>Kiti dideli tyrimai (moksliniai, tarptautiniai</w:t>
      </w:r>
      <w:proofErr w:type="gramStart"/>
      <w:r w:rsidRPr="00FE1806">
        <w:rPr>
          <w:rFonts w:ascii="Times New Roman" w:hAnsi="Times New Roman" w:cs="Times New Roman"/>
          <w:sz w:val="24"/>
          <w:szCs w:val="24"/>
          <w:lang w:val="en-US"/>
        </w:rPr>
        <w:t>);</w:t>
      </w:r>
      <w:proofErr w:type="gramEnd"/>
    </w:p>
    <w:p w14:paraId="773ECA9F" w14:textId="52523A15" w:rsidR="00EA7FF6" w:rsidRPr="00FE1806" w:rsidRDefault="00621F2D" w:rsidP="00FE1806">
      <w:pPr>
        <w:numPr>
          <w:ilvl w:val="0"/>
          <w:numId w:val="29"/>
        </w:numPr>
        <w:tabs>
          <w:tab w:val="left" w:pos="1134"/>
        </w:tabs>
        <w:spacing w:after="0"/>
        <w:ind w:left="567" w:firstLine="0"/>
        <w:jc w:val="both"/>
        <w:rPr>
          <w:rFonts w:ascii="Times New Roman" w:hAnsi="Times New Roman" w:cs="Times New Roman"/>
          <w:sz w:val="24"/>
          <w:szCs w:val="24"/>
          <w:lang w:val="en-US"/>
        </w:rPr>
      </w:pPr>
      <w:r w:rsidRPr="00FE1806">
        <w:rPr>
          <w:rFonts w:ascii="Times New Roman" w:hAnsi="Times New Roman" w:cs="Times New Roman"/>
          <w:sz w:val="24"/>
          <w:szCs w:val="24"/>
          <w:lang w:val="en-US"/>
        </w:rPr>
        <w:t>Kartotiniai tyrimai.</w:t>
      </w:r>
    </w:p>
    <w:p w14:paraId="3EF02089" w14:textId="77777777" w:rsidR="00022FAC" w:rsidRDefault="00022FAC" w:rsidP="00D86513">
      <w:pPr>
        <w:pStyle w:val="ListParagraph"/>
        <w:tabs>
          <w:tab w:val="left" w:pos="709"/>
        </w:tabs>
        <w:spacing w:after="0"/>
        <w:jc w:val="both"/>
        <w:rPr>
          <w:rFonts w:ascii="Times New Roman" w:hAnsi="Times New Roman" w:cs="Times New Roman"/>
          <w:sz w:val="24"/>
          <w:szCs w:val="24"/>
          <w:lang w:val="en-US"/>
        </w:rPr>
      </w:pPr>
    </w:p>
    <w:p w14:paraId="1D1CFB78" w14:textId="5DF7102E" w:rsidR="00621F2D" w:rsidRPr="008C24B4" w:rsidRDefault="008D70EC" w:rsidP="008F73AF">
      <w:pPr>
        <w:pStyle w:val="Heading2"/>
        <w:numPr>
          <w:ilvl w:val="1"/>
          <w:numId w:val="7"/>
        </w:numPr>
        <w:ind w:left="0" w:firstLine="0"/>
        <w:jc w:val="center"/>
        <w:rPr>
          <w:rFonts w:ascii="Times New Roman" w:hAnsi="Times New Roman" w:cs="Times New Roman"/>
          <w:b/>
          <w:bCs/>
          <w:color w:val="auto"/>
          <w:lang w:val="en-US"/>
        </w:rPr>
      </w:pPr>
      <w:bookmarkStart w:id="15" w:name="_Toc100079181"/>
      <w:r>
        <w:rPr>
          <w:rFonts w:ascii="Times New Roman" w:hAnsi="Times New Roman" w:cs="Times New Roman"/>
          <w:b/>
          <w:bCs/>
          <w:color w:val="auto"/>
          <w:lang w:val="en-US"/>
        </w:rPr>
        <w:t>I</w:t>
      </w:r>
      <w:r w:rsidRPr="008C24B4">
        <w:rPr>
          <w:rFonts w:ascii="Times New Roman" w:hAnsi="Times New Roman" w:cs="Times New Roman"/>
          <w:b/>
          <w:bCs/>
          <w:color w:val="auto"/>
        </w:rPr>
        <w:t>švadų formulavimas tyrime</w:t>
      </w:r>
      <w:bookmarkEnd w:id="15"/>
    </w:p>
    <w:p w14:paraId="7BE7D9F2" w14:textId="77777777" w:rsidR="00621F2D" w:rsidRDefault="00621F2D" w:rsidP="00D86513">
      <w:pPr>
        <w:pStyle w:val="ListParagraph"/>
        <w:tabs>
          <w:tab w:val="left" w:pos="284"/>
        </w:tabs>
        <w:spacing w:after="0"/>
        <w:ind w:left="0"/>
        <w:jc w:val="center"/>
        <w:rPr>
          <w:rFonts w:ascii="Times New Roman" w:hAnsi="Times New Roman" w:cs="Times New Roman"/>
          <w:sz w:val="24"/>
          <w:szCs w:val="24"/>
        </w:rPr>
      </w:pPr>
    </w:p>
    <w:p w14:paraId="08A11154" w14:textId="77777777" w:rsidR="00621F2D" w:rsidRPr="00621F2D" w:rsidRDefault="00621F2D" w:rsidP="00D86513">
      <w:pPr>
        <w:spacing w:after="0"/>
        <w:ind w:firstLine="567"/>
        <w:jc w:val="both"/>
        <w:rPr>
          <w:rFonts w:ascii="Times New Roman" w:hAnsi="Times New Roman" w:cs="Times New Roman"/>
          <w:sz w:val="24"/>
          <w:szCs w:val="24"/>
        </w:rPr>
      </w:pPr>
      <w:r w:rsidRPr="00621F2D">
        <w:rPr>
          <w:rFonts w:ascii="Times New Roman" w:hAnsi="Times New Roman" w:cs="Times New Roman"/>
          <w:sz w:val="24"/>
          <w:szCs w:val="24"/>
        </w:rPr>
        <w:t>Išvados yra glaustas galutinių viso darbo rezultatų apibendrinimas, atsakymas į išsikeltus probleminius klausimus. Išvados turi būti pateikiamos trumpai, aiškiai, vengiant kitų darbo dalių tekstų atkartojimo. Tai yra teiginiai, kuriuose neturi atsirasti naujos, darbe nenagrinėtos informacijos, negali būti išsamių citatų, skaičiavimų ar kitų autorių nuomonių, iliustracijų.</w:t>
      </w:r>
      <w:r w:rsidR="00145033">
        <w:rPr>
          <w:rFonts w:ascii="Times New Roman" w:hAnsi="Times New Roman" w:cs="Times New Roman"/>
          <w:sz w:val="24"/>
          <w:szCs w:val="24"/>
        </w:rPr>
        <w:t xml:space="preserve"> </w:t>
      </w:r>
      <w:r w:rsidRPr="00621F2D">
        <w:rPr>
          <w:rFonts w:ascii="Times New Roman" w:hAnsi="Times New Roman" w:cs="Times New Roman"/>
          <w:sz w:val="24"/>
          <w:szCs w:val="24"/>
        </w:rPr>
        <w:t>Išvadų kiekis tiesiogiai priklauso nuo įvade išsikeltų darbo uždavinių skaičiaus. Išvados pateikiamos eiliškumo tvarka kaip išsamūs atsakymai į išsikeltus darbo uždavinius. 1 lentelėje pateikiami tinkamų ir netinkamų</w:t>
      </w:r>
      <w:r>
        <w:rPr>
          <w:rFonts w:ascii="Times New Roman" w:hAnsi="Times New Roman" w:cs="Times New Roman"/>
          <w:sz w:val="24"/>
          <w:szCs w:val="24"/>
        </w:rPr>
        <w:t xml:space="preserve"> išvadų formulavimo pavyzdžiai.</w:t>
      </w:r>
    </w:p>
    <w:p w14:paraId="26227319" w14:textId="77777777" w:rsidR="00621F2D" w:rsidRDefault="00621F2D" w:rsidP="00D86513">
      <w:pPr>
        <w:pStyle w:val="ListParagraph"/>
        <w:tabs>
          <w:tab w:val="left" w:pos="284"/>
        </w:tabs>
        <w:spacing w:after="0"/>
        <w:ind w:left="0"/>
        <w:jc w:val="both"/>
        <w:rPr>
          <w:rFonts w:ascii="Times New Roman" w:hAnsi="Times New Roman" w:cs="Times New Roman"/>
          <w:sz w:val="24"/>
          <w:szCs w:val="24"/>
          <w:lang w:val="en-US"/>
        </w:rPr>
      </w:pPr>
    </w:p>
    <w:p w14:paraId="28EB5C3B" w14:textId="77777777" w:rsidR="008F73AF" w:rsidRDefault="008F73AF" w:rsidP="00D86513">
      <w:pPr>
        <w:pStyle w:val="ListParagraph"/>
        <w:tabs>
          <w:tab w:val="left" w:pos="284"/>
        </w:tabs>
        <w:spacing w:after="0"/>
        <w:ind w:left="0"/>
        <w:jc w:val="both"/>
        <w:rPr>
          <w:rFonts w:ascii="Times New Roman" w:hAnsi="Times New Roman" w:cs="Times New Roman"/>
          <w:sz w:val="24"/>
          <w:szCs w:val="24"/>
          <w:lang w:val="en-US"/>
        </w:rPr>
      </w:pPr>
    </w:p>
    <w:p w14:paraId="683E116F" w14:textId="77777777" w:rsidR="008F73AF" w:rsidRDefault="008F73AF" w:rsidP="00D86513">
      <w:pPr>
        <w:pStyle w:val="ListParagraph"/>
        <w:tabs>
          <w:tab w:val="left" w:pos="284"/>
        </w:tabs>
        <w:spacing w:after="0"/>
        <w:ind w:left="0"/>
        <w:jc w:val="both"/>
        <w:rPr>
          <w:rFonts w:ascii="Times New Roman" w:hAnsi="Times New Roman" w:cs="Times New Roman"/>
          <w:sz w:val="24"/>
          <w:szCs w:val="24"/>
          <w:lang w:val="en-US"/>
        </w:rPr>
      </w:pPr>
    </w:p>
    <w:p w14:paraId="12A646AC" w14:textId="77777777" w:rsidR="00811FC3" w:rsidRPr="00811FC3" w:rsidRDefault="00811FC3" w:rsidP="00D86513">
      <w:pPr>
        <w:pStyle w:val="ListParagraph"/>
        <w:tabs>
          <w:tab w:val="left" w:pos="284"/>
        </w:tabs>
        <w:spacing w:after="0"/>
        <w:ind w:left="0"/>
        <w:jc w:val="both"/>
        <w:rPr>
          <w:rFonts w:ascii="Times New Roman" w:hAnsi="Times New Roman" w:cs="Times New Roman"/>
          <w:b/>
          <w:sz w:val="24"/>
          <w:szCs w:val="24"/>
        </w:rPr>
      </w:pPr>
      <w:r w:rsidRPr="00811FC3">
        <w:rPr>
          <w:rFonts w:ascii="Times New Roman" w:hAnsi="Times New Roman" w:cs="Times New Roman"/>
          <w:b/>
          <w:sz w:val="24"/>
          <w:szCs w:val="24"/>
          <w:lang w:val="en-US"/>
        </w:rPr>
        <w:t xml:space="preserve">1 </w:t>
      </w:r>
      <w:r w:rsidRPr="00811FC3">
        <w:rPr>
          <w:rFonts w:ascii="Times New Roman" w:hAnsi="Times New Roman" w:cs="Times New Roman"/>
          <w:b/>
          <w:sz w:val="24"/>
          <w:szCs w:val="24"/>
        </w:rPr>
        <w:t>lentelė. Išvadų formulavimo pavyzdžiai</w:t>
      </w:r>
    </w:p>
    <w:tbl>
      <w:tblPr>
        <w:tblStyle w:val="LightShading-Accent1"/>
        <w:tblW w:w="0" w:type="auto"/>
        <w:tblLook w:val="04A0" w:firstRow="1" w:lastRow="0" w:firstColumn="1" w:lastColumn="0" w:noHBand="0" w:noVBand="1"/>
      </w:tblPr>
      <w:tblGrid>
        <w:gridCol w:w="5101"/>
        <w:gridCol w:w="5104"/>
      </w:tblGrid>
      <w:tr w:rsidR="00621F2D" w14:paraId="766BE6E0" w14:textId="77777777" w:rsidTr="00621F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0" w:type="dxa"/>
          </w:tcPr>
          <w:p w14:paraId="0FF1FDFE" w14:textId="77777777" w:rsidR="00621F2D" w:rsidRDefault="00621F2D" w:rsidP="00D86513">
            <w:pPr>
              <w:pStyle w:val="ListParagraph"/>
              <w:tabs>
                <w:tab w:val="left" w:pos="284"/>
              </w:tabs>
              <w:spacing w:line="276"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Netinkamų išvadų pavyzdžiai</w:t>
            </w:r>
          </w:p>
        </w:tc>
        <w:tc>
          <w:tcPr>
            <w:tcW w:w="5211" w:type="dxa"/>
          </w:tcPr>
          <w:p w14:paraId="51A9B404" w14:textId="77777777" w:rsidR="00621F2D" w:rsidRDefault="00621F2D" w:rsidP="00D86513">
            <w:pPr>
              <w:pStyle w:val="ListParagraph"/>
              <w:tabs>
                <w:tab w:val="left" w:pos="284"/>
              </w:tabs>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Tinkamų išvadų pavyzdžiai</w:t>
            </w:r>
          </w:p>
        </w:tc>
      </w:tr>
      <w:tr w:rsidR="00621F2D" w14:paraId="081A1077" w14:textId="77777777" w:rsidTr="00331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0" w:type="dxa"/>
            <w:vAlign w:val="center"/>
          </w:tcPr>
          <w:p w14:paraId="24850F05" w14:textId="77777777" w:rsidR="00621F2D" w:rsidRPr="00B451EE" w:rsidRDefault="00811FC3" w:rsidP="00243093">
            <w:pPr>
              <w:pStyle w:val="ListParagraph"/>
              <w:tabs>
                <w:tab w:val="left" w:pos="284"/>
              </w:tabs>
              <w:spacing w:line="276" w:lineRule="auto"/>
              <w:ind w:left="0"/>
              <w:jc w:val="both"/>
              <w:rPr>
                <w:rFonts w:ascii="Times New Roman" w:hAnsi="Times New Roman" w:cs="Times New Roman"/>
                <w:b w:val="0"/>
                <w:i/>
                <w:lang w:val="en-US"/>
              </w:rPr>
            </w:pPr>
            <w:r w:rsidRPr="00B451EE">
              <w:rPr>
                <w:rFonts w:ascii="Times New Roman" w:hAnsi="Times New Roman" w:cs="Times New Roman"/>
                <w:b w:val="0"/>
                <w:i/>
              </w:rPr>
              <w:t>Iškelta tyrimo hipotezė visiškai pasitvirtino.</w:t>
            </w:r>
          </w:p>
        </w:tc>
        <w:tc>
          <w:tcPr>
            <w:tcW w:w="5211" w:type="dxa"/>
            <w:vAlign w:val="center"/>
          </w:tcPr>
          <w:p w14:paraId="1F9DFF2C" w14:textId="77777777" w:rsidR="00811FC3" w:rsidRPr="00B451EE" w:rsidRDefault="00811FC3" w:rsidP="0024309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B451EE">
              <w:rPr>
                <w:rFonts w:ascii="Times New Roman" w:hAnsi="Times New Roman" w:cs="Times New Roman"/>
                <w:i/>
              </w:rPr>
              <w:t>Nustatyti faktai leidžia teigti, kad tyrimo</w:t>
            </w:r>
          </w:p>
          <w:p w14:paraId="0B52F1FC" w14:textId="77777777" w:rsidR="00621F2D" w:rsidRPr="00B451EE" w:rsidRDefault="00811FC3" w:rsidP="00243093">
            <w:pPr>
              <w:pStyle w:val="ListParagraph"/>
              <w:tabs>
                <w:tab w:val="left" w:pos="284"/>
              </w:tabs>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lang w:val="en-US"/>
              </w:rPr>
            </w:pPr>
            <w:r w:rsidRPr="00B451EE">
              <w:rPr>
                <w:rFonts w:ascii="Times New Roman" w:hAnsi="Times New Roman" w:cs="Times New Roman"/>
                <w:i/>
              </w:rPr>
              <w:t>hipotezė pasitvirtino.</w:t>
            </w:r>
          </w:p>
        </w:tc>
      </w:tr>
      <w:tr w:rsidR="00811FC3" w14:paraId="0E420174" w14:textId="77777777" w:rsidTr="00331E08">
        <w:tc>
          <w:tcPr>
            <w:cnfStyle w:val="001000000000" w:firstRow="0" w:lastRow="0" w:firstColumn="1" w:lastColumn="0" w:oddVBand="0" w:evenVBand="0" w:oddHBand="0" w:evenHBand="0" w:firstRowFirstColumn="0" w:firstRowLastColumn="0" w:lastRowFirstColumn="0" w:lastRowLastColumn="0"/>
            <w:tcW w:w="5210" w:type="dxa"/>
            <w:vAlign w:val="center"/>
          </w:tcPr>
          <w:p w14:paraId="6AF65662" w14:textId="77777777" w:rsidR="00811FC3" w:rsidRPr="00B451EE" w:rsidRDefault="00811FC3" w:rsidP="00243093">
            <w:pPr>
              <w:pStyle w:val="ListParagraph"/>
              <w:tabs>
                <w:tab w:val="left" w:pos="284"/>
              </w:tabs>
              <w:spacing w:line="276" w:lineRule="auto"/>
              <w:ind w:left="0"/>
              <w:jc w:val="both"/>
              <w:rPr>
                <w:rFonts w:ascii="Times New Roman" w:hAnsi="Times New Roman" w:cs="Times New Roman"/>
                <w:i/>
              </w:rPr>
            </w:pPr>
          </w:p>
        </w:tc>
        <w:tc>
          <w:tcPr>
            <w:tcW w:w="5211" w:type="dxa"/>
            <w:vAlign w:val="center"/>
          </w:tcPr>
          <w:p w14:paraId="075CCD70" w14:textId="77777777" w:rsidR="00811FC3" w:rsidRPr="00B451EE" w:rsidRDefault="00811FC3" w:rsidP="0024309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r>
      <w:tr w:rsidR="00621F2D" w14:paraId="4B8136AC" w14:textId="77777777" w:rsidTr="00331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0" w:type="dxa"/>
            <w:vAlign w:val="center"/>
          </w:tcPr>
          <w:p w14:paraId="153E88B9" w14:textId="77777777" w:rsidR="00621F2D" w:rsidRPr="00B451EE" w:rsidRDefault="00811FC3" w:rsidP="00243093">
            <w:pPr>
              <w:pStyle w:val="ListParagraph"/>
              <w:tabs>
                <w:tab w:val="left" w:pos="284"/>
              </w:tabs>
              <w:spacing w:line="276" w:lineRule="auto"/>
              <w:ind w:left="0"/>
              <w:jc w:val="both"/>
              <w:rPr>
                <w:rFonts w:ascii="Times New Roman" w:hAnsi="Times New Roman" w:cs="Times New Roman"/>
                <w:b w:val="0"/>
                <w:i/>
                <w:lang w:val="en-US"/>
              </w:rPr>
            </w:pPr>
            <w:r w:rsidRPr="00B451EE">
              <w:rPr>
                <w:rFonts w:ascii="Times New Roman" w:hAnsi="Times New Roman" w:cs="Times New Roman"/>
                <w:b w:val="0"/>
                <w:i/>
              </w:rPr>
              <w:t>Tyrimo duomenys rodo, jog [...] nedelsiant būtina....</w:t>
            </w:r>
          </w:p>
        </w:tc>
        <w:tc>
          <w:tcPr>
            <w:tcW w:w="5211" w:type="dxa"/>
            <w:vAlign w:val="center"/>
          </w:tcPr>
          <w:p w14:paraId="1B0FE2EC" w14:textId="77777777" w:rsidR="00621F2D" w:rsidRPr="00B451EE" w:rsidRDefault="00811FC3" w:rsidP="00243093">
            <w:pPr>
              <w:pStyle w:val="ListParagraph"/>
              <w:tabs>
                <w:tab w:val="left" w:pos="284"/>
              </w:tabs>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lang w:val="en-US"/>
              </w:rPr>
            </w:pPr>
            <w:r w:rsidRPr="00B451EE">
              <w:rPr>
                <w:rFonts w:ascii="Times New Roman" w:hAnsi="Times New Roman" w:cs="Times New Roman"/>
                <w:i/>
              </w:rPr>
              <w:t>Tyrimo duomenys rodo, jog [...] tikslinga būtų...</w:t>
            </w:r>
          </w:p>
        </w:tc>
      </w:tr>
      <w:tr w:rsidR="00811FC3" w14:paraId="579332AD" w14:textId="77777777" w:rsidTr="00331E08">
        <w:tc>
          <w:tcPr>
            <w:cnfStyle w:val="001000000000" w:firstRow="0" w:lastRow="0" w:firstColumn="1" w:lastColumn="0" w:oddVBand="0" w:evenVBand="0" w:oddHBand="0" w:evenHBand="0" w:firstRowFirstColumn="0" w:firstRowLastColumn="0" w:lastRowFirstColumn="0" w:lastRowLastColumn="0"/>
            <w:tcW w:w="5210" w:type="dxa"/>
            <w:vAlign w:val="center"/>
          </w:tcPr>
          <w:p w14:paraId="371B5481" w14:textId="77777777" w:rsidR="00811FC3" w:rsidRPr="00B451EE" w:rsidRDefault="00811FC3" w:rsidP="00243093">
            <w:pPr>
              <w:pStyle w:val="ListParagraph"/>
              <w:tabs>
                <w:tab w:val="left" w:pos="284"/>
              </w:tabs>
              <w:spacing w:line="276" w:lineRule="auto"/>
              <w:ind w:left="0"/>
              <w:jc w:val="both"/>
              <w:rPr>
                <w:rFonts w:ascii="Times New Roman" w:hAnsi="Times New Roman" w:cs="Times New Roman"/>
                <w:i/>
              </w:rPr>
            </w:pPr>
          </w:p>
        </w:tc>
        <w:tc>
          <w:tcPr>
            <w:tcW w:w="5211" w:type="dxa"/>
            <w:vAlign w:val="center"/>
          </w:tcPr>
          <w:p w14:paraId="2E85A18C" w14:textId="77777777" w:rsidR="00811FC3" w:rsidRPr="00B451EE" w:rsidRDefault="00811FC3" w:rsidP="00243093">
            <w:pPr>
              <w:pStyle w:val="ListParagraph"/>
              <w:tabs>
                <w:tab w:val="left" w:pos="284"/>
              </w:tabs>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r>
      <w:tr w:rsidR="00621F2D" w14:paraId="0900F828" w14:textId="77777777" w:rsidTr="00331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0" w:type="dxa"/>
            <w:vAlign w:val="center"/>
          </w:tcPr>
          <w:p w14:paraId="450C073D" w14:textId="77777777" w:rsidR="00621F2D" w:rsidRPr="00B451EE" w:rsidRDefault="00811FC3" w:rsidP="00243093">
            <w:pPr>
              <w:pStyle w:val="ListParagraph"/>
              <w:tabs>
                <w:tab w:val="left" w:pos="284"/>
              </w:tabs>
              <w:spacing w:line="276" w:lineRule="auto"/>
              <w:ind w:left="0"/>
              <w:jc w:val="both"/>
              <w:rPr>
                <w:rFonts w:ascii="Times New Roman" w:hAnsi="Times New Roman" w:cs="Times New Roman"/>
                <w:b w:val="0"/>
                <w:i/>
                <w:lang w:val="en-US"/>
              </w:rPr>
            </w:pPr>
            <w:r w:rsidRPr="00B451EE">
              <w:rPr>
                <w:rFonts w:ascii="Times New Roman" w:hAnsi="Times New Roman" w:cs="Times New Roman"/>
                <w:b w:val="0"/>
                <w:i/>
              </w:rPr>
              <w:t xml:space="preserve">Tyrimas įrodė, kad BVP 2018 m. I ketv. </w:t>
            </w:r>
            <w:r w:rsidR="00243093">
              <w:rPr>
                <w:rFonts w:ascii="Times New Roman" w:hAnsi="Times New Roman" w:cs="Times New Roman"/>
                <w:b w:val="0"/>
                <w:i/>
              </w:rPr>
              <w:t>a</w:t>
            </w:r>
            <w:r w:rsidRPr="00B451EE">
              <w:rPr>
                <w:rFonts w:ascii="Times New Roman" w:hAnsi="Times New Roman" w:cs="Times New Roman"/>
                <w:b w:val="0"/>
                <w:i/>
              </w:rPr>
              <w:t>ugo labai stipriai...</w:t>
            </w:r>
          </w:p>
        </w:tc>
        <w:tc>
          <w:tcPr>
            <w:tcW w:w="5211" w:type="dxa"/>
            <w:vAlign w:val="center"/>
          </w:tcPr>
          <w:p w14:paraId="797E9AAE" w14:textId="77777777" w:rsidR="00621F2D" w:rsidRPr="00B451EE" w:rsidRDefault="00811FC3" w:rsidP="00243093">
            <w:pPr>
              <w:pStyle w:val="ListParagraph"/>
              <w:tabs>
                <w:tab w:val="left" w:pos="284"/>
              </w:tabs>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lang w:val="en-US"/>
              </w:rPr>
            </w:pPr>
            <w:r w:rsidRPr="00B451EE">
              <w:rPr>
                <w:rFonts w:ascii="Times New Roman" w:hAnsi="Times New Roman" w:cs="Times New Roman"/>
                <w:i/>
              </w:rPr>
              <w:t>Tyrimo duomenys leidžia teigti, kad BVP augimas 2018 m. I ketv.</w:t>
            </w:r>
            <w:r w:rsidR="00243093">
              <w:rPr>
                <w:rFonts w:ascii="Times New Roman" w:hAnsi="Times New Roman" w:cs="Times New Roman"/>
                <w:i/>
              </w:rPr>
              <w:t xml:space="preserve"> </w:t>
            </w:r>
            <w:r w:rsidRPr="00B451EE">
              <w:rPr>
                <w:rFonts w:ascii="Times New Roman" w:hAnsi="Times New Roman" w:cs="Times New Roman"/>
                <w:i/>
              </w:rPr>
              <w:t>buvo 2</w:t>
            </w:r>
            <w:r w:rsidR="00243093">
              <w:rPr>
                <w:rFonts w:ascii="Times New Roman" w:hAnsi="Times New Roman" w:cs="Times New Roman"/>
                <w:i/>
              </w:rPr>
              <w:t xml:space="preserve"> </w:t>
            </w:r>
            <w:r w:rsidRPr="00B451EE">
              <w:rPr>
                <w:rFonts w:ascii="Times New Roman" w:hAnsi="Times New Roman" w:cs="Times New Roman"/>
                <w:i/>
              </w:rPr>
              <w:t>% didesnis lyginant su 2017 m. I ketv.</w:t>
            </w:r>
          </w:p>
        </w:tc>
      </w:tr>
      <w:tr w:rsidR="00811FC3" w14:paraId="52948690" w14:textId="77777777" w:rsidTr="00331E08">
        <w:tc>
          <w:tcPr>
            <w:cnfStyle w:val="001000000000" w:firstRow="0" w:lastRow="0" w:firstColumn="1" w:lastColumn="0" w:oddVBand="0" w:evenVBand="0" w:oddHBand="0" w:evenHBand="0" w:firstRowFirstColumn="0" w:firstRowLastColumn="0" w:lastRowFirstColumn="0" w:lastRowLastColumn="0"/>
            <w:tcW w:w="5210" w:type="dxa"/>
            <w:vAlign w:val="center"/>
          </w:tcPr>
          <w:p w14:paraId="053CBC39" w14:textId="77777777" w:rsidR="00811FC3" w:rsidRPr="00B451EE" w:rsidRDefault="00811FC3" w:rsidP="00243093">
            <w:pPr>
              <w:pStyle w:val="ListParagraph"/>
              <w:tabs>
                <w:tab w:val="left" w:pos="284"/>
              </w:tabs>
              <w:spacing w:line="276" w:lineRule="auto"/>
              <w:ind w:left="0"/>
              <w:jc w:val="both"/>
              <w:rPr>
                <w:rFonts w:ascii="Times New Roman" w:hAnsi="Times New Roman" w:cs="Times New Roman"/>
                <w:i/>
              </w:rPr>
            </w:pPr>
          </w:p>
        </w:tc>
        <w:tc>
          <w:tcPr>
            <w:tcW w:w="5211" w:type="dxa"/>
            <w:vAlign w:val="center"/>
          </w:tcPr>
          <w:p w14:paraId="060D9833" w14:textId="77777777" w:rsidR="00811FC3" w:rsidRPr="00B451EE" w:rsidRDefault="00811FC3" w:rsidP="00243093">
            <w:pPr>
              <w:pStyle w:val="ListParagraph"/>
              <w:tabs>
                <w:tab w:val="left" w:pos="284"/>
              </w:tabs>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r>
      <w:tr w:rsidR="00621F2D" w14:paraId="20D85A13" w14:textId="77777777" w:rsidTr="00331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0" w:type="dxa"/>
            <w:vAlign w:val="center"/>
          </w:tcPr>
          <w:p w14:paraId="26FB1855" w14:textId="77777777" w:rsidR="00621F2D" w:rsidRPr="00B451EE" w:rsidRDefault="00811FC3" w:rsidP="00243093">
            <w:pPr>
              <w:pStyle w:val="ListParagraph"/>
              <w:tabs>
                <w:tab w:val="left" w:pos="284"/>
              </w:tabs>
              <w:spacing w:line="276" w:lineRule="auto"/>
              <w:ind w:left="0"/>
              <w:jc w:val="both"/>
              <w:rPr>
                <w:rFonts w:ascii="Times New Roman" w:hAnsi="Times New Roman" w:cs="Times New Roman"/>
                <w:b w:val="0"/>
                <w:i/>
                <w:lang w:val="en-US"/>
              </w:rPr>
            </w:pPr>
            <w:r w:rsidRPr="00B451EE">
              <w:rPr>
                <w:rFonts w:ascii="Times New Roman" w:hAnsi="Times New Roman" w:cs="Times New Roman"/>
                <w:b w:val="0"/>
                <w:i/>
              </w:rPr>
              <w:t>Atliktas eksperimentas galutinai įrodė, kad naudojamas metodas yra visiškai netinkamas.</w:t>
            </w:r>
          </w:p>
        </w:tc>
        <w:tc>
          <w:tcPr>
            <w:tcW w:w="5211" w:type="dxa"/>
            <w:vAlign w:val="center"/>
          </w:tcPr>
          <w:p w14:paraId="09E13C70" w14:textId="77777777" w:rsidR="00621F2D" w:rsidRPr="00B451EE" w:rsidRDefault="00811FC3" w:rsidP="00243093">
            <w:pPr>
              <w:pStyle w:val="ListParagraph"/>
              <w:tabs>
                <w:tab w:val="left" w:pos="284"/>
              </w:tabs>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lang w:val="en-US"/>
              </w:rPr>
            </w:pPr>
            <w:r w:rsidRPr="00B451EE">
              <w:rPr>
                <w:rFonts w:ascii="Times New Roman" w:hAnsi="Times New Roman" w:cs="Times New Roman"/>
                <w:i/>
              </w:rPr>
              <w:t>Šio eksperimento duomenys rodo, jog sąlyginai geresni rezultatai buvo pasiekti, taikant eksperimentinį mokymosi metodą. Pastebėti skirtumai yra statistiškai reikšmingi.</w:t>
            </w:r>
          </w:p>
        </w:tc>
      </w:tr>
    </w:tbl>
    <w:p w14:paraId="302FAC89" w14:textId="77777777" w:rsidR="008F73AF" w:rsidRDefault="008F73AF" w:rsidP="00A80EBC">
      <w:pPr>
        <w:spacing w:after="0"/>
        <w:ind w:firstLine="567"/>
        <w:jc w:val="both"/>
        <w:rPr>
          <w:rFonts w:ascii="Times New Roman" w:hAnsi="Times New Roman" w:cs="Times New Roman"/>
          <w:sz w:val="24"/>
          <w:szCs w:val="24"/>
        </w:rPr>
      </w:pPr>
    </w:p>
    <w:p w14:paraId="79A454E1" w14:textId="6C3B64FF" w:rsidR="00621F2D" w:rsidRDefault="00811FC3" w:rsidP="00A80EBC">
      <w:pPr>
        <w:spacing w:after="0"/>
        <w:ind w:firstLine="567"/>
        <w:jc w:val="both"/>
        <w:rPr>
          <w:rFonts w:ascii="Times New Roman" w:hAnsi="Times New Roman" w:cs="Times New Roman"/>
          <w:sz w:val="24"/>
          <w:szCs w:val="24"/>
        </w:rPr>
      </w:pPr>
      <w:r w:rsidRPr="00811FC3">
        <w:rPr>
          <w:rFonts w:ascii="Times New Roman" w:hAnsi="Times New Roman" w:cs="Times New Roman"/>
          <w:sz w:val="24"/>
          <w:szCs w:val="24"/>
        </w:rPr>
        <w:t>Fiksuotųjų dydžių nustatymo tyrimuose išvados būna konkrečios, dažn</w:t>
      </w:r>
      <w:r w:rsidR="00243093">
        <w:rPr>
          <w:rFonts w:ascii="Times New Roman" w:hAnsi="Times New Roman" w:cs="Times New Roman"/>
          <w:sz w:val="24"/>
          <w:szCs w:val="24"/>
        </w:rPr>
        <w:t>i</w:t>
      </w:r>
      <w:r w:rsidRPr="00811FC3">
        <w:rPr>
          <w:rFonts w:ascii="Times New Roman" w:hAnsi="Times New Roman" w:cs="Times New Roman"/>
          <w:sz w:val="24"/>
          <w:szCs w:val="24"/>
        </w:rPr>
        <w:t>ausiai išreikštos for</w:t>
      </w:r>
      <w:r>
        <w:rPr>
          <w:rFonts w:ascii="Times New Roman" w:hAnsi="Times New Roman" w:cs="Times New Roman"/>
          <w:sz w:val="24"/>
          <w:szCs w:val="24"/>
        </w:rPr>
        <w:t>mulėmis arba skaitine išraiška.</w:t>
      </w:r>
    </w:p>
    <w:p w14:paraId="3D9E872B" w14:textId="77777777" w:rsidR="00FE1806" w:rsidRDefault="00FE1806" w:rsidP="00A80EBC">
      <w:pPr>
        <w:spacing w:after="0"/>
        <w:ind w:firstLine="567"/>
        <w:jc w:val="both"/>
        <w:rPr>
          <w:rFonts w:ascii="Times New Roman" w:hAnsi="Times New Roman" w:cs="Times New Roman"/>
          <w:sz w:val="24"/>
          <w:szCs w:val="24"/>
          <w:lang w:val="en-US"/>
        </w:rPr>
      </w:pPr>
    </w:p>
    <w:tbl>
      <w:tblPr>
        <w:tblStyle w:val="LightShading-Accent1"/>
        <w:tblW w:w="0" w:type="auto"/>
        <w:tblLook w:val="04A0" w:firstRow="1" w:lastRow="0" w:firstColumn="1" w:lastColumn="0" w:noHBand="0" w:noVBand="1"/>
      </w:tblPr>
      <w:tblGrid>
        <w:gridCol w:w="10205"/>
      </w:tblGrid>
      <w:tr w:rsidR="00811FC3" w14:paraId="09225342" w14:textId="77777777" w:rsidTr="00811F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1" w:type="dxa"/>
          </w:tcPr>
          <w:p w14:paraId="3059302E" w14:textId="77777777" w:rsidR="00811FC3" w:rsidRPr="00811FC3" w:rsidRDefault="00811FC3" w:rsidP="00D86513">
            <w:pPr>
              <w:spacing w:line="276" w:lineRule="auto"/>
              <w:jc w:val="both"/>
              <w:rPr>
                <w:rFonts w:ascii="Times New Roman" w:hAnsi="Times New Roman" w:cs="Times New Roman"/>
                <w:b w:val="0"/>
                <w:i/>
                <w:sz w:val="24"/>
                <w:szCs w:val="24"/>
              </w:rPr>
            </w:pPr>
            <w:r w:rsidRPr="00811FC3">
              <w:rPr>
                <w:rFonts w:ascii="Times New Roman" w:hAnsi="Times New Roman" w:cs="Times New Roman"/>
                <w:i/>
                <w:color w:val="4F81BD"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Pavyzdžiai.</w:t>
            </w:r>
            <w:r w:rsidRPr="00811FC3">
              <w:rPr>
                <w:rFonts w:ascii="Times New Roman" w:hAnsi="Times New Roman" w:cs="Times New Roman"/>
                <w:b w:val="0"/>
                <w:i/>
                <w:sz w:val="24"/>
                <w:szCs w:val="24"/>
              </w:rPr>
              <w:t xml:space="preserve"> Išvados tyrime gali būti formuluojamos taip:</w:t>
            </w:r>
          </w:p>
          <w:p w14:paraId="689A12AD" w14:textId="77777777" w:rsidR="00811FC3" w:rsidRPr="00811FC3" w:rsidRDefault="00811FC3" w:rsidP="00D86513">
            <w:pPr>
              <w:spacing w:line="276" w:lineRule="auto"/>
              <w:ind w:firstLine="567"/>
              <w:jc w:val="both"/>
              <w:rPr>
                <w:rFonts w:ascii="Times New Roman" w:hAnsi="Times New Roman" w:cs="Times New Roman"/>
                <w:b w:val="0"/>
                <w:i/>
                <w:sz w:val="24"/>
                <w:szCs w:val="24"/>
              </w:rPr>
            </w:pPr>
            <w:r w:rsidRPr="00811FC3">
              <w:rPr>
                <w:rFonts w:ascii="Times New Roman" w:hAnsi="Times New Roman" w:cs="Times New Roman"/>
                <w:b w:val="0"/>
                <w:i/>
                <w:sz w:val="24"/>
                <w:szCs w:val="24"/>
              </w:rPr>
              <w:t>1. Atsižvelgiant į Tyrimo I dalyje išdėstytą informaciją, yra nustatoma saulės elektrinių įrengimo namų ūkiuose išlaidų fiksuotojo įkainio apskaičiavimo formulė: FĮ</w:t>
            </w:r>
            <w:r w:rsidRPr="00811FC3">
              <w:rPr>
                <w:rFonts w:ascii="Times New Roman" w:hAnsi="Times New Roman" w:cs="Times New Roman"/>
                <w:b w:val="0"/>
                <w:i/>
                <w:sz w:val="24"/>
                <w:szCs w:val="24"/>
                <w:vertAlign w:val="subscript"/>
              </w:rPr>
              <w:t>SE</w:t>
            </w:r>
            <w:r w:rsidRPr="00811FC3">
              <w:rPr>
                <w:rFonts w:ascii="Times New Roman" w:hAnsi="Times New Roman" w:cs="Times New Roman"/>
                <w:b w:val="0"/>
                <w:i/>
                <w:sz w:val="24"/>
                <w:szCs w:val="24"/>
              </w:rPr>
              <w:t>=(I</w:t>
            </w:r>
            <w:r w:rsidRPr="00811FC3">
              <w:rPr>
                <w:rFonts w:ascii="Times New Roman" w:hAnsi="Times New Roman" w:cs="Times New Roman"/>
                <w:b w:val="0"/>
                <w:i/>
                <w:sz w:val="24"/>
                <w:szCs w:val="24"/>
                <w:vertAlign w:val="subscript"/>
              </w:rPr>
              <w:t>SM</w:t>
            </w:r>
            <w:r w:rsidRPr="00811FC3">
              <w:rPr>
                <w:rFonts w:ascii="Times New Roman" w:hAnsi="Times New Roman" w:cs="Times New Roman"/>
                <w:b w:val="0"/>
                <w:i/>
                <w:sz w:val="24"/>
                <w:szCs w:val="24"/>
              </w:rPr>
              <w:t>+I</w:t>
            </w:r>
            <w:r w:rsidRPr="00811FC3">
              <w:rPr>
                <w:rFonts w:ascii="Times New Roman" w:hAnsi="Times New Roman" w:cs="Times New Roman"/>
                <w:b w:val="0"/>
                <w:i/>
                <w:sz w:val="24"/>
                <w:szCs w:val="24"/>
                <w:vertAlign w:val="subscript"/>
              </w:rPr>
              <w:t>ĮK</w:t>
            </w:r>
            <w:r w:rsidRPr="00811FC3">
              <w:rPr>
                <w:rFonts w:ascii="Times New Roman" w:hAnsi="Times New Roman" w:cs="Times New Roman"/>
                <w:b w:val="0"/>
                <w:i/>
                <w:sz w:val="24"/>
                <w:szCs w:val="24"/>
              </w:rPr>
              <w:t>+I</w:t>
            </w:r>
            <w:r w:rsidRPr="00811FC3">
              <w:rPr>
                <w:rFonts w:ascii="Times New Roman" w:hAnsi="Times New Roman" w:cs="Times New Roman"/>
                <w:b w:val="0"/>
                <w:i/>
                <w:sz w:val="24"/>
                <w:szCs w:val="24"/>
                <w:vertAlign w:val="subscript"/>
              </w:rPr>
              <w:t>LK</w:t>
            </w:r>
            <w:r w:rsidRPr="00811FC3">
              <w:rPr>
                <w:rFonts w:ascii="Times New Roman" w:hAnsi="Times New Roman" w:cs="Times New Roman"/>
                <w:b w:val="0"/>
                <w:i/>
                <w:sz w:val="24"/>
                <w:szCs w:val="24"/>
              </w:rPr>
              <w:t>+I</w:t>
            </w:r>
            <w:r w:rsidRPr="00811FC3">
              <w:rPr>
                <w:rFonts w:ascii="Times New Roman" w:hAnsi="Times New Roman" w:cs="Times New Roman"/>
                <w:b w:val="0"/>
                <w:i/>
                <w:sz w:val="24"/>
                <w:szCs w:val="24"/>
                <w:vertAlign w:val="subscript"/>
              </w:rPr>
              <w:t>MD</w:t>
            </w:r>
            <w:r w:rsidRPr="00811FC3">
              <w:rPr>
                <w:rFonts w:ascii="Times New Roman" w:hAnsi="Times New Roman" w:cs="Times New Roman"/>
                <w:b w:val="0"/>
                <w:i/>
                <w:sz w:val="24"/>
                <w:szCs w:val="24"/>
              </w:rPr>
              <w:t>)×n</w:t>
            </w:r>
            <w:r w:rsidRPr="00811FC3">
              <w:rPr>
                <w:rFonts w:ascii="Times New Roman" w:hAnsi="Times New Roman" w:cs="Times New Roman"/>
                <w:b w:val="0"/>
                <w:i/>
                <w:sz w:val="24"/>
                <w:szCs w:val="24"/>
                <w:vertAlign w:val="subscript"/>
              </w:rPr>
              <w:t>kW</w:t>
            </w:r>
            <w:r w:rsidRPr="00811FC3">
              <w:rPr>
                <w:rFonts w:ascii="Times New Roman" w:hAnsi="Times New Roman" w:cs="Times New Roman"/>
                <w:b w:val="0"/>
                <w:i/>
                <w:sz w:val="24"/>
                <w:szCs w:val="24"/>
              </w:rPr>
              <w:t>+I</w:t>
            </w:r>
            <w:r w:rsidRPr="00811FC3">
              <w:rPr>
                <w:rFonts w:ascii="Times New Roman" w:hAnsi="Times New Roman" w:cs="Times New Roman"/>
                <w:b w:val="0"/>
                <w:i/>
                <w:sz w:val="24"/>
                <w:szCs w:val="24"/>
                <w:vertAlign w:val="subscript"/>
              </w:rPr>
              <w:t>PD</w:t>
            </w:r>
            <w:r w:rsidRPr="00811FC3">
              <w:rPr>
                <w:rFonts w:ascii="Times New Roman" w:hAnsi="Times New Roman" w:cs="Times New Roman"/>
                <w:b w:val="0"/>
                <w:i/>
                <w:sz w:val="24"/>
                <w:szCs w:val="24"/>
              </w:rPr>
              <w:t>+I</w:t>
            </w:r>
            <w:r w:rsidRPr="00811FC3">
              <w:rPr>
                <w:rFonts w:ascii="Times New Roman" w:hAnsi="Times New Roman" w:cs="Times New Roman"/>
                <w:b w:val="0"/>
                <w:i/>
                <w:sz w:val="24"/>
                <w:szCs w:val="24"/>
                <w:vertAlign w:val="subscript"/>
              </w:rPr>
              <w:t>KK</w:t>
            </w:r>
            <w:r w:rsidRPr="00811FC3">
              <w:rPr>
                <w:rFonts w:ascii="Times New Roman" w:hAnsi="Times New Roman" w:cs="Times New Roman"/>
                <w:b w:val="0"/>
                <w:i/>
                <w:sz w:val="24"/>
                <w:szCs w:val="24"/>
              </w:rPr>
              <w:t>;</w:t>
            </w:r>
          </w:p>
          <w:p w14:paraId="79CB5900" w14:textId="77777777" w:rsidR="00811FC3" w:rsidRDefault="00811FC3" w:rsidP="00D86513">
            <w:pPr>
              <w:pStyle w:val="ListParagraph"/>
              <w:tabs>
                <w:tab w:val="left" w:pos="284"/>
              </w:tabs>
              <w:spacing w:line="276" w:lineRule="auto"/>
              <w:ind w:left="0" w:firstLine="567"/>
              <w:jc w:val="both"/>
              <w:rPr>
                <w:rFonts w:ascii="Times New Roman" w:hAnsi="Times New Roman" w:cs="Times New Roman"/>
                <w:sz w:val="24"/>
                <w:szCs w:val="24"/>
                <w:lang w:val="en-US"/>
              </w:rPr>
            </w:pPr>
            <w:r w:rsidRPr="00811FC3">
              <w:rPr>
                <w:rFonts w:ascii="Times New Roman" w:hAnsi="Times New Roman" w:cs="Times New Roman"/>
                <w:b w:val="0"/>
                <w:i/>
                <w:sz w:val="24"/>
                <w:szCs w:val="24"/>
              </w:rPr>
              <w:t>2. Remiantis tyrimo ataskaitos II dalyje pateikta metodika, skaičiavimais bei nustatytais atskirų komponentų dydžiais, apskaičiuojamas ŽSK vieno vizito fiksuotasis įkainis, kuris lygus &lt;…&gt;.</w:t>
            </w:r>
          </w:p>
        </w:tc>
      </w:tr>
    </w:tbl>
    <w:p w14:paraId="3D58F56A" w14:textId="77777777" w:rsidR="00EA7FF6" w:rsidRDefault="00EA7FF6" w:rsidP="00D86513">
      <w:pPr>
        <w:pStyle w:val="ListParagraph"/>
        <w:tabs>
          <w:tab w:val="left" w:pos="284"/>
        </w:tabs>
        <w:spacing w:after="0"/>
        <w:ind w:left="0"/>
        <w:jc w:val="both"/>
        <w:rPr>
          <w:rFonts w:ascii="Times New Roman" w:hAnsi="Times New Roman" w:cs="Times New Roman"/>
          <w:sz w:val="24"/>
          <w:szCs w:val="24"/>
          <w:lang w:val="en-US"/>
        </w:rPr>
      </w:pPr>
    </w:p>
    <w:p w14:paraId="18CBCA3D" w14:textId="616F0E44" w:rsidR="00811FC3" w:rsidRPr="00281A63" w:rsidRDefault="00811FC3" w:rsidP="008F73AF">
      <w:pPr>
        <w:pStyle w:val="Heading1"/>
        <w:numPr>
          <w:ilvl w:val="0"/>
          <w:numId w:val="58"/>
        </w:numPr>
        <w:ind w:left="0" w:firstLine="0"/>
        <w:jc w:val="center"/>
        <w:rPr>
          <w:rFonts w:ascii="Times New Roman" w:hAnsi="Times New Roman" w:cs="Times New Roman"/>
          <w:b/>
          <w:bCs/>
          <w:color w:val="auto"/>
          <w:sz w:val="28"/>
          <w:szCs w:val="28"/>
          <w:lang w:val="en-US"/>
        </w:rPr>
      </w:pPr>
      <w:bookmarkStart w:id="16" w:name="_Toc100079182"/>
      <w:r w:rsidRPr="00281A63">
        <w:rPr>
          <w:rFonts w:ascii="Times New Roman" w:hAnsi="Times New Roman" w:cs="Times New Roman"/>
          <w:b/>
          <w:bCs/>
          <w:color w:val="auto"/>
          <w:sz w:val="28"/>
          <w:szCs w:val="28"/>
        </w:rPr>
        <w:t>KIEKYBINĖ DUOMENŲ ANALIZĖ</w:t>
      </w:r>
      <w:bookmarkEnd w:id="16"/>
    </w:p>
    <w:p w14:paraId="5D1A3AC2" w14:textId="77777777" w:rsidR="00811FC3" w:rsidRPr="00380F71" w:rsidRDefault="00811FC3" w:rsidP="00D86513">
      <w:pPr>
        <w:pStyle w:val="ListParagraph"/>
        <w:tabs>
          <w:tab w:val="left" w:pos="284"/>
        </w:tabs>
        <w:spacing w:after="0"/>
        <w:ind w:left="0"/>
        <w:jc w:val="both"/>
        <w:rPr>
          <w:rFonts w:ascii="Times New Roman" w:hAnsi="Times New Roman" w:cs="Times New Roman"/>
          <w:sz w:val="24"/>
          <w:szCs w:val="24"/>
        </w:rPr>
      </w:pPr>
    </w:p>
    <w:p w14:paraId="524D11F2" w14:textId="77777777" w:rsidR="00380F71" w:rsidRPr="00380F71" w:rsidRDefault="00380F71" w:rsidP="00D86513">
      <w:pPr>
        <w:spacing w:after="0"/>
        <w:ind w:firstLine="567"/>
        <w:jc w:val="both"/>
        <w:rPr>
          <w:rFonts w:ascii="Times New Roman" w:hAnsi="Times New Roman" w:cs="Times New Roman"/>
          <w:sz w:val="24"/>
          <w:szCs w:val="24"/>
        </w:rPr>
      </w:pPr>
      <w:r w:rsidRPr="00380F71">
        <w:rPr>
          <w:rFonts w:ascii="Times New Roman" w:hAnsi="Times New Roman" w:cs="Times New Roman"/>
          <w:sz w:val="24"/>
          <w:szCs w:val="24"/>
        </w:rPr>
        <w:t>Atlikdamas kiekybinius tyrimus (fiksuotų</w:t>
      </w:r>
      <w:r w:rsidR="00243093">
        <w:rPr>
          <w:rFonts w:ascii="Times New Roman" w:hAnsi="Times New Roman" w:cs="Times New Roman"/>
          <w:sz w:val="24"/>
          <w:szCs w:val="24"/>
        </w:rPr>
        <w:t>jų</w:t>
      </w:r>
      <w:r w:rsidRPr="00380F71">
        <w:rPr>
          <w:rFonts w:ascii="Times New Roman" w:hAnsi="Times New Roman" w:cs="Times New Roman"/>
          <w:sz w:val="24"/>
          <w:szCs w:val="24"/>
        </w:rPr>
        <w:t xml:space="preserve"> dydžių nustatymo tyrimuose dažnai atliekama </w:t>
      </w:r>
      <w:r w:rsidRPr="00380F71">
        <w:rPr>
          <w:rFonts w:ascii="Times New Roman" w:hAnsi="Times New Roman" w:cs="Times New Roman"/>
          <w:b/>
          <w:sz w:val="24"/>
          <w:szCs w:val="24"/>
        </w:rPr>
        <w:t>rinkos kainų analizė</w:t>
      </w:r>
      <w:r w:rsidRPr="00380F71">
        <w:rPr>
          <w:rFonts w:ascii="Times New Roman" w:hAnsi="Times New Roman" w:cs="Times New Roman"/>
          <w:sz w:val="24"/>
          <w:szCs w:val="24"/>
        </w:rPr>
        <w:t>), tyrėjas turėtų atsakyti į šiuo</w:t>
      </w:r>
      <w:r>
        <w:rPr>
          <w:rFonts w:ascii="Times New Roman" w:hAnsi="Times New Roman" w:cs="Times New Roman"/>
          <w:sz w:val="24"/>
          <w:szCs w:val="24"/>
        </w:rPr>
        <w:t>s klausimus (Marčinskas, 2012):</w:t>
      </w:r>
    </w:p>
    <w:p w14:paraId="71B65936" w14:textId="77777777" w:rsidR="00380F71" w:rsidRPr="00380F71" w:rsidRDefault="00380F71" w:rsidP="00F47D09">
      <w:pPr>
        <w:numPr>
          <w:ilvl w:val="0"/>
          <w:numId w:val="30"/>
        </w:numPr>
        <w:tabs>
          <w:tab w:val="left" w:pos="1134"/>
        </w:tabs>
        <w:spacing w:after="0"/>
        <w:ind w:left="567" w:firstLine="0"/>
        <w:jc w:val="both"/>
        <w:rPr>
          <w:rFonts w:ascii="Times New Roman" w:hAnsi="Times New Roman" w:cs="Times New Roman"/>
          <w:sz w:val="24"/>
          <w:szCs w:val="24"/>
        </w:rPr>
      </w:pPr>
      <w:r w:rsidRPr="00380F71">
        <w:rPr>
          <w:rFonts w:ascii="Times New Roman" w:hAnsi="Times New Roman" w:cs="Times New Roman"/>
          <w:sz w:val="24"/>
          <w:szCs w:val="24"/>
        </w:rPr>
        <w:t>Kokius vienetu</w:t>
      </w:r>
      <w:r>
        <w:rPr>
          <w:rFonts w:ascii="Times New Roman" w:hAnsi="Times New Roman" w:cs="Times New Roman"/>
          <w:sz w:val="24"/>
          <w:szCs w:val="24"/>
        </w:rPr>
        <w:t>s planuojama įtraukti į tyrimą?</w:t>
      </w:r>
    </w:p>
    <w:p w14:paraId="7B8966D2" w14:textId="77777777" w:rsidR="00380F71" w:rsidRPr="00380F71" w:rsidRDefault="00380F71" w:rsidP="00F47D09">
      <w:pPr>
        <w:numPr>
          <w:ilvl w:val="0"/>
          <w:numId w:val="30"/>
        </w:numPr>
        <w:tabs>
          <w:tab w:val="left" w:pos="1134"/>
        </w:tabs>
        <w:spacing w:after="0"/>
        <w:ind w:left="567" w:firstLine="0"/>
        <w:jc w:val="both"/>
        <w:rPr>
          <w:rFonts w:ascii="Times New Roman" w:hAnsi="Times New Roman" w:cs="Times New Roman"/>
          <w:sz w:val="24"/>
          <w:szCs w:val="24"/>
        </w:rPr>
      </w:pPr>
      <w:r w:rsidRPr="00380F71">
        <w:rPr>
          <w:rFonts w:ascii="Times New Roman" w:hAnsi="Times New Roman" w:cs="Times New Roman"/>
          <w:sz w:val="24"/>
          <w:szCs w:val="24"/>
        </w:rPr>
        <w:t>Kas bū</w:t>
      </w:r>
      <w:r>
        <w:rPr>
          <w:rFonts w:ascii="Times New Roman" w:hAnsi="Times New Roman" w:cs="Times New Roman"/>
          <w:sz w:val="24"/>
          <w:szCs w:val="24"/>
        </w:rPr>
        <w:t>dinga šių vienetų populiacijai?</w:t>
      </w:r>
    </w:p>
    <w:p w14:paraId="613A9061" w14:textId="77777777" w:rsidR="00380F71" w:rsidRPr="00380F71" w:rsidRDefault="00380F71" w:rsidP="00F47D09">
      <w:pPr>
        <w:numPr>
          <w:ilvl w:val="0"/>
          <w:numId w:val="30"/>
        </w:numPr>
        <w:tabs>
          <w:tab w:val="left" w:pos="1134"/>
        </w:tabs>
        <w:spacing w:after="0"/>
        <w:ind w:left="567" w:firstLine="0"/>
        <w:jc w:val="both"/>
        <w:rPr>
          <w:rFonts w:ascii="Times New Roman" w:hAnsi="Times New Roman" w:cs="Times New Roman"/>
          <w:sz w:val="24"/>
          <w:szCs w:val="24"/>
        </w:rPr>
      </w:pPr>
      <w:r w:rsidRPr="00380F71">
        <w:rPr>
          <w:rFonts w:ascii="Times New Roman" w:hAnsi="Times New Roman" w:cs="Times New Roman"/>
          <w:sz w:val="24"/>
          <w:szCs w:val="24"/>
        </w:rPr>
        <w:t>Ar įm</w:t>
      </w:r>
      <w:r>
        <w:rPr>
          <w:rFonts w:ascii="Times New Roman" w:hAnsi="Times New Roman" w:cs="Times New Roman"/>
          <w:sz w:val="24"/>
          <w:szCs w:val="24"/>
        </w:rPr>
        <w:t>anoma ištirti visą populiaciją?</w:t>
      </w:r>
    </w:p>
    <w:p w14:paraId="1EC1D074" w14:textId="77777777" w:rsidR="00380F71" w:rsidRPr="00380F71" w:rsidRDefault="00380F71" w:rsidP="00F47D09">
      <w:pPr>
        <w:numPr>
          <w:ilvl w:val="0"/>
          <w:numId w:val="30"/>
        </w:numPr>
        <w:tabs>
          <w:tab w:val="left" w:pos="1134"/>
        </w:tabs>
        <w:spacing w:after="0"/>
        <w:ind w:left="567" w:firstLine="0"/>
        <w:jc w:val="both"/>
        <w:rPr>
          <w:rFonts w:ascii="Times New Roman" w:hAnsi="Times New Roman" w:cs="Times New Roman"/>
          <w:sz w:val="24"/>
          <w:szCs w:val="24"/>
        </w:rPr>
      </w:pPr>
      <w:r w:rsidRPr="00380F71">
        <w:rPr>
          <w:rFonts w:ascii="Times New Roman" w:hAnsi="Times New Roman" w:cs="Times New Roman"/>
          <w:sz w:val="24"/>
          <w:szCs w:val="24"/>
        </w:rPr>
        <w:t>Jeigu ne, kokią populiacijos dalį reikėtų pasi</w:t>
      </w:r>
      <w:r>
        <w:rPr>
          <w:rFonts w:ascii="Times New Roman" w:hAnsi="Times New Roman" w:cs="Times New Roman"/>
          <w:sz w:val="24"/>
          <w:szCs w:val="24"/>
        </w:rPr>
        <w:t>trinkti tyrimui?</w:t>
      </w:r>
    </w:p>
    <w:p w14:paraId="0C66A53F" w14:textId="77777777" w:rsidR="00380F71" w:rsidRPr="00380F71" w:rsidRDefault="00380F71" w:rsidP="00F47D09">
      <w:pPr>
        <w:numPr>
          <w:ilvl w:val="0"/>
          <w:numId w:val="30"/>
        </w:numPr>
        <w:tabs>
          <w:tab w:val="left" w:pos="1134"/>
        </w:tabs>
        <w:spacing w:after="0"/>
        <w:ind w:left="567" w:firstLine="0"/>
        <w:jc w:val="both"/>
        <w:rPr>
          <w:rFonts w:ascii="Times New Roman" w:hAnsi="Times New Roman" w:cs="Times New Roman"/>
          <w:sz w:val="24"/>
          <w:szCs w:val="24"/>
        </w:rPr>
      </w:pPr>
      <w:r w:rsidRPr="00380F71">
        <w:rPr>
          <w:rFonts w:ascii="Times New Roman" w:hAnsi="Times New Roman" w:cs="Times New Roman"/>
          <w:sz w:val="24"/>
          <w:szCs w:val="24"/>
        </w:rPr>
        <w:t>Kokius būdus ir kodėl reikėtų naudoti s</w:t>
      </w:r>
      <w:r>
        <w:rPr>
          <w:rFonts w:ascii="Times New Roman" w:hAnsi="Times New Roman" w:cs="Times New Roman"/>
          <w:sz w:val="24"/>
          <w:szCs w:val="24"/>
        </w:rPr>
        <w:t>udarant konkretaus tyrimo imtį?</w:t>
      </w:r>
    </w:p>
    <w:p w14:paraId="58DE10B7" w14:textId="77777777" w:rsidR="00380F71" w:rsidRDefault="00380F71" w:rsidP="00F47D09">
      <w:pPr>
        <w:numPr>
          <w:ilvl w:val="0"/>
          <w:numId w:val="30"/>
        </w:numPr>
        <w:tabs>
          <w:tab w:val="left" w:pos="1134"/>
        </w:tabs>
        <w:spacing w:after="0"/>
        <w:ind w:left="567" w:firstLine="0"/>
        <w:jc w:val="both"/>
        <w:rPr>
          <w:rFonts w:ascii="Times New Roman" w:hAnsi="Times New Roman" w:cs="Times New Roman"/>
          <w:sz w:val="24"/>
          <w:szCs w:val="24"/>
        </w:rPr>
      </w:pPr>
      <w:r w:rsidRPr="00380F71">
        <w:rPr>
          <w:rFonts w:ascii="Times New Roman" w:hAnsi="Times New Roman" w:cs="Times New Roman"/>
          <w:sz w:val="24"/>
          <w:szCs w:val="24"/>
        </w:rPr>
        <w:t>Ar pasirinktas imties dydis ir jos sudarymo būdas</w:t>
      </w:r>
      <w:r w:rsidRPr="00380F71">
        <w:rPr>
          <w:rStyle w:val="FootnoteReference"/>
          <w:rFonts w:ascii="Times New Roman" w:hAnsi="Times New Roman" w:cs="Times New Roman"/>
          <w:sz w:val="24"/>
          <w:szCs w:val="24"/>
          <w:lang w:val="en-US"/>
        </w:rPr>
        <w:footnoteReference w:id="1"/>
      </w:r>
      <w:r w:rsidRPr="00380F71">
        <w:rPr>
          <w:rFonts w:ascii="Times New Roman" w:hAnsi="Times New Roman" w:cs="Times New Roman"/>
          <w:sz w:val="24"/>
          <w:szCs w:val="24"/>
        </w:rPr>
        <w:t xml:space="preserve"> garantuoja tyrimo išvadų statistinį generalizavimą?</w:t>
      </w:r>
    </w:p>
    <w:p w14:paraId="5A342A79" w14:textId="77777777" w:rsidR="00380F71" w:rsidRPr="00380F71" w:rsidRDefault="00380F71" w:rsidP="00D86513">
      <w:pPr>
        <w:tabs>
          <w:tab w:val="left" w:pos="1134"/>
        </w:tabs>
        <w:spacing w:after="0"/>
        <w:ind w:left="567"/>
        <w:jc w:val="both"/>
        <w:rPr>
          <w:rFonts w:ascii="Times New Roman" w:hAnsi="Times New Roman" w:cs="Times New Roman"/>
          <w:sz w:val="24"/>
          <w:szCs w:val="24"/>
        </w:rPr>
      </w:pPr>
    </w:p>
    <w:p w14:paraId="1E4E56AD" w14:textId="77777777" w:rsidR="00380F71" w:rsidRPr="00380F71" w:rsidRDefault="00380F71" w:rsidP="00D86513">
      <w:pPr>
        <w:spacing w:after="0"/>
        <w:ind w:firstLine="567"/>
        <w:jc w:val="both"/>
        <w:rPr>
          <w:rFonts w:ascii="Times New Roman" w:hAnsi="Times New Roman" w:cs="Times New Roman"/>
          <w:sz w:val="24"/>
          <w:szCs w:val="24"/>
        </w:rPr>
      </w:pPr>
      <w:r w:rsidRPr="00380F71">
        <w:rPr>
          <w:rFonts w:ascii="Times New Roman" w:hAnsi="Times New Roman" w:cs="Times New Roman"/>
          <w:b/>
          <w:sz w:val="24"/>
          <w:szCs w:val="24"/>
        </w:rPr>
        <w:t>Tyrimo populiacija</w:t>
      </w:r>
      <w:r w:rsidRPr="00380F71">
        <w:rPr>
          <w:rFonts w:ascii="Times New Roman" w:hAnsi="Times New Roman" w:cs="Times New Roman"/>
          <w:b/>
          <w:sz w:val="24"/>
          <w:szCs w:val="24"/>
          <w:vertAlign w:val="superscript"/>
        </w:rPr>
        <w:footnoteReference w:id="2"/>
      </w:r>
      <w:r w:rsidRPr="00380F71">
        <w:rPr>
          <w:rFonts w:ascii="Times New Roman" w:hAnsi="Times New Roman" w:cs="Times New Roman"/>
          <w:sz w:val="24"/>
          <w:szCs w:val="24"/>
        </w:rPr>
        <w:t xml:space="preserve"> – tyrimo vienetų, atstovaujančių tyrimo objektui, visuma. Identifikavus </w:t>
      </w:r>
      <w:r w:rsidR="00243093">
        <w:rPr>
          <w:rFonts w:ascii="Times New Roman" w:hAnsi="Times New Roman" w:cs="Times New Roman"/>
          <w:sz w:val="24"/>
          <w:szCs w:val="24"/>
        </w:rPr>
        <w:t>tyrimo populiaciją, pasirenkama</w:t>
      </w:r>
      <w:r w:rsidRPr="00380F71">
        <w:rPr>
          <w:rFonts w:ascii="Times New Roman" w:hAnsi="Times New Roman" w:cs="Times New Roman"/>
          <w:sz w:val="24"/>
          <w:szCs w:val="24"/>
        </w:rPr>
        <w:t xml:space="preserve"> tokia populiacijos dalis, kuri leistų daryti pagrįstas išvadas, t. y. sudaroma </w:t>
      </w:r>
      <w:r w:rsidRPr="00380F71">
        <w:rPr>
          <w:rFonts w:ascii="Times New Roman" w:hAnsi="Times New Roman" w:cs="Times New Roman"/>
          <w:b/>
          <w:sz w:val="24"/>
          <w:szCs w:val="24"/>
        </w:rPr>
        <w:t>tyrimo</w:t>
      </w:r>
      <w:r w:rsidRPr="00380F71">
        <w:rPr>
          <w:rFonts w:ascii="Times New Roman" w:hAnsi="Times New Roman" w:cs="Times New Roman"/>
          <w:sz w:val="24"/>
          <w:szCs w:val="24"/>
        </w:rPr>
        <w:t xml:space="preserve"> </w:t>
      </w:r>
      <w:r w:rsidRPr="00380F71">
        <w:rPr>
          <w:rFonts w:ascii="Times New Roman" w:hAnsi="Times New Roman" w:cs="Times New Roman"/>
          <w:b/>
          <w:sz w:val="24"/>
          <w:szCs w:val="24"/>
        </w:rPr>
        <w:t>imtis</w:t>
      </w:r>
      <w:r w:rsidRPr="00380F71">
        <w:rPr>
          <w:rFonts w:ascii="Times New Roman" w:hAnsi="Times New Roman" w:cs="Times New Roman"/>
          <w:sz w:val="24"/>
          <w:szCs w:val="24"/>
        </w:rPr>
        <w:t xml:space="preserve">. </w:t>
      </w:r>
      <w:r w:rsidRPr="00380F71">
        <w:rPr>
          <w:rFonts w:ascii="Times New Roman" w:hAnsi="Times New Roman" w:cs="Times New Roman"/>
          <w:b/>
          <w:sz w:val="24"/>
          <w:szCs w:val="24"/>
        </w:rPr>
        <w:t>Imtis</w:t>
      </w:r>
      <w:r w:rsidRPr="00380F71">
        <w:rPr>
          <w:rFonts w:ascii="Times New Roman" w:hAnsi="Times New Roman" w:cs="Times New Roman"/>
          <w:sz w:val="24"/>
          <w:szCs w:val="24"/>
        </w:rPr>
        <w:t xml:space="preserve"> – populiacijos dalis, naudojama statistiniam tyrimui. Dažniausia klaida – </w:t>
      </w:r>
      <w:r w:rsidRPr="00380F71">
        <w:rPr>
          <w:rFonts w:ascii="Times New Roman" w:hAnsi="Times New Roman" w:cs="Times New Roman"/>
          <w:sz w:val="24"/>
          <w:szCs w:val="24"/>
          <w:u w:val="single"/>
        </w:rPr>
        <w:t>neteisingai nustatyta tyrimo imtis,</w:t>
      </w:r>
      <w:r w:rsidRPr="00243093">
        <w:rPr>
          <w:rFonts w:ascii="Times New Roman" w:hAnsi="Times New Roman" w:cs="Times New Roman"/>
          <w:sz w:val="24"/>
          <w:szCs w:val="24"/>
        </w:rPr>
        <w:t xml:space="preserve"> </w:t>
      </w:r>
      <w:r w:rsidRPr="00380F71">
        <w:rPr>
          <w:rFonts w:ascii="Times New Roman" w:hAnsi="Times New Roman" w:cs="Times New Roman"/>
          <w:sz w:val="24"/>
          <w:szCs w:val="24"/>
        </w:rPr>
        <w:t>pasirenkamas netinkamas imties vienetų skaičius ir jos nustatymo būdas (negalima, apklausus 40–50 viešbučio klientų, tyrimo rezultatus priskirti visai viešbučių klientų populiacijai). Tyrėjui būtina turėti tikslių duomenų apie visą populiaciją. Tačiau dažnai tokios informacijos tyrėjas neturi ir gelbsti imties atsitiktinumo principas (Marčinskas, 2012).</w:t>
      </w:r>
    </w:p>
    <w:p w14:paraId="3E5FE1D8" w14:textId="77777777" w:rsidR="00380F71" w:rsidRPr="00380F71" w:rsidRDefault="00380F71" w:rsidP="00D86513">
      <w:pPr>
        <w:spacing w:after="0"/>
        <w:ind w:firstLine="567"/>
        <w:jc w:val="both"/>
        <w:rPr>
          <w:rFonts w:ascii="Times New Roman" w:hAnsi="Times New Roman" w:cs="Times New Roman"/>
          <w:sz w:val="24"/>
          <w:szCs w:val="24"/>
        </w:rPr>
      </w:pPr>
      <w:r w:rsidRPr="00380F71">
        <w:rPr>
          <w:rFonts w:ascii="Times New Roman" w:hAnsi="Times New Roman" w:cs="Times New Roman"/>
          <w:sz w:val="24"/>
          <w:szCs w:val="24"/>
        </w:rPr>
        <w:t xml:space="preserve">Svarbiausias </w:t>
      </w:r>
      <w:r w:rsidRPr="00380F71">
        <w:rPr>
          <w:rFonts w:ascii="Times New Roman" w:hAnsi="Times New Roman" w:cs="Times New Roman"/>
          <w:b/>
          <w:sz w:val="24"/>
          <w:szCs w:val="24"/>
        </w:rPr>
        <w:t>imties</w:t>
      </w:r>
      <w:r w:rsidRPr="00380F71">
        <w:rPr>
          <w:rFonts w:ascii="Times New Roman" w:hAnsi="Times New Roman" w:cs="Times New Roman"/>
          <w:sz w:val="24"/>
          <w:szCs w:val="24"/>
          <w:vertAlign w:val="superscript"/>
        </w:rPr>
        <w:footnoteReference w:id="3"/>
      </w:r>
      <w:r w:rsidRPr="00380F71">
        <w:rPr>
          <w:rFonts w:ascii="Times New Roman" w:hAnsi="Times New Roman" w:cs="Times New Roman"/>
          <w:sz w:val="24"/>
          <w:szCs w:val="24"/>
        </w:rPr>
        <w:t xml:space="preserve"> kokybės požymis – jos reprezentatyvumas – atrinktos visumos galimybė atspindėti generalinę visumą, visą populiaciją. Imties tipo pasirinkimą lemia ne tik tyrimo uždaviniai, bet </w:t>
      </w:r>
      <w:r>
        <w:rPr>
          <w:rFonts w:ascii="Times New Roman" w:hAnsi="Times New Roman" w:cs="Times New Roman"/>
          <w:sz w:val="24"/>
          <w:szCs w:val="24"/>
        </w:rPr>
        <w:t>ir esamos informacijos pobūdis.</w:t>
      </w:r>
    </w:p>
    <w:p w14:paraId="7F6801BE" w14:textId="77777777" w:rsidR="00380F71" w:rsidRPr="00380F71" w:rsidRDefault="00380F71" w:rsidP="00D86513">
      <w:pPr>
        <w:spacing w:after="0"/>
        <w:ind w:firstLine="567"/>
        <w:jc w:val="both"/>
        <w:rPr>
          <w:rFonts w:ascii="Times New Roman" w:hAnsi="Times New Roman" w:cs="Times New Roman"/>
          <w:sz w:val="24"/>
          <w:szCs w:val="24"/>
        </w:rPr>
      </w:pPr>
      <w:r w:rsidRPr="00380F71">
        <w:rPr>
          <w:rFonts w:ascii="Times New Roman" w:hAnsi="Times New Roman" w:cs="Times New Roman"/>
          <w:sz w:val="24"/>
          <w:szCs w:val="24"/>
        </w:rPr>
        <w:t>Organizuojant paprastas atrankos schemas būtina informacija apie visus populiacijos elementus. Imties pagrindu vadinamas generalinės visumos elementų sąrašas, jeigu jis atitinka tokius reikalavimams: išsamumo, tikslumo, adekvatumo, patogumo dirbti su jais, steb</w:t>
      </w:r>
      <w:r>
        <w:rPr>
          <w:rFonts w:ascii="Times New Roman" w:hAnsi="Times New Roman" w:cs="Times New Roman"/>
          <w:sz w:val="24"/>
          <w:szCs w:val="24"/>
        </w:rPr>
        <w:t>ėjimo vienetai negali kartotis.</w:t>
      </w:r>
    </w:p>
    <w:p w14:paraId="5417D3E7" w14:textId="77777777" w:rsidR="00380F71" w:rsidRPr="00380F71" w:rsidRDefault="00380F71" w:rsidP="00D86513">
      <w:pPr>
        <w:spacing w:after="0"/>
        <w:ind w:firstLine="567"/>
        <w:jc w:val="both"/>
        <w:rPr>
          <w:rFonts w:ascii="Times New Roman" w:hAnsi="Times New Roman" w:cs="Times New Roman"/>
          <w:sz w:val="24"/>
          <w:szCs w:val="24"/>
        </w:rPr>
      </w:pPr>
      <w:r w:rsidRPr="00380F71">
        <w:rPr>
          <w:rFonts w:ascii="Times New Roman" w:hAnsi="Times New Roman" w:cs="Times New Roman"/>
          <w:sz w:val="24"/>
          <w:szCs w:val="24"/>
        </w:rPr>
        <w:t xml:space="preserve">Nustačius imties tipą, atsižvelgiant į tyrimo problemą, tikslus ir uždavinius, atrankinės visumos struktūrą, apibrėžiama atrankos imtis. </w:t>
      </w:r>
      <w:r w:rsidRPr="00380F71">
        <w:rPr>
          <w:rFonts w:ascii="Times New Roman" w:hAnsi="Times New Roman" w:cs="Times New Roman"/>
          <w:b/>
          <w:sz w:val="24"/>
          <w:szCs w:val="24"/>
        </w:rPr>
        <w:t>Imties dydis</w:t>
      </w:r>
      <w:r w:rsidRPr="00380F71">
        <w:rPr>
          <w:rFonts w:ascii="Times New Roman" w:hAnsi="Times New Roman" w:cs="Times New Roman"/>
          <w:sz w:val="24"/>
          <w:szCs w:val="24"/>
        </w:rPr>
        <w:t xml:space="preserve"> – populiacijos dalies dydis, kuris užtikrina pakankamą tyriamosios populiacijos reprezentatyvumą, t.</w:t>
      </w:r>
      <w:r w:rsidR="00243093">
        <w:rPr>
          <w:rFonts w:ascii="Times New Roman" w:hAnsi="Times New Roman" w:cs="Times New Roman"/>
          <w:sz w:val="24"/>
          <w:szCs w:val="24"/>
        </w:rPr>
        <w:t xml:space="preserve"> </w:t>
      </w:r>
      <w:r w:rsidRPr="00380F71">
        <w:rPr>
          <w:rFonts w:ascii="Times New Roman" w:hAnsi="Times New Roman" w:cs="Times New Roman"/>
          <w:sz w:val="24"/>
          <w:szCs w:val="24"/>
        </w:rPr>
        <w:t>y. bendras stebėjimo vienetų skaičius. Stengiamasi suformuoti pakankamai didelę imtį, tačiau tai pr</w:t>
      </w:r>
      <w:r w:rsidR="00243093">
        <w:rPr>
          <w:rFonts w:ascii="Times New Roman" w:hAnsi="Times New Roman" w:cs="Times New Roman"/>
          <w:sz w:val="24"/>
          <w:szCs w:val="24"/>
        </w:rPr>
        <w:t>iklauso nuo generalinės visumos/</w:t>
      </w:r>
      <w:r w:rsidRPr="00380F71">
        <w:rPr>
          <w:rFonts w:ascii="Times New Roman" w:hAnsi="Times New Roman" w:cs="Times New Roman"/>
          <w:sz w:val="24"/>
          <w:szCs w:val="24"/>
        </w:rPr>
        <w:t xml:space="preserve">populiacijos vienalytiškumo ir atrankos rezultatų būtino tikslumo (Marčinskas, 2012). Kuo vienalytiškesnė generalinė visuma, tuo gali būti mažesnis imties dydis. Pagrindinis geros imties statistinis rodiklis yra </w:t>
      </w:r>
      <w:r w:rsidRPr="00380F71">
        <w:rPr>
          <w:rFonts w:ascii="Times New Roman" w:hAnsi="Times New Roman" w:cs="Times New Roman"/>
          <w:b/>
          <w:i/>
          <w:sz w:val="24"/>
          <w:szCs w:val="24"/>
        </w:rPr>
        <w:t>reprezentatyvumo paklaida</w:t>
      </w:r>
      <w:r w:rsidRPr="00380F71">
        <w:rPr>
          <w:rFonts w:ascii="Times New Roman" w:hAnsi="Times New Roman" w:cs="Times New Roman"/>
          <w:sz w:val="24"/>
          <w:szCs w:val="24"/>
        </w:rPr>
        <w:t>. Lygiomis sąlygomis didelė imtis duos mažesnę paklaidą, ir atvirkščiai. Jeigu imties objektus būtina klasifikuoti detaliai, imties dydis turi būti pakankamas, kad į kiekvieną grupę pakliūtų reikiamas elementų kiekis (Marčinskas, 2012). Imties dydis labai priklauso nuo požymių, kuriems ji sudaroma, skaičiaus.</w:t>
      </w:r>
    </w:p>
    <w:p w14:paraId="312924C1" w14:textId="77777777" w:rsidR="00380F71" w:rsidRDefault="00380F71" w:rsidP="00D86513">
      <w:pPr>
        <w:spacing w:after="0"/>
        <w:ind w:firstLine="567"/>
        <w:jc w:val="both"/>
        <w:rPr>
          <w:rFonts w:ascii="Times New Roman" w:hAnsi="Times New Roman" w:cs="Times New Roman"/>
          <w:sz w:val="24"/>
          <w:szCs w:val="24"/>
        </w:rPr>
      </w:pPr>
      <w:r w:rsidRPr="00380F71">
        <w:rPr>
          <w:rFonts w:ascii="Times New Roman" w:hAnsi="Times New Roman" w:cs="Times New Roman"/>
          <w:sz w:val="24"/>
          <w:szCs w:val="24"/>
        </w:rPr>
        <w:t>Siekiant užtikrinti vykdomo tyrimo patikimumą, yra svarbu nustatyti reikalingą minimalų tiriamųjų skaičių, kad būtų galima pateikti statistiškai reikšmingas išvadas. Todėl atliekant respondentų apklausą, būtina nustatyti respondentų imtį. Tyrimo imtis nustatoma pagal formulę:</w:t>
      </w:r>
    </w:p>
    <w:p w14:paraId="1273BFCE" w14:textId="77777777" w:rsidR="00380F71" w:rsidRPr="00380F71" w:rsidRDefault="00380F71" w:rsidP="00D86513">
      <w:pPr>
        <w:spacing w:after="0"/>
        <w:ind w:firstLine="567"/>
        <w:jc w:val="both"/>
        <w:rPr>
          <w:rFonts w:ascii="Times New Roman" w:hAnsi="Times New Roman" w:cs="Times New Roman"/>
          <w:sz w:val="24"/>
          <w:szCs w:val="24"/>
        </w:rPr>
      </w:pPr>
    </w:p>
    <w:p w14:paraId="7D920472" w14:textId="77777777" w:rsidR="00380F71" w:rsidRPr="00380F71" w:rsidRDefault="00380F71" w:rsidP="00D86513">
      <w:pPr>
        <w:tabs>
          <w:tab w:val="left" w:pos="6804"/>
        </w:tabs>
        <w:spacing w:after="0"/>
        <w:ind w:left="2880" w:firstLine="1373"/>
        <w:jc w:val="both"/>
        <w:rPr>
          <w:rFonts w:ascii="Times New Roman" w:hAnsi="Times New Roman" w:cs="Times New Roman"/>
          <w:iCs/>
          <w:sz w:val="24"/>
          <w:szCs w:val="24"/>
        </w:rPr>
      </w:pPr>
      <m:oMath>
        <m:r>
          <w:rPr>
            <w:rFonts w:ascii="Cambria Math" w:hAnsi="Cambria Math" w:cs="Times New Roman"/>
            <w:sz w:val="24"/>
            <w:szCs w:val="24"/>
          </w:rPr>
          <m:t>n=</m:t>
        </m:r>
        <m:f>
          <m:fPr>
            <m:ctrlPr>
              <w:rPr>
                <w:rFonts w:ascii="Cambria Math" w:hAnsi="Cambria Math" w:cs="Times New Roman"/>
                <w:i/>
                <w:iCs/>
                <w:sz w:val="24"/>
                <w:szCs w:val="24"/>
              </w:rPr>
            </m:ctrlPr>
          </m:fPr>
          <m:num>
            <m:sSup>
              <m:sSupPr>
                <m:ctrlPr>
                  <w:rPr>
                    <w:rFonts w:ascii="Cambria Math" w:hAnsi="Cambria Math" w:cs="Times New Roman"/>
                    <w:i/>
                    <w:iCs/>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iCs/>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num>
          <m:den>
            <m:sSup>
              <m:sSupPr>
                <m:ctrlPr>
                  <w:rPr>
                    <w:rFonts w:ascii="Cambria Math" w:hAnsi="Cambria Math" w:cs="Times New Roman"/>
                    <w:i/>
                    <w:iCs/>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den>
        </m:f>
        <m:r>
          <w:rPr>
            <w:rFonts w:ascii="Cambria Math" w:hAnsi="Cambria Math" w:cs="Times New Roman"/>
            <w:sz w:val="24"/>
            <w:szCs w:val="24"/>
          </w:rPr>
          <m:t>,</m:t>
        </m:r>
      </m:oMath>
      <w:r w:rsidRPr="00380F71">
        <w:rPr>
          <w:rFonts w:ascii="Times New Roman" w:hAnsi="Times New Roman" w:cs="Times New Roman"/>
          <w:iCs/>
          <w:sz w:val="24"/>
          <w:szCs w:val="24"/>
        </w:rPr>
        <w:tab/>
        <w:t>(1)</w:t>
      </w:r>
    </w:p>
    <w:p w14:paraId="65C1759C" w14:textId="77777777" w:rsidR="00380F71" w:rsidRPr="00380F71" w:rsidRDefault="00380F71" w:rsidP="00D86513">
      <w:pPr>
        <w:spacing w:after="0"/>
        <w:ind w:left="567"/>
        <w:jc w:val="both"/>
        <w:rPr>
          <w:rFonts w:ascii="Times New Roman" w:hAnsi="Times New Roman" w:cs="Times New Roman"/>
          <w:sz w:val="24"/>
          <w:szCs w:val="24"/>
        </w:rPr>
      </w:pPr>
      <w:r w:rsidRPr="00380F71">
        <w:rPr>
          <w:rFonts w:ascii="Times New Roman" w:hAnsi="Times New Roman" w:cs="Times New Roman"/>
          <w:sz w:val="24"/>
          <w:szCs w:val="24"/>
        </w:rPr>
        <w:t>kur:</w:t>
      </w:r>
    </w:p>
    <w:p w14:paraId="49C9C69A" w14:textId="77777777" w:rsidR="00380F71" w:rsidRPr="00380F71" w:rsidRDefault="00380F71" w:rsidP="00D86513">
      <w:pPr>
        <w:spacing w:after="0"/>
        <w:ind w:left="567"/>
        <w:jc w:val="both"/>
        <w:rPr>
          <w:rFonts w:ascii="Times New Roman" w:hAnsi="Times New Roman" w:cs="Times New Roman"/>
          <w:i/>
          <w:sz w:val="24"/>
          <w:szCs w:val="24"/>
        </w:rPr>
      </w:pPr>
      <w:r w:rsidRPr="00380F71">
        <w:rPr>
          <w:rFonts w:ascii="Times New Roman" w:hAnsi="Times New Roman" w:cs="Times New Roman"/>
          <w:i/>
          <w:sz w:val="24"/>
          <w:szCs w:val="24"/>
        </w:rPr>
        <w:t xml:space="preserve">n – </w:t>
      </w:r>
      <w:r w:rsidRPr="00380F71">
        <w:rPr>
          <w:rFonts w:ascii="Times New Roman" w:hAnsi="Times New Roman" w:cs="Times New Roman"/>
          <w:sz w:val="24"/>
          <w:szCs w:val="24"/>
        </w:rPr>
        <w:t>imties dydis</w:t>
      </w:r>
      <w:r w:rsidRPr="00380F71">
        <w:rPr>
          <w:rFonts w:ascii="Times New Roman" w:hAnsi="Times New Roman" w:cs="Times New Roman"/>
          <w:i/>
          <w:sz w:val="24"/>
          <w:szCs w:val="24"/>
        </w:rPr>
        <w:t xml:space="preserve">; </w:t>
      </w:r>
    </w:p>
    <w:p w14:paraId="5CD4CF1F" w14:textId="77777777" w:rsidR="00380F71" w:rsidRPr="00380F71" w:rsidRDefault="00380F71" w:rsidP="00D86513">
      <w:pPr>
        <w:spacing w:after="0"/>
        <w:ind w:left="567"/>
        <w:jc w:val="both"/>
        <w:rPr>
          <w:rFonts w:ascii="Times New Roman" w:hAnsi="Times New Roman" w:cs="Times New Roman"/>
          <w:i/>
          <w:sz w:val="24"/>
          <w:szCs w:val="24"/>
        </w:rPr>
      </w:pPr>
      <w:r w:rsidRPr="00380F71">
        <w:rPr>
          <w:rFonts w:ascii="Times New Roman" w:hAnsi="Times New Roman" w:cs="Times New Roman"/>
          <w:i/>
          <w:sz w:val="24"/>
          <w:szCs w:val="24"/>
        </w:rPr>
        <w:t xml:space="preserve">z – </w:t>
      </w:r>
      <w:r w:rsidRPr="00380F71">
        <w:rPr>
          <w:rFonts w:ascii="Times New Roman" w:hAnsi="Times New Roman" w:cs="Times New Roman"/>
          <w:sz w:val="24"/>
          <w:szCs w:val="24"/>
        </w:rPr>
        <w:t>koeficientas, surandamas iš vadinamųjų Stjudento pasiskirstymo lentelių ir pasirenkamas pagal tyrimui nustatomą patikimumo lygį</w:t>
      </w:r>
      <w:r w:rsidRPr="00380F71">
        <w:rPr>
          <w:rFonts w:ascii="Times New Roman" w:hAnsi="Times New Roman" w:cs="Times New Roman"/>
          <w:i/>
          <w:sz w:val="24"/>
          <w:szCs w:val="24"/>
        </w:rPr>
        <w:t xml:space="preserve">; </w:t>
      </w:r>
    </w:p>
    <w:p w14:paraId="6B1AB58C" w14:textId="77777777" w:rsidR="00380F71" w:rsidRPr="00380F71" w:rsidRDefault="00380F71" w:rsidP="00D86513">
      <w:pPr>
        <w:spacing w:after="0"/>
        <w:ind w:left="567"/>
        <w:jc w:val="both"/>
        <w:rPr>
          <w:rFonts w:ascii="Times New Roman" w:hAnsi="Times New Roman" w:cs="Times New Roman"/>
          <w:i/>
          <w:sz w:val="24"/>
          <w:szCs w:val="24"/>
        </w:rPr>
      </w:pPr>
      <w:r w:rsidRPr="00380F71">
        <w:rPr>
          <w:rFonts w:ascii="Times New Roman" w:hAnsi="Times New Roman" w:cs="Times New Roman"/>
          <w:i/>
          <w:sz w:val="24"/>
          <w:szCs w:val="24"/>
        </w:rPr>
        <w:t xml:space="preserve">s – </w:t>
      </w:r>
      <w:r w:rsidRPr="00380F71">
        <w:rPr>
          <w:rFonts w:ascii="Times New Roman" w:hAnsi="Times New Roman" w:cs="Times New Roman"/>
          <w:sz w:val="24"/>
          <w:szCs w:val="24"/>
        </w:rPr>
        <w:t>imties vidutinis kvadratinis nuokrypis</w:t>
      </w:r>
      <w:r w:rsidRPr="00380F71">
        <w:rPr>
          <w:rFonts w:ascii="Times New Roman" w:hAnsi="Times New Roman" w:cs="Times New Roman"/>
          <w:i/>
          <w:sz w:val="24"/>
          <w:szCs w:val="24"/>
        </w:rPr>
        <w:t xml:space="preserve">; </w:t>
      </w:r>
    </w:p>
    <w:p w14:paraId="7AB39B2A" w14:textId="77777777" w:rsidR="00380F71" w:rsidRPr="00380F71" w:rsidRDefault="00380F71" w:rsidP="00D86513">
      <w:pPr>
        <w:spacing w:after="0"/>
        <w:ind w:left="567"/>
        <w:jc w:val="both"/>
        <w:rPr>
          <w:rFonts w:ascii="Times New Roman" w:hAnsi="Times New Roman" w:cs="Times New Roman"/>
          <w:i/>
          <w:sz w:val="24"/>
          <w:szCs w:val="24"/>
        </w:rPr>
      </w:pPr>
      <w:r w:rsidRPr="00380F71">
        <w:rPr>
          <w:rFonts w:ascii="Times New Roman" w:hAnsi="Times New Roman" w:cs="Times New Roman"/>
          <w:i/>
          <w:sz w:val="24"/>
          <w:szCs w:val="24"/>
        </w:rPr>
        <w:t xml:space="preserve">∆ (delta) – </w:t>
      </w:r>
      <w:r w:rsidRPr="00380F71">
        <w:rPr>
          <w:rFonts w:ascii="Times New Roman" w:hAnsi="Times New Roman" w:cs="Times New Roman"/>
          <w:sz w:val="24"/>
          <w:szCs w:val="24"/>
        </w:rPr>
        <w:t>leistinas netikslumas, atsižvelgiant į duomenų tikslumui keliamus reikalavimus</w:t>
      </w:r>
      <w:r w:rsidRPr="00380F71">
        <w:rPr>
          <w:rFonts w:ascii="Times New Roman" w:hAnsi="Times New Roman" w:cs="Times New Roman"/>
          <w:i/>
          <w:sz w:val="24"/>
          <w:szCs w:val="24"/>
        </w:rPr>
        <w:t xml:space="preserve">. </w:t>
      </w:r>
    </w:p>
    <w:p w14:paraId="63FB6F82" w14:textId="7F3062C0" w:rsidR="00380F71" w:rsidRPr="00380F71" w:rsidRDefault="00380F71" w:rsidP="00476045">
      <w:pPr>
        <w:spacing w:after="0"/>
        <w:ind w:firstLine="567"/>
        <w:jc w:val="both"/>
        <w:rPr>
          <w:rFonts w:ascii="Times New Roman" w:hAnsi="Times New Roman" w:cs="Times New Roman"/>
          <w:i/>
          <w:sz w:val="24"/>
          <w:szCs w:val="24"/>
        </w:rPr>
      </w:pPr>
      <w:r w:rsidRPr="00380F71">
        <w:rPr>
          <w:rFonts w:ascii="Times New Roman" w:hAnsi="Times New Roman" w:cs="Times New Roman"/>
          <w:sz w:val="24"/>
          <w:szCs w:val="24"/>
        </w:rPr>
        <w:t>Taip pat naudojamos</w:t>
      </w:r>
      <w:r w:rsidRPr="00380F71">
        <w:rPr>
          <w:rFonts w:ascii="Times New Roman" w:hAnsi="Times New Roman" w:cs="Times New Roman"/>
          <w:i/>
          <w:sz w:val="24"/>
          <w:szCs w:val="24"/>
        </w:rPr>
        <w:t xml:space="preserve"> </w:t>
      </w:r>
      <w:r w:rsidRPr="00380F71">
        <w:rPr>
          <w:rFonts w:ascii="Times New Roman" w:hAnsi="Times New Roman" w:cs="Times New Roman"/>
          <w:sz w:val="24"/>
          <w:szCs w:val="24"/>
        </w:rPr>
        <w:t xml:space="preserve">internetinės imties skaičiuoklės, pavyzdžiui, </w:t>
      </w:r>
      <w:hyperlink r:id="rId12" w:history="1">
        <w:r w:rsidRPr="00380F71">
          <w:rPr>
            <w:rStyle w:val="Hyperlink"/>
            <w:rFonts w:ascii="Times New Roman" w:hAnsi="Times New Roman" w:cs="Times New Roman"/>
            <w:sz w:val="24"/>
            <w:szCs w:val="24"/>
          </w:rPr>
          <w:t>http://www.apklausos.lt/imties-dydis</w:t>
        </w:r>
      </w:hyperlink>
      <w:r w:rsidRPr="00380F71">
        <w:rPr>
          <w:rFonts w:ascii="Times New Roman" w:hAnsi="Times New Roman" w:cs="Times New Roman"/>
          <w:sz w:val="24"/>
          <w:szCs w:val="24"/>
          <w:u w:val="single"/>
        </w:rPr>
        <w:t>.</w:t>
      </w:r>
    </w:p>
    <w:p w14:paraId="3FF1BEC5" w14:textId="77777777" w:rsidR="00380F71" w:rsidRPr="004A20CD" w:rsidRDefault="00380F71" w:rsidP="00D86513">
      <w:pPr>
        <w:spacing w:after="0"/>
        <w:ind w:firstLine="567"/>
        <w:jc w:val="both"/>
        <w:rPr>
          <w:rFonts w:ascii="Times New Roman" w:hAnsi="Times New Roman" w:cs="Times New Roman"/>
          <w:i/>
          <w:sz w:val="24"/>
          <w:szCs w:val="24"/>
        </w:rPr>
      </w:pPr>
      <w:r w:rsidRPr="00380F71">
        <w:rPr>
          <w:rFonts w:ascii="Times New Roman" w:hAnsi="Times New Roman" w:cs="Times New Roman"/>
          <w:sz w:val="24"/>
          <w:szCs w:val="24"/>
        </w:rPr>
        <w:t>Remiantis Supaprastinto išlaidų apmokėjimo gairėmis ir moksline literatūra</w:t>
      </w:r>
      <w:r w:rsidRPr="00380F71">
        <w:rPr>
          <w:rFonts w:ascii="Times New Roman" w:hAnsi="Times New Roman" w:cs="Times New Roman"/>
          <w:sz w:val="24"/>
          <w:szCs w:val="24"/>
          <w:vertAlign w:val="superscript"/>
        </w:rPr>
        <w:footnoteReference w:id="4"/>
      </w:r>
      <w:r w:rsidRPr="00380F71">
        <w:rPr>
          <w:rFonts w:ascii="Times New Roman" w:hAnsi="Times New Roman" w:cs="Times New Roman"/>
          <w:sz w:val="24"/>
          <w:szCs w:val="24"/>
        </w:rPr>
        <w:t>, dažniausiai tyrimuose yra nustatomas rekomenduojamas pasikliovimo lygmuo – 95</w:t>
      </w:r>
      <w:r w:rsidR="004A2FFC">
        <w:rPr>
          <w:rFonts w:ascii="Times New Roman" w:hAnsi="Times New Roman" w:cs="Times New Roman"/>
          <w:sz w:val="24"/>
          <w:szCs w:val="24"/>
        </w:rPr>
        <w:t xml:space="preserve"> </w:t>
      </w:r>
      <w:r w:rsidRPr="00380F71">
        <w:rPr>
          <w:rFonts w:ascii="Times New Roman" w:hAnsi="Times New Roman" w:cs="Times New Roman"/>
          <w:sz w:val="24"/>
          <w:szCs w:val="24"/>
        </w:rPr>
        <w:t>%, statistinė paklaida – 5</w:t>
      </w:r>
      <w:r w:rsidR="004A2FFC">
        <w:rPr>
          <w:rFonts w:ascii="Times New Roman" w:hAnsi="Times New Roman" w:cs="Times New Roman"/>
          <w:sz w:val="24"/>
          <w:szCs w:val="24"/>
        </w:rPr>
        <w:t xml:space="preserve"> </w:t>
      </w:r>
      <w:r w:rsidRPr="00380F71">
        <w:rPr>
          <w:rFonts w:ascii="Times New Roman" w:hAnsi="Times New Roman" w:cs="Times New Roman"/>
          <w:sz w:val="24"/>
          <w:szCs w:val="24"/>
        </w:rPr>
        <w:t>%.</w:t>
      </w:r>
      <w:r w:rsidR="004A20CD" w:rsidRPr="004A20CD">
        <w:rPr>
          <w:rFonts w:ascii="Times New Roman" w:hAnsi="Times New Roman" w:cs="Times New Roman"/>
          <w:sz w:val="24"/>
          <w:szCs w:val="24"/>
        </w:rPr>
        <w:t xml:space="preserve"> Didesnė paklaida (atitinkamai, mažesnis respondentų skaičius) yra priimtina, atsižvelgiant į konkretaus tyrimo tikslus, apklausos kaštus ir kitas svarias priežastis, kurios turėtų būti detalizuojamos tyrimo ataskaitoje (pavyzdžiui, jeigu respondentai atsisako pateikti duomenis/informaciją). Rekomenduojama, kad paklaida neviršytų 10 procentų.</w:t>
      </w:r>
    </w:p>
    <w:p w14:paraId="32AC6418" w14:textId="05B45245" w:rsidR="00380F71" w:rsidRPr="00380F71" w:rsidRDefault="00380F71" w:rsidP="00FE1806">
      <w:pPr>
        <w:spacing w:after="0"/>
        <w:ind w:firstLine="567"/>
        <w:jc w:val="both"/>
        <w:rPr>
          <w:rFonts w:ascii="Times New Roman" w:hAnsi="Times New Roman" w:cs="Times New Roman"/>
          <w:b/>
          <w:sz w:val="24"/>
          <w:szCs w:val="24"/>
        </w:rPr>
      </w:pPr>
      <w:r w:rsidRPr="00380F71">
        <w:rPr>
          <w:rFonts w:ascii="Times New Roman" w:hAnsi="Times New Roman" w:cs="Times New Roman"/>
          <w:sz w:val="24"/>
          <w:szCs w:val="24"/>
        </w:rPr>
        <w:t xml:space="preserve">Jei statistine analize siekiama nustatyti imties požymių ryšį ir priklausomybę, tai imties formulės galima nenaudoti, nes ryšio ar priklausomybės fiksavimas labiausiai priklauso nuo ryšio stiprumo. </w:t>
      </w:r>
    </w:p>
    <w:p w14:paraId="1A88B95F" w14:textId="77777777" w:rsidR="00380F71" w:rsidRPr="00380F71" w:rsidRDefault="00380F71" w:rsidP="00D86513">
      <w:pPr>
        <w:spacing w:after="0"/>
        <w:ind w:firstLine="567"/>
        <w:jc w:val="both"/>
        <w:rPr>
          <w:rFonts w:ascii="Times New Roman" w:hAnsi="Times New Roman" w:cs="Times New Roman"/>
          <w:sz w:val="24"/>
          <w:szCs w:val="24"/>
          <w:lang w:val="en-US"/>
        </w:rPr>
      </w:pPr>
      <w:r w:rsidRPr="00380F71">
        <w:rPr>
          <w:rFonts w:ascii="Times New Roman" w:hAnsi="Times New Roman" w:cs="Times New Roman"/>
          <w:b/>
          <w:sz w:val="24"/>
          <w:szCs w:val="24"/>
        </w:rPr>
        <w:t>Imties klaidos</w:t>
      </w:r>
      <w:r w:rsidRPr="00380F71">
        <w:rPr>
          <w:rFonts w:ascii="Times New Roman" w:hAnsi="Times New Roman" w:cs="Times New Roman"/>
          <w:sz w:val="24"/>
          <w:szCs w:val="24"/>
        </w:rPr>
        <w:t>. Imties klaidomis vadinami statistinės imties nuokrypiai nuo atitinkamos generalinės visumos/populiacijos struktūros. Yra du k</w:t>
      </w:r>
      <w:r>
        <w:rPr>
          <w:rFonts w:ascii="Times New Roman" w:hAnsi="Times New Roman" w:cs="Times New Roman"/>
          <w:sz w:val="24"/>
          <w:szCs w:val="24"/>
        </w:rPr>
        <w:t>laidų tipai (Marčinskas, 2012):</w:t>
      </w:r>
    </w:p>
    <w:p w14:paraId="0A3C4463" w14:textId="77777777" w:rsidR="00380F71" w:rsidRDefault="00380F71" w:rsidP="00F47D09">
      <w:pPr>
        <w:numPr>
          <w:ilvl w:val="0"/>
          <w:numId w:val="31"/>
        </w:numPr>
        <w:tabs>
          <w:tab w:val="left" w:pos="1134"/>
        </w:tabs>
        <w:spacing w:after="0"/>
        <w:ind w:left="567" w:firstLine="0"/>
        <w:jc w:val="both"/>
        <w:rPr>
          <w:rFonts w:ascii="Times New Roman" w:hAnsi="Times New Roman" w:cs="Times New Roman"/>
          <w:sz w:val="24"/>
          <w:szCs w:val="24"/>
          <w:lang w:val="en-US"/>
        </w:rPr>
      </w:pPr>
      <w:r w:rsidRPr="00380F71">
        <w:rPr>
          <w:rFonts w:ascii="Times New Roman" w:hAnsi="Times New Roman" w:cs="Times New Roman"/>
          <w:b/>
          <w:i/>
          <w:sz w:val="24"/>
          <w:szCs w:val="24"/>
          <w:lang w:val="en-US"/>
        </w:rPr>
        <w:t xml:space="preserve">Atsitiktinėms klaidoms </w:t>
      </w:r>
      <w:r w:rsidRPr="00380F71">
        <w:rPr>
          <w:rFonts w:ascii="Times New Roman" w:hAnsi="Times New Roman" w:cs="Times New Roman"/>
          <w:b/>
          <w:i/>
          <w:sz w:val="24"/>
          <w:szCs w:val="24"/>
          <w:lang w:val="en-US"/>
        </w:rPr>
        <w:softHyphen/>
      </w:r>
      <w:r w:rsidRPr="00380F71">
        <w:rPr>
          <w:rFonts w:ascii="Times New Roman" w:hAnsi="Times New Roman" w:cs="Times New Roman"/>
          <w:sz w:val="24"/>
          <w:szCs w:val="24"/>
          <w:lang w:val="en-US"/>
        </w:rPr>
        <w:t>priskiriami statistiniai netikslumai, būdingi atrankos metodui, ir klaidos dėl atsitiktinių informacijos rinkimo procedūrų pažeidimų. Atsitiktinės klaidos yra atrankinio pasiskirstymo požymių nuokrypiai nuo generalinio pasiskirstymo. Atsitiktinės klaidos dydis yra išmatuojamas. Jos matas – reprezentatyvumo klaida.</w:t>
      </w:r>
    </w:p>
    <w:p w14:paraId="45183965" w14:textId="77777777" w:rsidR="00380F71" w:rsidRPr="00380F71" w:rsidRDefault="00380F71" w:rsidP="00D86513">
      <w:pPr>
        <w:tabs>
          <w:tab w:val="left" w:pos="1134"/>
        </w:tabs>
        <w:spacing w:after="0"/>
        <w:ind w:left="567"/>
        <w:jc w:val="both"/>
        <w:rPr>
          <w:rFonts w:ascii="Times New Roman" w:hAnsi="Times New Roman" w:cs="Times New Roman"/>
          <w:sz w:val="24"/>
          <w:szCs w:val="24"/>
          <w:lang w:val="en-US"/>
        </w:rPr>
      </w:pPr>
    </w:p>
    <w:p w14:paraId="4D5EB0B5" w14:textId="77777777" w:rsidR="00380F71" w:rsidRPr="00380F71" w:rsidRDefault="00380F71" w:rsidP="00D86513">
      <w:pPr>
        <w:spacing w:after="0"/>
        <w:ind w:firstLine="567"/>
        <w:jc w:val="both"/>
        <w:rPr>
          <w:rFonts w:ascii="Times New Roman" w:hAnsi="Times New Roman" w:cs="Times New Roman"/>
          <w:sz w:val="24"/>
          <w:szCs w:val="24"/>
          <w:lang w:val="en-US"/>
        </w:rPr>
      </w:pPr>
      <w:r w:rsidRPr="00380F71">
        <w:rPr>
          <w:rFonts w:ascii="Times New Roman" w:hAnsi="Times New Roman" w:cs="Times New Roman"/>
          <w:sz w:val="24"/>
          <w:szCs w:val="24"/>
        </w:rPr>
        <w:t>Kita atsitiktinių klaidų, kurias lemia nekontroliuojami nuokrypiai nuo planuojamos atrankos, rūšis yra stebėjimo ir informac</w:t>
      </w:r>
      <w:r>
        <w:rPr>
          <w:rFonts w:ascii="Times New Roman" w:hAnsi="Times New Roman" w:cs="Times New Roman"/>
          <w:sz w:val="24"/>
          <w:szCs w:val="24"/>
        </w:rPr>
        <w:t>ijos rinkimo procedūrų klaidos.</w:t>
      </w:r>
    </w:p>
    <w:p w14:paraId="44ADE180" w14:textId="77777777" w:rsidR="00380F71" w:rsidRPr="00380F71" w:rsidRDefault="00380F71" w:rsidP="00F47D09">
      <w:pPr>
        <w:numPr>
          <w:ilvl w:val="0"/>
          <w:numId w:val="32"/>
        </w:numPr>
        <w:tabs>
          <w:tab w:val="left" w:pos="567"/>
          <w:tab w:val="left" w:pos="1134"/>
        </w:tabs>
        <w:spacing w:after="0"/>
        <w:ind w:left="567" w:firstLine="0"/>
        <w:jc w:val="both"/>
        <w:rPr>
          <w:rFonts w:ascii="Times New Roman" w:hAnsi="Times New Roman" w:cs="Times New Roman"/>
          <w:sz w:val="24"/>
          <w:szCs w:val="24"/>
          <w:lang w:val="en-US"/>
        </w:rPr>
      </w:pPr>
      <w:r w:rsidRPr="00380F71">
        <w:rPr>
          <w:rFonts w:ascii="Times New Roman" w:hAnsi="Times New Roman" w:cs="Times New Roman"/>
          <w:b/>
          <w:i/>
          <w:sz w:val="24"/>
          <w:szCs w:val="24"/>
          <w:lang w:val="en-US"/>
        </w:rPr>
        <w:t xml:space="preserve">Sisteminės klaidos </w:t>
      </w:r>
      <w:r w:rsidRPr="00380F71">
        <w:rPr>
          <w:rFonts w:ascii="Times New Roman" w:hAnsi="Times New Roman" w:cs="Times New Roman"/>
          <w:i/>
          <w:sz w:val="24"/>
          <w:szCs w:val="24"/>
          <w:lang w:val="en-US"/>
        </w:rPr>
        <w:t xml:space="preserve">– tai </w:t>
      </w:r>
      <w:r w:rsidRPr="00380F71">
        <w:rPr>
          <w:rFonts w:ascii="Times New Roman" w:hAnsi="Times New Roman" w:cs="Times New Roman"/>
          <w:sz w:val="24"/>
          <w:szCs w:val="24"/>
          <w:lang w:val="en-US"/>
        </w:rPr>
        <w:t>neadekvatus generalinių pasiskirstymų atgaminimas imtyje. Šios klaidos arba labai padidina, arba sumažina populiacijos savybių reikšmes. Sisteminės klaidos (suformuota imtis neadekvati tyrimo uždaviniams, nežinomas generalinės visumos pasiskirstymų pobūdis ir parinktos imties procedūros, sąmoningas patogesnių ir „</w:t>
      </w:r>
      <w:proofErr w:type="gramStart"/>
      <w:r w:rsidRPr="00380F71">
        <w:rPr>
          <w:rFonts w:ascii="Times New Roman" w:hAnsi="Times New Roman" w:cs="Times New Roman"/>
          <w:sz w:val="24"/>
          <w:szCs w:val="24"/>
          <w:lang w:val="en-US"/>
        </w:rPr>
        <w:t>naudingesnių“ tyrimo</w:t>
      </w:r>
      <w:proofErr w:type="gramEnd"/>
      <w:r w:rsidRPr="00380F71">
        <w:rPr>
          <w:rFonts w:ascii="Times New Roman" w:hAnsi="Times New Roman" w:cs="Times New Roman"/>
          <w:sz w:val="24"/>
          <w:szCs w:val="24"/>
          <w:lang w:val="en-US"/>
        </w:rPr>
        <w:t xml:space="preserve"> uždaviniams generalinės visumos elementų, tačiau kurie jos neatspindi, pasirinkimas) gali gerokai sumenkinti viso tyrimo rezultatus.</w:t>
      </w:r>
    </w:p>
    <w:p w14:paraId="62898106" w14:textId="77777777" w:rsidR="00380F71" w:rsidRPr="00380F71" w:rsidRDefault="00380F71" w:rsidP="00D86513">
      <w:pPr>
        <w:spacing w:after="0"/>
        <w:ind w:firstLine="567"/>
        <w:jc w:val="both"/>
        <w:rPr>
          <w:rFonts w:ascii="Times New Roman" w:hAnsi="Times New Roman" w:cs="Times New Roman"/>
          <w:sz w:val="24"/>
          <w:szCs w:val="24"/>
        </w:rPr>
      </w:pPr>
      <w:r w:rsidRPr="00380F71">
        <w:rPr>
          <w:rFonts w:ascii="Times New Roman" w:hAnsi="Times New Roman" w:cs="Times New Roman"/>
          <w:b/>
          <w:sz w:val="24"/>
          <w:szCs w:val="24"/>
        </w:rPr>
        <w:t xml:space="preserve">Kiekybinių duomenų charakteristikos. </w:t>
      </w:r>
      <w:r w:rsidRPr="00380F71">
        <w:rPr>
          <w:rFonts w:ascii="Times New Roman" w:hAnsi="Times New Roman" w:cs="Times New Roman"/>
          <w:sz w:val="24"/>
          <w:szCs w:val="24"/>
        </w:rPr>
        <w:t>Teisingai įvardinus kokio pobūdžio duomenų turime, bus aišku kokius statistinius metodus taikyti duomenų analizei ir kokių metodų taikyti negalima, nors duomenys/skaič</w:t>
      </w:r>
      <w:r>
        <w:rPr>
          <w:rFonts w:ascii="Times New Roman" w:hAnsi="Times New Roman" w:cs="Times New Roman"/>
          <w:sz w:val="24"/>
          <w:szCs w:val="24"/>
        </w:rPr>
        <w:t>iai to nedraudžia.</w:t>
      </w:r>
    </w:p>
    <w:p w14:paraId="5027B5AB" w14:textId="77777777" w:rsidR="00380F71" w:rsidRPr="00380F71" w:rsidRDefault="00380F71" w:rsidP="00D86513">
      <w:pPr>
        <w:spacing w:after="0"/>
        <w:ind w:firstLine="567"/>
        <w:jc w:val="both"/>
        <w:rPr>
          <w:rFonts w:ascii="Times New Roman" w:hAnsi="Times New Roman" w:cs="Times New Roman"/>
          <w:sz w:val="24"/>
          <w:szCs w:val="24"/>
        </w:rPr>
      </w:pPr>
      <w:r w:rsidRPr="00380F71">
        <w:rPr>
          <w:rFonts w:ascii="Times New Roman" w:hAnsi="Times New Roman" w:cs="Times New Roman"/>
          <w:sz w:val="24"/>
          <w:szCs w:val="24"/>
        </w:rPr>
        <w:t>Situacija tampa dar sudėtingesnė, kai statistinei analizei naudojama sudėtinga programinė įranga, kurios naudojimui reikalingos papildomos tyrėjo žinios. Ten vienu metu atliekama daug matematinių skaičiavimų ir logiškai atsirinkti, kurie iš jų turi aiškų loginį interpretavimą, o kurie ne, yra pakankamai sunku, čia būtinos reikiamos tyrėjo kompetencijos. Viena iš dažniausiai naudojamų programinių įrangų statistinei analizei apdoroti – SPSS, kurioje (SPSS) yra įrengti „saugikliai“, neleidžiantys atlikti veiksmų, neturinčių prasmės. Tų „saugiklių“ įtraukimas ar jų atsisakymas priklauso nuo teisingo duomenų aprašymo. Teisingai nustačius duomenų parametrus, automatiškai iš galimų statistinės analizės pasirinkimų atmetami tie, kurių su esamais duomenimis negalima atlikti. Taip mažinama klaidų atsiradimo tikimybė. Nors verta pažymėti, kad net ir pati geriausia programinė įranga negali apsaugoti nuo visų statistinės analizės klaidų, todėl paties tyrėjo statistinis raštingumas išlieka būtina tyrėjo savybe.</w:t>
      </w:r>
    </w:p>
    <w:p w14:paraId="1E714FF1" w14:textId="77777777" w:rsidR="00380F71" w:rsidRPr="00380F71" w:rsidRDefault="00380F71" w:rsidP="00D86513">
      <w:pPr>
        <w:spacing w:after="0"/>
        <w:ind w:firstLine="720"/>
        <w:jc w:val="both"/>
        <w:rPr>
          <w:rFonts w:ascii="Times New Roman" w:hAnsi="Times New Roman" w:cs="Times New Roman"/>
          <w:sz w:val="24"/>
          <w:szCs w:val="24"/>
        </w:rPr>
      </w:pPr>
    </w:p>
    <w:p w14:paraId="7C149CD3" w14:textId="77777777" w:rsidR="00380F71" w:rsidRPr="00380F71" w:rsidRDefault="00380F71" w:rsidP="00D86513">
      <w:pPr>
        <w:spacing w:after="0"/>
        <w:ind w:firstLine="567"/>
        <w:jc w:val="both"/>
        <w:rPr>
          <w:rFonts w:ascii="Times New Roman" w:hAnsi="Times New Roman" w:cs="Times New Roman"/>
          <w:b/>
          <w:sz w:val="24"/>
          <w:szCs w:val="24"/>
        </w:rPr>
      </w:pPr>
      <w:r w:rsidRPr="00380F71">
        <w:rPr>
          <w:rFonts w:ascii="Times New Roman" w:hAnsi="Times New Roman" w:cs="Times New Roman"/>
          <w:b/>
          <w:sz w:val="24"/>
          <w:szCs w:val="24"/>
        </w:rPr>
        <w:t xml:space="preserve">Matavimo skalės. </w:t>
      </w:r>
      <w:r w:rsidRPr="00380F71">
        <w:rPr>
          <w:rFonts w:ascii="Times New Roman" w:hAnsi="Times New Roman" w:cs="Times New Roman"/>
          <w:sz w:val="24"/>
          <w:szCs w:val="24"/>
        </w:rPr>
        <w:t>Pirminė duomenų charakteristika, kurią būtina nustatyti atliekant kiekybinę analizę, yra naudotos skalės įvardijimas. Visi kiekybinės analizės duomenys gali būti aprašyti naudojant keturias duomenų skales:</w:t>
      </w:r>
    </w:p>
    <w:p w14:paraId="3DD14769" w14:textId="77777777" w:rsidR="00380F71" w:rsidRPr="00380F71" w:rsidRDefault="00380F71" w:rsidP="00F47D09">
      <w:pPr>
        <w:numPr>
          <w:ilvl w:val="0"/>
          <w:numId w:val="33"/>
        </w:numPr>
        <w:tabs>
          <w:tab w:val="left" w:pos="1134"/>
        </w:tabs>
        <w:spacing w:after="0"/>
        <w:ind w:left="567" w:firstLine="0"/>
        <w:jc w:val="both"/>
        <w:rPr>
          <w:rFonts w:ascii="Times New Roman" w:hAnsi="Times New Roman" w:cs="Times New Roman"/>
          <w:sz w:val="24"/>
          <w:szCs w:val="24"/>
        </w:rPr>
      </w:pPr>
      <w:r w:rsidRPr="00380F71">
        <w:rPr>
          <w:rFonts w:ascii="Times New Roman" w:hAnsi="Times New Roman" w:cs="Times New Roman"/>
          <w:b/>
          <w:i/>
          <w:sz w:val="24"/>
          <w:szCs w:val="24"/>
        </w:rPr>
        <w:t>Nominalinės</w:t>
      </w:r>
      <w:r w:rsidRPr="00380F71">
        <w:rPr>
          <w:rFonts w:ascii="Times New Roman" w:hAnsi="Times New Roman" w:cs="Times New Roman"/>
          <w:sz w:val="24"/>
          <w:szCs w:val="24"/>
        </w:rPr>
        <w:t>/nominalios/</w:t>
      </w:r>
      <w:r w:rsidR="00463421">
        <w:rPr>
          <w:rFonts w:ascii="Times New Roman" w:hAnsi="Times New Roman" w:cs="Times New Roman"/>
          <w:sz w:val="24"/>
          <w:szCs w:val="24"/>
        </w:rPr>
        <w:t>pavadinimų</w:t>
      </w:r>
      <w:r w:rsidRPr="00380F71">
        <w:rPr>
          <w:rFonts w:ascii="Times New Roman" w:hAnsi="Times New Roman" w:cs="Times New Roman"/>
          <w:sz w:val="24"/>
          <w:szCs w:val="24"/>
        </w:rPr>
        <w:t xml:space="preserve">/vardų skalės (angl. </w:t>
      </w:r>
      <w:r w:rsidRPr="00380F71">
        <w:rPr>
          <w:rFonts w:ascii="Times New Roman" w:hAnsi="Times New Roman" w:cs="Times New Roman"/>
          <w:i/>
          <w:sz w:val="24"/>
          <w:szCs w:val="24"/>
        </w:rPr>
        <w:t>nominal scales</w:t>
      </w:r>
      <w:r w:rsidRPr="00380F71">
        <w:rPr>
          <w:rFonts w:ascii="Times New Roman" w:hAnsi="Times New Roman" w:cs="Times New Roman"/>
          <w:sz w:val="24"/>
          <w:szCs w:val="24"/>
        </w:rPr>
        <w:t>) naudojama informacijai grupuoti į tam tikras kategorijas. Tipiniai pavyzdžiai: respondentai grupuojami į vyrus ir moteris, respondentų prašoma pasirinkti iš sąrašo, kas jiems tinka.</w:t>
      </w:r>
    </w:p>
    <w:p w14:paraId="20AD4B42" w14:textId="77777777" w:rsidR="00380F71" w:rsidRPr="00380F71" w:rsidRDefault="00380F71" w:rsidP="00F47D09">
      <w:pPr>
        <w:numPr>
          <w:ilvl w:val="0"/>
          <w:numId w:val="33"/>
        </w:numPr>
        <w:tabs>
          <w:tab w:val="left" w:pos="1134"/>
        </w:tabs>
        <w:spacing w:after="0"/>
        <w:ind w:left="567" w:firstLine="0"/>
        <w:jc w:val="both"/>
        <w:rPr>
          <w:rFonts w:ascii="Times New Roman" w:hAnsi="Times New Roman" w:cs="Times New Roman"/>
          <w:sz w:val="24"/>
          <w:szCs w:val="24"/>
          <w:lang w:val="en-US"/>
        </w:rPr>
      </w:pPr>
      <w:r w:rsidRPr="00380F71">
        <w:rPr>
          <w:rFonts w:ascii="Times New Roman" w:hAnsi="Times New Roman" w:cs="Times New Roman"/>
          <w:b/>
          <w:i/>
          <w:sz w:val="24"/>
          <w:szCs w:val="24"/>
        </w:rPr>
        <w:t>Ordinalinės</w:t>
      </w:r>
      <w:r w:rsidRPr="00380F71">
        <w:rPr>
          <w:rFonts w:ascii="Times New Roman" w:hAnsi="Times New Roman" w:cs="Times New Roman"/>
          <w:sz w:val="24"/>
          <w:szCs w:val="24"/>
        </w:rPr>
        <w:t xml:space="preserve">/rangų/ranginės skalės/eilių (rodo vietą skaičių eilėje) (angl. </w:t>
      </w:r>
      <w:r w:rsidRPr="00380F71">
        <w:rPr>
          <w:rFonts w:ascii="Times New Roman" w:hAnsi="Times New Roman" w:cs="Times New Roman"/>
          <w:i/>
          <w:sz w:val="24"/>
          <w:szCs w:val="24"/>
        </w:rPr>
        <w:t>ordinal scales</w:t>
      </w:r>
      <w:r w:rsidR="002A7BAB">
        <w:rPr>
          <w:rFonts w:ascii="Times New Roman" w:hAnsi="Times New Roman" w:cs="Times New Roman"/>
          <w:sz w:val="24"/>
          <w:szCs w:val="24"/>
        </w:rPr>
        <w:t xml:space="preserve">) </w:t>
      </w:r>
      <w:r w:rsidR="002A7BAB">
        <w:rPr>
          <w:rFonts w:ascii="Times New Roman" w:hAnsi="Times New Roman" w:cs="Times New Roman"/>
          <w:sz w:val="24"/>
          <w:szCs w:val="24"/>
        </w:rPr>
        <w:softHyphen/>
      </w:r>
      <w:r w:rsidRPr="00380F71">
        <w:rPr>
          <w:rFonts w:ascii="Times New Roman" w:hAnsi="Times New Roman" w:cs="Times New Roman"/>
          <w:sz w:val="24"/>
          <w:szCs w:val="24"/>
        </w:rPr>
        <w:t>pateikia informaciją tam tikra privaloma seka, ją ranguoja. Tipiniai pavyzdžiai sportininkų laimėta vieta varžybose, darbuotojų išsilavinimas nuo nebaigto vidurinio iki magistro. Prie rangų skalės priskiriama ir labai plačiai naudojama socialiniuose moksluose Likerto skalė, graduojanti respondento pasirinkimus nuo „visiškai nesutinku“ iki „visiškai sutinku“. Ji turi nominalinės skalės savybių derinyje su eilės santykiu</w:t>
      </w:r>
      <w:r w:rsidRPr="00380F71">
        <w:rPr>
          <w:rFonts w:ascii="Times New Roman" w:hAnsi="Times New Roman" w:cs="Times New Roman"/>
          <w:sz w:val="24"/>
          <w:szCs w:val="24"/>
          <w:lang w:val="en-US"/>
        </w:rPr>
        <w:t>.</w:t>
      </w:r>
    </w:p>
    <w:p w14:paraId="332CDAB9" w14:textId="77777777" w:rsidR="00380F71" w:rsidRPr="00380F71" w:rsidRDefault="00380F71" w:rsidP="00F47D09">
      <w:pPr>
        <w:numPr>
          <w:ilvl w:val="0"/>
          <w:numId w:val="33"/>
        </w:numPr>
        <w:tabs>
          <w:tab w:val="left" w:pos="1134"/>
        </w:tabs>
        <w:spacing w:after="0"/>
        <w:ind w:left="567" w:firstLine="0"/>
        <w:jc w:val="both"/>
        <w:rPr>
          <w:rFonts w:ascii="Times New Roman" w:hAnsi="Times New Roman" w:cs="Times New Roman"/>
          <w:sz w:val="24"/>
          <w:szCs w:val="24"/>
        </w:rPr>
      </w:pPr>
      <w:r w:rsidRPr="00380F71">
        <w:rPr>
          <w:rFonts w:ascii="Times New Roman" w:hAnsi="Times New Roman" w:cs="Times New Roman"/>
          <w:b/>
          <w:i/>
          <w:sz w:val="24"/>
          <w:szCs w:val="24"/>
          <w:lang w:val="en-US"/>
        </w:rPr>
        <w:t>Intervalų</w:t>
      </w:r>
      <w:r w:rsidRPr="00380F71">
        <w:rPr>
          <w:rFonts w:ascii="Times New Roman" w:hAnsi="Times New Roman" w:cs="Times New Roman"/>
          <w:i/>
          <w:sz w:val="24"/>
          <w:szCs w:val="24"/>
          <w:lang w:val="en-US"/>
        </w:rPr>
        <w:t xml:space="preserve"> </w:t>
      </w:r>
      <w:r w:rsidRPr="00380F71">
        <w:rPr>
          <w:rFonts w:ascii="Times New Roman" w:hAnsi="Times New Roman" w:cs="Times New Roman"/>
          <w:sz w:val="24"/>
          <w:szCs w:val="24"/>
          <w:lang w:val="en-US"/>
        </w:rPr>
        <w:t xml:space="preserve">skalės (angl. </w:t>
      </w:r>
      <w:r w:rsidRPr="00380F71">
        <w:rPr>
          <w:rFonts w:ascii="Times New Roman" w:hAnsi="Times New Roman" w:cs="Times New Roman"/>
          <w:i/>
          <w:sz w:val="24"/>
          <w:szCs w:val="24"/>
          <w:lang w:val="en-US"/>
        </w:rPr>
        <w:t>interval scales</w:t>
      </w:r>
      <w:r w:rsidRPr="00380F71">
        <w:rPr>
          <w:rFonts w:ascii="Times New Roman" w:hAnsi="Times New Roman" w:cs="Times New Roman"/>
          <w:sz w:val="24"/>
          <w:szCs w:val="24"/>
          <w:lang w:val="en-US"/>
        </w:rPr>
        <w:t xml:space="preserve">) – kiekybinė skalė su laisvai pasirenkamu nuliu, </w:t>
      </w:r>
      <w:r w:rsidRPr="00380F71">
        <w:rPr>
          <w:rFonts w:ascii="Times New Roman" w:hAnsi="Times New Roman" w:cs="Times New Roman"/>
          <w:sz w:val="24"/>
          <w:szCs w:val="24"/>
        </w:rPr>
        <w:t>teikia informaciją apie reiškinį aiškiai apibrėžtais objektyviais matais, turinčiais apibrėžtą dydį (laipsniai, kartai, eurai). Tai, kas laikytina 0, yra tik visuomenės susitarimas, o ne objektyvus „išnykimas“.</w:t>
      </w:r>
    </w:p>
    <w:p w14:paraId="709625B8" w14:textId="7A66CFE8" w:rsidR="00380F71" w:rsidRPr="00476045" w:rsidRDefault="00380F71" w:rsidP="00D86513">
      <w:pPr>
        <w:numPr>
          <w:ilvl w:val="0"/>
          <w:numId w:val="34"/>
        </w:numPr>
        <w:tabs>
          <w:tab w:val="left" w:pos="1134"/>
        </w:tabs>
        <w:spacing w:after="0"/>
        <w:ind w:left="567" w:firstLine="0"/>
        <w:jc w:val="both"/>
        <w:rPr>
          <w:rFonts w:ascii="Times New Roman" w:hAnsi="Times New Roman" w:cs="Times New Roman"/>
          <w:sz w:val="24"/>
          <w:szCs w:val="24"/>
        </w:rPr>
      </w:pPr>
      <w:r w:rsidRPr="00476045">
        <w:rPr>
          <w:rFonts w:ascii="Times New Roman" w:hAnsi="Times New Roman" w:cs="Times New Roman"/>
          <w:b/>
          <w:i/>
          <w:sz w:val="24"/>
          <w:szCs w:val="24"/>
        </w:rPr>
        <w:t>Kvotų</w:t>
      </w:r>
      <w:r w:rsidRPr="00476045">
        <w:rPr>
          <w:rFonts w:ascii="Times New Roman" w:hAnsi="Times New Roman" w:cs="Times New Roman"/>
          <w:sz w:val="24"/>
          <w:szCs w:val="24"/>
        </w:rPr>
        <w:t xml:space="preserve">/santykių skalės (angl. </w:t>
      </w:r>
      <w:r w:rsidRPr="00476045">
        <w:rPr>
          <w:rFonts w:ascii="Times New Roman" w:hAnsi="Times New Roman" w:cs="Times New Roman"/>
          <w:i/>
          <w:sz w:val="24"/>
          <w:szCs w:val="24"/>
        </w:rPr>
        <w:t>quota scales</w:t>
      </w:r>
      <w:r w:rsidRPr="00476045">
        <w:rPr>
          <w:rFonts w:ascii="Times New Roman" w:hAnsi="Times New Roman" w:cs="Times New Roman"/>
          <w:sz w:val="24"/>
          <w:szCs w:val="24"/>
        </w:rPr>
        <w:t>) – kiekybinė skalė su natūraliu nuliu, tenkina, kaip ir intervalų skalė, tą patį mato objektyvumo ir išmatuojamumo reikalavimą. Ji skiriasi tuo, kad šioje skalėje yra objektyvus nulis, t. y. duomenys negali įgauti neigiamos reikšmės (ūgis, atstumas, kiekis).</w:t>
      </w:r>
    </w:p>
    <w:p w14:paraId="4B31E76C" w14:textId="77777777" w:rsidR="00380F71" w:rsidRDefault="00380F71" w:rsidP="00D86513">
      <w:pPr>
        <w:spacing w:after="0"/>
        <w:ind w:firstLine="567"/>
        <w:jc w:val="both"/>
        <w:rPr>
          <w:rFonts w:ascii="Times New Roman" w:hAnsi="Times New Roman" w:cs="Times New Roman"/>
          <w:sz w:val="24"/>
          <w:szCs w:val="24"/>
        </w:rPr>
      </w:pPr>
      <w:r w:rsidRPr="00380F71">
        <w:rPr>
          <w:rFonts w:ascii="Times New Roman" w:hAnsi="Times New Roman" w:cs="Times New Roman"/>
          <w:sz w:val="24"/>
          <w:szCs w:val="24"/>
        </w:rPr>
        <w:t>Nominali ir ordinarinė skalės dar laikomos kategorinėmis/kokybinėmis skalėmis. Intervalų ir kvotų skalės dar laikomos normaliosiomis/kiekybinėmis skalėmis.</w:t>
      </w:r>
    </w:p>
    <w:p w14:paraId="54880382" w14:textId="77777777" w:rsidR="00380F71" w:rsidRPr="00380F71" w:rsidRDefault="00380F71" w:rsidP="00D86513">
      <w:pPr>
        <w:spacing w:after="0"/>
        <w:ind w:firstLine="567"/>
        <w:jc w:val="both"/>
        <w:rPr>
          <w:rFonts w:ascii="Times New Roman" w:hAnsi="Times New Roman" w:cs="Times New Roman"/>
          <w:sz w:val="24"/>
          <w:szCs w:val="24"/>
        </w:rPr>
      </w:pPr>
    </w:p>
    <w:tbl>
      <w:tblPr>
        <w:tblStyle w:val="LightShading-Accent1"/>
        <w:tblW w:w="0" w:type="auto"/>
        <w:tblLook w:val="04A0" w:firstRow="1" w:lastRow="0" w:firstColumn="1" w:lastColumn="0" w:noHBand="0" w:noVBand="1"/>
      </w:tblPr>
      <w:tblGrid>
        <w:gridCol w:w="10205"/>
      </w:tblGrid>
      <w:tr w:rsidR="00380F71" w14:paraId="48103744" w14:textId="77777777" w:rsidTr="00380F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1" w:type="dxa"/>
          </w:tcPr>
          <w:p w14:paraId="499B6C45" w14:textId="7E4952C4" w:rsidR="00380F71" w:rsidRDefault="00380F71" w:rsidP="00476045">
            <w:pPr>
              <w:spacing w:line="276" w:lineRule="auto"/>
              <w:jc w:val="both"/>
              <w:rPr>
                <w:rFonts w:ascii="Times New Roman" w:hAnsi="Times New Roman" w:cs="Times New Roman"/>
                <w:bCs w:val="0"/>
                <w:i/>
                <w:sz w:val="24"/>
                <w:szCs w:val="24"/>
                <w:lang w:val="en-US"/>
              </w:rPr>
            </w:pPr>
            <w:r w:rsidRPr="00380F71">
              <w:rPr>
                <w:rFonts w:ascii="Times New Roman" w:hAnsi="Times New Roman" w:cs="Times New Roman"/>
                <w: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Dėmesio</w:t>
            </w:r>
            <w:r w:rsidRPr="00380F71">
              <w:rPr>
                <w:rFonts w:ascii="Times New Roman" w:hAnsi="Times New Roman" w:cs="Times New Roman"/>
                <w:i/>
                <w:sz w:val="24"/>
                <w:szCs w:val="24"/>
                <w:u w:val="single"/>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380F71">
              <w:rPr>
                <w:rFonts w:ascii="Times New Roman" w:hAnsi="Times New Roman" w:cs="Times New Roman"/>
                <w:b w:val="0"/>
                <w:i/>
                <w:sz w:val="24"/>
                <w:szCs w:val="24"/>
                <w:lang w:val="en-US"/>
              </w:rPr>
              <w:t xml:space="preserve"> </w:t>
            </w:r>
            <w:r w:rsidRPr="00380F71">
              <w:rPr>
                <w:rFonts w:ascii="Times New Roman" w:hAnsi="Times New Roman" w:cs="Times New Roman"/>
                <w:b w:val="0"/>
                <w:i/>
                <w:sz w:val="24"/>
                <w:szCs w:val="24"/>
              </w:rPr>
              <w:t>SPSS (Statistical Package for Social Sciences) programinėje įrangoje, naudojamos trys duomenų skalės: n</w:t>
            </w:r>
            <w:r w:rsidRPr="00380F71">
              <w:rPr>
                <w:rFonts w:ascii="Times New Roman" w:hAnsi="Times New Roman" w:cs="Times New Roman"/>
                <w:b w:val="0"/>
                <w:i/>
                <w:sz w:val="24"/>
                <w:szCs w:val="24"/>
                <w:lang w:val="en-US"/>
              </w:rPr>
              <w:t>ominalinė (angl. nominal), ordinalinė (angl. ordinal), santykinė (angl. scale). Santykinė skalė apima tiek intervalų, tiek kvotų skales. Tai yra padaryta todėl, kad, nors šių dviejų skalių prigimtis ir yra skirtinga, tačiau joms abiems tinka tie patys statistiniai metodai.</w:t>
            </w:r>
          </w:p>
          <w:p w14:paraId="5DF91313" w14:textId="77777777" w:rsidR="00476045" w:rsidRPr="00380F71" w:rsidRDefault="00476045" w:rsidP="00476045">
            <w:pPr>
              <w:spacing w:line="276" w:lineRule="auto"/>
              <w:jc w:val="both"/>
              <w:rPr>
                <w:rFonts w:ascii="Times New Roman" w:hAnsi="Times New Roman" w:cs="Times New Roman"/>
                <w:b w:val="0"/>
                <w:i/>
                <w:sz w:val="24"/>
                <w:szCs w:val="24"/>
              </w:rPr>
            </w:pPr>
          </w:p>
          <w:p w14:paraId="7FD390AF" w14:textId="375DB311" w:rsidR="00380F71" w:rsidRDefault="00380F71" w:rsidP="00476045">
            <w:pPr>
              <w:spacing w:line="276" w:lineRule="auto"/>
              <w:jc w:val="both"/>
              <w:rPr>
                <w:rFonts w:ascii="Times New Roman" w:hAnsi="Times New Roman" w:cs="Times New Roman"/>
                <w:bCs w:val="0"/>
                <w:i/>
                <w:sz w:val="24"/>
                <w:szCs w:val="24"/>
              </w:rPr>
            </w:pPr>
            <w:r w:rsidRPr="00380F71">
              <w:rPr>
                <w:rFonts w:ascii="Times New Roman" w:hAnsi="Times New Roman" w:cs="Times New Roman"/>
                <w:b w:val="0"/>
                <w:i/>
                <w:sz w:val="24"/>
                <w:szCs w:val="24"/>
              </w:rPr>
              <w:t xml:space="preserve">Tinkamą skalę reikia nurodyti kiekvienam duomenų stulpeliui. </w:t>
            </w:r>
          </w:p>
          <w:p w14:paraId="20AB73FC" w14:textId="77777777" w:rsidR="00476045" w:rsidRPr="00380F71" w:rsidRDefault="00476045" w:rsidP="00476045">
            <w:pPr>
              <w:spacing w:line="276" w:lineRule="auto"/>
              <w:jc w:val="both"/>
              <w:rPr>
                <w:rFonts w:ascii="Times New Roman" w:hAnsi="Times New Roman" w:cs="Times New Roman"/>
                <w:b w:val="0"/>
                <w:i/>
                <w:sz w:val="24"/>
                <w:szCs w:val="24"/>
              </w:rPr>
            </w:pPr>
          </w:p>
          <w:p w14:paraId="72628188" w14:textId="77777777" w:rsidR="00380F71" w:rsidRDefault="00380F71" w:rsidP="00463421">
            <w:pPr>
              <w:pStyle w:val="ListParagraph"/>
              <w:tabs>
                <w:tab w:val="left" w:pos="284"/>
              </w:tabs>
              <w:spacing w:line="276" w:lineRule="auto"/>
              <w:ind w:left="0"/>
              <w:jc w:val="both"/>
              <w:rPr>
                <w:rFonts w:ascii="Times New Roman" w:hAnsi="Times New Roman" w:cs="Times New Roman"/>
                <w:sz w:val="24"/>
                <w:szCs w:val="24"/>
                <w:lang w:val="en-US"/>
              </w:rPr>
            </w:pPr>
            <w:r w:rsidRPr="00380F71">
              <w:rPr>
                <w:rFonts w:ascii="Times New Roman" w:hAnsi="Times New Roman" w:cs="Times New Roman"/>
                <w:b w:val="0"/>
                <w:i/>
                <w:sz w:val="24"/>
                <w:szCs w:val="24"/>
              </w:rPr>
              <w:t xml:space="preserve">Procedūra: </w:t>
            </w:r>
            <w:r w:rsidR="00463421">
              <w:rPr>
                <w:rFonts w:ascii="Times New Roman" w:hAnsi="Times New Roman" w:cs="Times New Roman"/>
                <w:b w:val="0"/>
                <w:i/>
                <w:sz w:val="24"/>
                <w:szCs w:val="24"/>
              </w:rPr>
              <w:t>V</w:t>
            </w:r>
            <w:r w:rsidRPr="00380F71">
              <w:rPr>
                <w:rFonts w:ascii="Times New Roman" w:hAnsi="Times New Roman" w:cs="Times New Roman"/>
                <w:b w:val="0"/>
                <w:i/>
                <w:sz w:val="24"/>
                <w:szCs w:val="24"/>
              </w:rPr>
              <w:t xml:space="preserve">ariable view </w:t>
            </w:r>
            <w:r w:rsidRPr="00380F71">
              <w:rPr>
                <w:rFonts w:ascii="Wingdings" w:eastAsia="Wingdings" w:hAnsi="Wingdings" w:cs="Wingdings"/>
                <w:b w:val="0"/>
                <w:i/>
                <w:sz w:val="24"/>
                <w:szCs w:val="24"/>
              </w:rPr>
              <w:t></w:t>
            </w:r>
            <w:r w:rsidR="00EA7FF6">
              <w:rPr>
                <w:rFonts w:ascii="Times New Roman" w:hAnsi="Times New Roman" w:cs="Times New Roman"/>
                <w:b w:val="0"/>
                <w:i/>
                <w:sz w:val="24"/>
                <w:szCs w:val="24"/>
              </w:rPr>
              <w:t xml:space="preserve"> </w:t>
            </w:r>
            <w:r w:rsidRPr="00380F71">
              <w:rPr>
                <w:rFonts w:ascii="Times New Roman" w:hAnsi="Times New Roman" w:cs="Times New Roman"/>
                <w:b w:val="0"/>
                <w:i/>
                <w:sz w:val="24"/>
                <w:szCs w:val="24"/>
              </w:rPr>
              <w:t xml:space="preserve">Measure </w:t>
            </w:r>
            <w:r w:rsidRPr="00380F71">
              <w:rPr>
                <w:rFonts w:ascii="Wingdings" w:eastAsia="Wingdings" w:hAnsi="Wingdings" w:cs="Wingdings"/>
                <w:b w:val="0"/>
                <w:i/>
                <w:sz w:val="24"/>
                <w:szCs w:val="24"/>
              </w:rPr>
              <w:t></w:t>
            </w:r>
            <w:r w:rsidR="00EA7FF6">
              <w:rPr>
                <w:rFonts w:ascii="Times New Roman" w:hAnsi="Times New Roman" w:cs="Times New Roman"/>
                <w:b w:val="0"/>
                <w:i/>
                <w:sz w:val="24"/>
                <w:szCs w:val="24"/>
              </w:rPr>
              <w:t xml:space="preserve"> </w:t>
            </w:r>
            <w:r w:rsidRPr="00380F71">
              <w:rPr>
                <w:rFonts w:ascii="Times New Roman" w:hAnsi="Times New Roman" w:cs="Times New Roman"/>
                <w:b w:val="0"/>
                <w:i/>
                <w:sz w:val="24"/>
                <w:szCs w:val="24"/>
              </w:rPr>
              <w:t>pasirinkti tinkamą skalę.</w:t>
            </w:r>
          </w:p>
        </w:tc>
      </w:tr>
    </w:tbl>
    <w:p w14:paraId="2FFADC1C" w14:textId="77777777" w:rsidR="008F73AF" w:rsidRDefault="008F73AF" w:rsidP="00D86513">
      <w:pPr>
        <w:spacing w:after="0"/>
        <w:rPr>
          <w:rFonts w:ascii="Times New Roman" w:hAnsi="Times New Roman" w:cs="Times New Roman"/>
          <w:b/>
          <w:sz w:val="24"/>
          <w:szCs w:val="24"/>
        </w:rPr>
      </w:pPr>
    </w:p>
    <w:p w14:paraId="744137F1" w14:textId="77777777" w:rsidR="00380F71" w:rsidRPr="00380F71" w:rsidRDefault="00380F71" w:rsidP="00D86513">
      <w:pPr>
        <w:spacing w:after="0"/>
        <w:rPr>
          <w:rFonts w:ascii="Times New Roman" w:hAnsi="Times New Roman" w:cs="Times New Roman"/>
          <w:b/>
          <w:sz w:val="24"/>
          <w:szCs w:val="24"/>
        </w:rPr>
      </w:pPr>
      <w:r w:rsidRPr="00651F2C">
        <w:rPr>
          <w:rFonts w:ascii="Times New Roman" w:hAnsi="Times New Roman" w:cs="Times New Roman"/>
          <w:b/>
          <w:sz w:val="24"/>
          <w:szCs w:val="24"/>
        </w:rPr>
        <w:t>Matavimo skalės atliekant respondentų apklausą.</w:t>
      </w:r>
    </w:p>
    <w:p w14:paraId="050C0AAC" w14:textId="3C9945CB" w:rsidR="00380F71" w:rsidRPr="00380F71" w:rsidRDefault="00380F71" w:rsidP="00D86513">
      <w:pPr>
        <w:spacing w:after="0"/>
        <w:ind w:firstLine="567"/>
        <w:jc w:val="both"/>
        <w:rPr>
          <w:rFonts w:ascii="Times New Roman" w:hAnsi="Times New Roman" w:cs="Times New Roman"/>
          <w:sz w:val="24"/>
          <w:szCs w:val="24"/>
        </w:rPr>
      </w:pPr>
      <w:r w:rsidRPr="00380F71">
        <w:rPr>
          <w:rFonts w:ascii="Times New Roman" w:hAnsi="Times New Roman" w:cs="Times New Roman"/>
          <w:sz w:val="24"/>
          <w:szCs w:val="24"/>
        </w:rPr>
        <w:t xml:space="preserve">Teorijoje yra aprašoma įvairių požiūrių į vertinimo metodų kūrimą. </w:t>
      </w:r>
      <w:r w:rsidR="00887B61">
        <w:rPr>
          <w:rFonts w:ascii="Times New Roman" w:hAnsi="Times New Roman" w:cs="Times New Roman"/>
          <w:sz w:val="24"/>
          <w:szCs w:val="24"/>
        </w:rPr>
        <w:t>Gairėse</w:t>
      </w:r>
      <w:r w:rsidRPr="00380F71">
        <w:rPr>
          <w:rFonts w:ascii="Times New Roman" w:hAnsi="Times New Roman" w:cs="Times New Roman"/>
          <w:sz w:val="24"/>
          <w:szCs w:val="24"/>
        </w:rPr>
        <w:t xml:space="preserve"> aprašomas vienas iš plačiausiai naudojamų socialinių požymių matavimo metodų – </w:t>
      </w:r>
      <w:r w:rsidRPr="00380F71">
        <w:rPr>
          <w:rFonts w:ascii="Times New Roman" w:hAnsi="Times New Roman" w:cs="Times New Roman"/>
          <w:b/>
          <w:sz w:val="24"/>
          <w:szCs w:val="24"/>
        </w:rPr>
        <w:t>tiesioginis matavimas</w:t>
      </w:r>
      <w:r w:rsidRPr="00380F71">
        <w:rPr>
          <w:rFonts w:ascii="Times New Roman" w:hAnsi="Times New Roman" w:cs="Times New Roman"/>
          <w:sz w:val="24"/>
          <w:szCs w:val="24"/>
        </w:rPr>
        <w:t>, kai paprasčiausiai matuojamas požymis įvertinamas pasirenkant vieną atsakymą iš pasiūlytos jų serijos arba pasirenkant vieną skaitinį balą iš apibrėžtos skaičių visumos. Yra keletas metodų požymiams svorio skalėje nustatyti. Du pagrindiniai meto</w:t>
      </w:r>
      <w:r>
        <w:rPr>
          <w:rFonts w:ascii="Times New Roman" w:hAnsi="Times New Roman" w:cs="Times New Roman"/>
          <w:sz w:val="24"/>
          <w:szCs w:val="24"/>
        </w:rPr>
        <w:t>dai yra šie (Marčinskas, 2012):</w:t>
      </w:r>
    </w:p>
    <w:p w14:paraId="3A020E2D" w14:textId="77777777" w:rsidR="00380F71" w:rsidRPr="00380F71" w:rsidRDefault="00380F71" w:rsidP="00F47D09">
      <w:pPr>
        <w:numPr>
          <w:ilvl w:val="0"/>
          <w:numId w:val="35"/>
        </w:numPr>
        <w:tabs>
          <w:tab w:val="left" w:pos="1134"/>
        </w:tabs>
        <w:spacing w:after="0"/>
        <w:ind w:left="567" w:firstLine="0"/>
        <w:jc w:val="both"/>
        <w:rPr>
          <w:rFonts w:ascii="Times New Roman" w:hAnsi="Times New Roman" w:cs="Times New Roman"/>
          <w:sz w:val="24"/>
          <w:szCs w:val="24"/>
          <w:lang w:val="en-US"/>
        </w:rPr>
      </w:pPr>
      <w:r w:rsidRPr="00380F71">
        <w:rPr>
          <w:rFonts w:ascii="Times New Roman" w:hAnsi="Times New Roman" w:cs="Times New Roman"/>
          <w:b/>
          <w:i/>
          <w:sz w:val="24"/>
          <w:szCs w:val="24"/>
        </w:rPr>
        <w:t>Palyginimų poromis metodas</w:t>
      </w:r>
      <w:r w:rsidRPr="00380F71">
        <w:rPr>
          <w:rFonts w:ascii="Times New Roman" w:hAnsi="Times New Roman" w:cs="Times New Roman"/>
          <w:b/>
          <w:sz w:val="24"/>
          <w:szCs w:val="24"/>
        </w:rPr>
        <w:t xml:space="preserve">. </w:t>
      </w:r>
      <w:r w:rsidRPr="00380F71">
        <w:rPr>
          <w:rFonts w:ascii="Times New Roman" w:hAnsi="Times New Roman" w:cs="Times New Roman"/>
          <w:sz w:val="24"/>
          <w:szCs w:val="24"/>
        </w:rPr>
        <w:t xml:space="preserve">Tarkime, kuriama skalė, padėsianti išsiaiškinti požiūrį į socialines vertybes: „laimėjimai darbe“, „materialinė gerovė“ ir pan. </w:t>
      </w:r>
      <w:r w:rsidRPr="00380F71">
        <w:rPr>
          <w:rFonts w:ascii="Times New Roman" w:hAnsi="Times New Roman" w:cs="Times New Roman"/>
          <w:sz w:val="24"/>
          <w:szCs w:val="24"/>
          <w:lang w:val="en-US"/>
        </w:rPr>
        <w:t>Šias vertybes supaprastinimo dėlei pažymėkime simboliai A1, A2, A3, …, A</w:t>
      </w:r>
      <w:r w:rsidRPr="00651F2C">
        <w:rPr>
          <w:rFonts w:ascii="Times New Roman" w:hAnsi="Times New Roman" w:cs="Times New Roman"/>
          <w:i/>
          <w:sz w:val="24"/>
          <w:szCs w:val="24"/>
          <w:lang w:val="en-US"/>
        </w:rPr>
        <w:t>n</w:t>
      </w:r>
      <w:r w:rsidRPr="00380F71">
        <w:rPr>
          <w:rFonts w:ascii="Times New Roman" w:hAnsi="Times New Roman" w:cs="Times New Roman"/>
          <w:sz w:val="24"/>
          <w:szCs w:val="24"/>
          <w:lang w:val="en-US"/>
        </w:rPr>
        <w:t>. Palyginimų poromis metodo esmė ta, kad ekspertams siūloma įvertinti objektus poromis, surandant kiekvienoje iš jų reikšmingesnį. Iš simbolių galima sudaryti visas galimas poras: (A1, A2), (A1, A3) ir t. t. Gauti ekspertų įvertinimai surašomi į lentelę. Atlikus atitinkamas matematines operacijas apskaičiuojami požymio svoriai (detaliau apie ekspertinį vertinimą bus aprašyta 5 skyriuje).</w:t>
      </w:r>
    </w:p>
    <w:p w14:paraId="7BE695D5" w14:textId="77777777" w:rsidR="00380F71" w:rsidRPr="00380F71" w:rsidRDefault="00380F71" w:rsidP="00F47D09">
      <w:pPr>
        <w:numPr>
          <w:ilvl w:val="0"/>
          <w:numId w:val="35"/>
        </w:numPr>
        <w:tabs>
          <w:tab w:val="left" w:pos="1134"/>
        </w:tabs>
        <w:spacing w:after="0"/>
        <w:ind w:left="567" w:firstLine="0"/>
        <w:jc w:val="both"/>
        <w:rPr>
          <w:rFonts w:ascii="Times New Roman" w:hAnsi="Times New Roman" w:cs="Times New Roman"/>
          <w:sz w:val="24"/>
          <w:szCs w:val="24"/>
          <w:lang w:val="en-US"/>
        </w:rPr>
      </w:pPr>
      <w:r w:rsidRPr="00380F71">
        <w:rPr>
          <w:rFonts w:ascii="Times New Roman" w:hAnsi="Times New Roman" w:cs="Times New Roman"/>
          <w:b/>
          <w:i/>
          <w:sz w:val="24"/>
          <w:szCs w:val="24"/>
          <w:lang w:val="en-US"/>
        </w:rPr>
        <w:t xml:space="preserve">Lygių intervalų metodas. </w:t>
      </w:r>
      <w:r w:rsidRPr="00380F71">
        <w:rPr>
          <w:rFonts w:ascii="Times New Roman" w:hAnsi="Times New Roman" w:cs="Times New Roman"/>
          <w:sz w:val="24"/>
          <w:szCs w:val="24"/>
          <w:lang w:val="en-US"/>
        </w:rPr>
        <w:t>Kai turima daug požymių, palyginimų poromis metodas pasidaro didelės apimties ir naudojamas lygių intervalų metodas. Jo esmė ta, kad didelį skaičių teiginių apie nagrinėjamą požymį vertina ekspertai, jie požymius išdėsto pagal fiksuotą kategorijų, ranguotų pagal svarbumą, skaičių (įprastai 7, 9, 11). Intervalai tarp kategorijų turi būti subjektyviai lygūs, t</w:t>
      </w:r>
      <w:r w:rsidR="00651F2C">
        <w:rPr>
          <w:rFonts w:ascii="Times New Roman" w:hAnsi="Times New Roman" w:cs="Times New Roman"/>
          <w:sz w:val="24"/>
          <w:szCs w:val="24"/>
          <w:lang w:val="en-US"/>
        </w:rPr>
        <w:t>.</w:t>
      </w:r>
      <w:r w:rsidR="00651F2C">
        <w:t xml:space="preserve"> </w:t>
      </w:r>
      <w:r w:rsidRPr="00380F71">
        <w:rPr>
          <w:rFonts w:ascii="Times New Roman" w:hAnsi="Times New Roman" w:cs="Times New Roman"/>
          <w:sz w:val="24"/>
          <w:szCs w:val="24"/>
          <w:lang w:val="en-US"/>
        </w:rPr>
        <w:t>y. vertinančiajam turi atrodyti, kad skirtumai pagal prioritetus bet kurių dviejų gretimų kategorijų teiginių yra vienodi.</w:t>
      </w:r>
    </w:p>
    <w:p w14:paraId="4ABFA166" w14:textId="77777777" w:rsidR="00FE1806" w:rsidRPr="00380F71" w:rsidRDefault="00FE1806" w:rsidP="00D86513">
      <w:pPr>
        <w:spacing w:after="0"/>
        <w:ind w:firstLine="720"/>
        <w:jc w:val="both"/>
        <w:rPr>
          <w:rFonts w:ascii="Times New Roman" w:hAnsi="Times New Roman" w:cs="Times New Roman"/>
          <w:b/>
          <w:sz w:val="24"/>
          <w:szCs w:val="24"/>
        </w:rPr>
      </w:pPr>
    </w:p>
    <w:p w14:paraId="52F8522B" w14:textId="77777777" w:rsidR="00380F71" w:rsidRPr="00380F71" w:rsidRDefault="00380F71" w:rsidP="00D86513">
      <w:pPr>
        <w:spacing w:after="0"/>
        <w:ind w:firstLine="567"/>
        <w:jc w:val="both"/>
        <w:rPr>
          <w:rFonts w:ascii="Times New Roman" w:hAnsi="Times New Roman" w:cs="Times New Roman"/>
          <w:b/>
          <w:sz w:val="24"/>
          <w:szCs w:val="24"/>
        </w:rPr>
      </w:pPr>
      <w:r w:rsidRPr="00380F71">
        <w:rPr>
          <w:rFonts w:ascii="Times New Roman" w:hAnsi="Times New Roman" w:cs="Times New Roman"/>
          <w:b/>
          <w:sz w:val="24"/>
          <w:szCs w:val="24"/>
        </w:rPr>
        <w:t>Klausimynuose naudojamos matavimo skalės:</w:t>
      </w:r>
    </w:p>
    <w:p w14:paraId="1B753083" w14:textId="77777777" w:rsidR="00380F71" w:rsidRPr="00380F71" w:rsidRDefault="00651F2C" w:rsidP="00F47D09">
      <w:pPr>
        <w:numPr>
          <w:ilvl w:val="0"/>
          <w:numId w:val="36"/>
        </w:numPr>
        <w:tabs>
          <w:tab w:val="left" w:pos="1134"/>
        </w:tabs>
        <w:spacing w:after="0"/>
        <w:ind w:left="567" w:firstLine="0"/>
        <w:jc w:val="both"/>
        <w:rPr>
          <w:rFonts w:ascii="Times New Roman" w:hAnsi="Times New Roman" w:cs="Times New Roman"/>
          <w:sz w:val="24"/>
          <w:szCs w:val="24"/>
          <w:lang w:val="en-US"/>
        </w:rPr>
      </w:pPr>
      <w:r>
        <w:rPr>
          <w:rFonts w:ascii="Times New Roman" w:hAnsi="Times New Roman" w:cs="Times New Roman"/>
          <w:b/>
          <w:i/>
          <w:sz w:val="24"/>
          <w:szCs w:val="24"/>
          <w:lang w:val="pl-PL"/>
        </w:rPr>
        <w:t>N</w:t>
      </w:r>
      <w:r w:rsidR="00380F71" w:rsidRPr="00380F71">
        <w:rPr>
          <w:rFonts w:ascii="Times New Roman" w:hAnsi="Times New Roman" w:cs="Times New Roman"/>
          <w:b/>
          <w:i/>
          <w:sz w:val="24"/>
          <w:szCs w:val="24"/>
          <w:lang w:val="pl-PL"/>
        </w:rPr>
        <w:t>ominali dichotominė</w:t>
      </w:r>
      <w:proofErr w:type="gramStart"/>
      <w:r w:rsidR="00380F71" w:rsidRPr="00380F71">
        <w:rPr>
          <w:rFonts w:ascii="Times New Roman" w:hAnsi="Times New Roman" w:cs="Times New Roman"/>
          <w:b/>
          <w:i/>
          <w:sz w:val="24"/>
          <w:szCs w:val="24"/>
          <w:lang w:val="pl-PL"/>
        </w:rPr>
        <w:t>/„</w:t>
      </w:r>
      <w:proofErr w:type="gramEnd"/>
      <w:r w:rsidR="00380F71" w:rsidRPr="00380F71">
        <w:rPr>
          <w:rFonts w:ascii="Times New Roman" w:hAnsi="Times New Roman" w:cs="Times New Roman"/>
          <w:b/>
          <w:i/>
          <w:sz w:val="24"/>
          <w:szCs w:val="24"/>
          <w:lang w:val="pl-PL"/>
        </w:rPr>
        <w:t xml:space="preserve">taip – ne“/„arba – arba“ skalė. </w:t>
      </w:r>
      <w:r w:rsidR="00380F71" w:rsidRPr="00380F71">
        <w:rPr>
          <w:rFonts w:ascii="Times New Roman" w:hAnsi="Times New Roman" w:cs="Times New Roman"/>
          <w:sz w:val="24"/>
          <w:szCs w:val="24"/>
          <w:lang w:val="en-US"/>
        </w:rPr>
        <w:t xml:space="preserve">Užduodamas klausimas, turintis tik du atsakymo </w:t>
      </w:r>
      <w:proofErr w:type="gramStart"/>
      <w:r w:rsidR="00380F71" w:rsidRPr="00380F71">
        <w:rPr>
          <w:rFonts w:ascii="Times New Roman" w:hAnsi="Times New Roman" w:cs="Times New Roman"/>
          <w:sz w:val="24"/>
          <w:szCs w:val="24"/>
          <w:lang w:val="en-US"/>
        </w:rPr>
        <w:t>variantus;</w:t>
      </w:r>
      <w:proofErr w:type="gramEnd"/>
    </w:p>
    <w:p w14:paraId="79D2D2D9" w14:textId="77777777" w:rsidR="00380F71" w:rsidRPr="00380F71" w:rsidRDefault="00651F2C" w:rsidP="00F47D09">
      <w:pPr>
        <w:numPr>
          <w:ilvl w:val="0"/>
          <w:numId w:val="36"/>
        </w:numPr>
        <w:tabs>
          <w:tab w:val="left" w:pos="1134"/>
        </w:tabs>
        <w:spacing w:after="0"/>
        <w:ind w:left="567" w:firstLine="0"/>
        <w:jc w:val="both"/>
        <w:rPr>
          <w:rFonts w:ascii="Times New Roman" w:hAnsi="Times New Roman" w:cs="Times New Roman"/>
          <w:sz w:val="24"/>
          <w:szCs w:val="24"/>
          <w:lang w:val="en-US"/>
        </w:rPr>
      </w:pPr>
      <w:r>
        <w:rPr>
          <w:rFonts w:ascii="Times New Roman" w:hAnsi="Times New Roman" w:cs="Times New Roman"/>
          <w:b/>
          <w:i/>
          <w:sz w:val="24"/>
          <w:szCs w:val="24"/>
          <w:lang w:val="en-US"/>
        </w:rPr>
        <w:t>N</w:t>
      </w:r>
      <w:r w:rsidR="00380F71" w:rsidRPr="00380F71">
        <w:rPr>
          <w:rFonts w:ascii="Times New Roman" w:hAnsi="Times New Roman" w:cs="Times New Roman"/>
          <w:b/>
          <w:i/>
          <w:sz w:val="24"/>
          <w:szCs w:val="24"/>
          <w:lang w:val="en-US"/>
        </w:rPr>
        <w:t xml:space="preserve">ominali plataus pasirinkimo skalė. </w:t>
      </w:r>
      <w:r w:rsidR="00380F71" w:rsidRPr="00380F71">
        <w:rPr>
          <w:rFonts w:ascii="Times New Roman" w:hAnsi="Times New Roman" w:cs="Times New Roman"/>
          <w:sz w:val="24"/>
          <w:szCs w:val="24"/>
          <w:lang w:val="en-US"/>
        </w:rPr>
        <w:t>Pateikiamas klausimas ir keletas atsakymo alternatyvų. Respondentas gali pasirinkti tik vieną variantą ar</w:t>
      </w:r>
      <w:r w:rsidR="007A1D90">
        <w:rPr>
          <w:rFonts w:ascii="Times New Roman" w:hAnsi="Times New Roman" w:cs="Times New Roman"/>
          <w:sz w:val="24"/>
          <w:szCs w:val="24"/>
          <w:lang w:val="en-US"/>
        </w:rPr>
        <w:t xml:space="preserve">ba iš karto keletą </w:t>
      </w:r>
      <w:proofErr w:type="gramStart"/>
      <w:r w:rsidR="007A1D90">
        <w:rPr>
          <w:rFonts w:ascii="Times New Roman" w:hAnsi="Times New Roman" w:cs="Times New Roman"/>
          <w:sz w:val="24"/>
          <w:szCs w:val="24"/>
          <w:lang w:val="en-US"/>
        </w:rPr>
        <w:t>alternatyvų;</w:t>
      </w:r>
      <w:proofErr w:type="gramEnd"/>
    </w:p>
    <w:p w14:paraId="27EFD70E" w14:textId="77777777" w:rsidR="00380F71" w:rsidRPr="00380F71" w:rsidRDefault="00651F2C" w:rsidP="00F47D09">
      <w:pPr>
        <w:numPr>
          <w:ilvl w:val="0"/>
          <w:numId w:val="36"/>
        </w:numPr>
        <w:tabs>
          <w:tab w:val="left" w:pos="1134"/>
        </w:tabs>
        <w:spacing w:after="0"/>
        <w:ind w:left="567" w:firstLine="0"/>
        <w:jc w:val="both"/>
        <w:rPr>
          <w:rFonts w:ascii="Times New Roman" w:hAnsi="Times New Roman" w:cs="Times New Roman"/>
          <w:sz w:val="24"/>
          <w:szCs w:val="24"/>
          <w:lang w:val="en-US"/>
        </w:rPr>
      </w:pPr>
      <w:r>
        <w:rPr>
          <w:rFonts w:ascii="Times New Roman" w:hAnsi="Times New Roman" w:cs="Times New Roman"/>
          <w:b/>
          <w:i/>
          <w:sz w:val="24"/>
          <w:szCs w:val="24"/>
          <w:lang w:val="en-US"/>
        </w:rPr>
        <w:t>R</w:t>
      </w:r>
      <w:r w:rsidR="00380F71" w:rsidRPr="00380F71">
        <w:rPr>
          <w:rFonts w:ascii="Times New Roman" w:hAnsi="Times New Roman" w:cs="Times New Roman"/>
          <w:b/>
          <w:i/>
          <w:sz w:val="24"/>
          <w:szCs w:val="24"/>
          <w:lang w:val="en-US"/>
        </w:rPr>
        <w:t xml:space="preserve">anginė pasirinkimo skalė. </w:t>
      </w:r>
      <w:r w:rsidR="00380F71" w:rsidRPr="00380F71">
        <w:rPr>
          <w:rFonts w:ascii="Times New Roman" w:hAnsi="Times New Roman" w:cs="Times New Roman"/>
          <w:sz w:val="24"/>
          <w:szCs w:val="24"/>
          <w:lang w:val="en-US"/>
        </w:rPr>
        <w:t xml:space="preserve">Šioje skalėje alternatyvos išdėliojamos didėjimo – mažėjimo ar stiprumo – silpnumo </w:t>
      </w:r>
      <w:proofErr w:type="gramStart"/>
      <w:r w:rsidR="00380F71" w:rsidRPr="00380F71">
        <w:rPr>
          <w:rFonts w:ascii="Times New Roman" w:hAnsi="Times New Roman" w:cs="Times New Roman"/>
          <w:sz w:val="24"/>
          <w:szCs w:val="24"/>
          <w:lang w:val="en-US"/>
        </w:rPr>
        <w:t>tvarka;</w:t>
      </w:r>
      <w:proofErr w:type="gramEnd"/>
    </w:p>
    <w:p w14:paraId="3719F041" w14:textId="77777777" w:rsidR="00380F71" w:rsidRPr="00380F71" w:rsidRDefault="00651F2C" w:rsidP="00F47D09">
      <w:pPr>
        <w:numPr>
          <w:ilvl w:val="0"/>
          <w:numId w:val="36"/>
        </w:numPr>
        <w:tabs>
          <w:tab w:val="left" w:pos="1134"/>
        </w:tabs>
        <w:spacing w:after="0"/>
        <w:ind w:left="567" w:firstLine="0"/>
        <w:jc w:val="both"/>
        <w:rPr>
          <w:rFonts w:ascii="Times New Roman" w:hAnsi="Times New Roman" w:cs="Times New Roman"/>
          <w:sz w:val="24"/>
          <w:szCs w:val="24"/>
          <w:lang w:val="en-US"/>
        </w:rPr>
      </w:pPr>
      <w:r>
        <w:rPr>
          <w:rFonts w:ascii="Times New Roman" w:hAnsi="Times New Roman" w:cs="Times New Roman"/>
          <w:b/>
          <w:i/>
          <w:sz w:val="24"/>
          <w:szCs w:val="24"/>
          <w:lang w:val="en-US"/>
        </w:rPr>
        <w:t>R</w:t>
      </w:r>
      <w:r w:rsidR="00380F71" w:rsidRPr="00380F71">
        <w:rPr>
          <w:rFonts w:ascii="Times New Roman" w:hAnsi="Times New Roman" w:cs="Times New Roman"/>
          <w:b/>
          <w:i/>
          <w:sz w:val="24"/>
          <w:szCs w:val="24"/>
          <w:lang w:val="en-US"/>
        </w:rPr>
        <w:t xml:space="preserve">anginė pasirinkimų rangavimo skalė. </w:t>
      </w:r>
      <w:r w:rsidR="00380F71" w:rsidRPr="00380F71">
        <w:rPr>
          <w:rFonts w:ascii="Times New Roman" w:hAnsi="Times New Roman" w:cs="Times New Roman"/>
          <w:sz w:val="24"/>
          <w:szCs w:val="24"/>
          <w:lang w:val="en-US"/>
        </w:rPr>
        <w:t>Pateikiama keletas alternatyvų atsakant į klausimą ir prašoma jas sudėlioti nuo mažiausiai svarbios iki svarbiausios.</w:t>
      </w:r>
    </w:p>
    <w:p w14:paraId="7922C1FB" w14:textId="77777777" w:rsidR="00380F71" w:rsidRPr="00380F71" w:rsidRDefault="00651F2C" w:rsidP="00F47D09">
      <w:pPr>
        <w:numPr>
          <w:ilvl w:val="0"/>
          <w:numId w:val="36"/>
        </w:numPr>
        <w:tabs>
          <w:tab w:val="left" w:pos="1134"/>
        </w:tabs>
        <w:spacing w:after="0"/>
        <w:ind w:left="567" w:firstLine="0"/>
        <w:jc w:val="both"/>
        <w:rPr>
          <w:rFonts w:ascii="Times New Roman" w:hAnsi="Times New Roman" w:cs="Times New Roman"/>
          <w:sz w:val="24"/>
          <w:szCs w:val="24"/>
          <w:lang w:val="en-US"/>
        </w:rPr>
      </w:pPr>
      <w:r>
        <w:rPr>
          <w:rFonts w:ascii="Times New Roman" w:hAnsi="Times New Roman" w:cs="Times New Roman"/>
          <w:b/>
          <w:i/>
          <w:sz w:val="24"/>
          <w:szCs w:val="24"/>
          <w:lang w:val="en-US"/>
        </w:rPr>
        <w:t>R</w:t>
      </w:r>
      <w:r w:rsidR="00380F71" w:rsidRPr="00380F71">
        <w:rPr>
          <w:rFonts w:ascii="Times New Roman" w:hAnsi="Times New Roman" w:cs="Times New Roman"/>
          <w:b/>
          <w:i/>
          <w:sz w:val="24"/>
          <w:szCs w:val="24"/>
          <w:lang w:val="en-US"/>
        </w:rPr>
        <w:t xml:space="preserve">anginė Likerto ir panašios skalės. </w:t>
      </w:r>
      <w:r w:rsidR="00380F71" w:rsidRPr="00380F71">
        <w:rPr>
          <w:rFonts w:ascii="Times New Roman" w:hAnsi="Times New Roman" w:cs="Times New Roman"/>
          <w:sz w:val="24"/>
          <w:szCs w:val="24"/>
          <w:lang w:val="en-US"/>
        </w:rPr>
        <w:t xml:space="preserve">Šių skalių esmė – įvertinti teiginį ar reiškinį skalėje nuo minimalios reikšmės iki maksimalios. Likerto skalėje naudojamos reikšmės nuo 1 iki 5, čia 1 – visiškai nesutinkama su teiginiu, o 5 – visiškai pritariama. Dažnai tyrėjai naudoja kitas skaitines vertes skalėje. Skalė nuo 1 iki 4 pranašesnė, nes eliminuoja vidurinę reikšmę (3 skalėje nuo 1 iki 5), kuri rodo respondento neapsisprendimą. Skalė nuo –2 iki +2 respondentams labiau išryškina priešingas </w:t>
      </w:r>
      <w:proofErr w:type="gramStart"/>
      <w:r w:rsidR="00380F71" w:rsidRPr="00380F71">
        <w:rPr>
          <w:rFonts w:ascii="Times New Roman" w:hAnsi="Times New Roman" w:cs="Times New Roman"/>
          <w:sz w:val="24"/>
          <w:szCs w:val="24"/>
          <w:lang w:val="en-US"/>
        </w:rPr>
        <w:t>alternatyvas;</w:t>
      </w:r>
      <w:proofErr w:type="gramEnd"/>
      <w:r w:rsidR="00380F71" w:rsidRPr="00380F71">
        <w:rPr>
          <w:rFonts w:ascii="Times New Roman" w:hAnsi="Times New Roman" w:cs="Times New Roman"/>
          <w:sz w:val="24"/>
          <w:szCs w:val="24"/>
          <w:lang w:val="en-US"/>
        </w:rPr>
        <w:t xml:space="preserve"> </w:t>
      </w:r>
    </w:p>
    <w:p w14:paraId="4578A841" w14:textId="77777777" w:rsidR="00380F71" w:rsidRPr="00380F71" w:rsidRDefault="00651F2C" w:rsidP="00F47D09">
      <w:pPr>
        <w:numPr>
          <w:ilvl w:val="0"/>
          <w:numId w:val="36"/>
        </w:numPr>
        <w:tabs>
          <w:tab w:val="left" w:pos="1134"/>
        </w:tabs>
        <w:spacing w:after="0"/>
        <w:ind w:left="567" w:firstLine="0"/>
        <w:jc w:val="both"/>
        <w:rPr>
          <w:rFonts w:ascii="Times New Roman" w:hAnsi="Times New Roman" w:cs="Times New Roman"/>
          <w:sz w:val="24"/>
          <w:szCs w:val="24"/>
          <w:lang w:val="en-US"/>
        </w:rPr>
      </w:pPr>
      <w:r>
        <w:rPr>
          <w:rFonts w:ascii="Times New Roman" w:hAnsi="Times New Roman" w:cs="Times New Roman"/>
          <w:b/>
          <w:i/>
          <w:sz w:val="24"/>
          <w:szCs w:val="24"/>
          <w:lang w:val="en-US"/>
        </w:rPr>
        <w:t>R</w:t>
      </w:r>
      <w:r w:rsidR="00380F71" w:rsidRPr="00380F71">
        <w:rPr>
          <w:rFonts w:ascii="Times New Roman" w:hAnsi="Times New Roman" w:cs="Times New Roman"/>
          <w:b/>
          <w:i/>
          <w:sz w:val="24"/>
          <w:szCs w:val="24"/>
          <w:lang w:val="en-US"/>
        </w:rPr>
        <w:t xml:space="preserve">anginė semantinio diferencialo skalė. </w:t>
      </w:r>
      <w:r w:rsidR="00380F71" w:rsidRPr="00380F71">
        <w:rPr>
          <w:rFonts w:ascii="Times New Roman" w:hAnsi="Times New Roman" w:cs="Times New Roman"/>
          <w:sz w:val="24"/>
          <w:szCs w:val="24"/>
          <w:lang w:val="en-US"/>
        </w:rPr>
        <w:t xml:space="preserve">Naudodamas šią skalę tyrėjas apibūdina tiriamą reiškinį dviem visiškai priešingais požymiais ir septynių punktų skale. Viena reiškinio charakteristika pateikiama skalės pradžioje, prieš 1 (vienetą), priešinga skalės pabaigoje – po 7 (septyneto). Respondentas privalo pasirinkti savo vertinimą iš šių dviejų priešingų </w:t>
      </w:r>
      <w:proofErr w:type="gramStart"/>
      <w:r w:rsidR="00380F71" w:rsidRPr="00380F71">
        <w:rPr>
          <w:rFonts w:ascii="Times New Roman" w:hAnsi="Times New Roman" w:cs="Times New Roman"/>
          <w:sz w:val="24"/>
          <w:szCs w:val="24"/>
          <w:lang w:val="en-US"/>
        </w:rPr>
        <w:t>charakteristikų;</w:t>
      </w:r>
      <w:proofErr w:type="gramEnd"/>
    </w:p>
    <w:p w14:paraId="40DB9902" w14:textId="77777777" w:rsidR="00380F71" w:rsidRDefault="00651F2C" w:rsidP="00F47D09">
      <w:pPr>
        <w:numPr>
          <w:ilvl w:val="0"/>
          <w:numId w:val="36"/>
        </w:numPr>
        <w:tabs>
          <w:tab w:val="left" w:pos="1134"/>
        </w:tabs>
        <w:spacing w:after="0"/>
        <w:ind w:left="567" w:firstLine="0"/>
        <w:jc w:val="both"/>
        <w:rPr>
          <w:rFonts w:ascii="Times New Roman" w:hAnsi="Times New Roman" w:cs="Times New Roman"/>
          <w:sz w:val="24"/>
          <w:szCs w:val="24"/>
          <w:lang w:val="en-US"/>
        </w:rPr>
      </w:pPr>
      <w:r>
        <w:rPr>
          <w:rFonts w:ascii="Times New Roman" w:hAnsi="Times New Roman" w:cs="Times New Roman"/>
          <w:b/>
          <w:i/>
          <w:sz w:val="24"/>
          <w:szCs w:val="24"/>
          <w:lang w:val="en-US"/>
        </w:rPr>
        <w:t>R</w:t>
      </w:r>
      <w:r w:rsidR="00380F71" w:rsidRPr="00380F71">
        <w:rPr>
          <w:rFonts w:ascii="Times New Roman" w:hAnsi="Times New Roman" w:cs="Times New Roman"/>
          <w:b/>
          <w:i/>
          <w:sz w:val="24"/>
          <w:szCs w:val="24"/>
          <w:lang w:val="en-US"/>
        </w:rPr>
        <w:t xml:space="preserve">anginė Stapelio skalė. </w:t>
      </w:r>
      <w:r w:rsidR="00380F71" w:rsidRPr="00380F71">
        <w:rPr>
          <w:rFonts w:ascii="Times New Roman" w:hAnsi="Times New Roman" w:cs="Times New Roman"/>
          <w:sz w:val="24"/>
          <w:szCs w:val="24"/>
          <w:lang w:val="en-US"/>
        </w:rPr>
        <w:t>Šia skale respondentų prašoma įvertinti nagrinėjamo tyrimo objekto tam tikras savybes. Naudojama 10 punktų skalė nuo – 5 iki + 5 (be 0).</w:t>
      </w:r>
    </w:p>
    <w:p w14:paraId="4389C1EF" w14:textId="77777777" w:rsidR="007A1D90" w:rsidRPr="00380F71" w:rsidRDefault="007A1D90" w:rsidP="00D86513">
      <w:pPr>
        <w:tabs>
          <w:tab w:val="left" w:pos="1134"/>
        </w:tabs>
        <w:spacing w:after="0"/>
        <w:ind w:left="567"/>
        <w:jc w:val="both"/>
        <w:rPr>
          <w:rFonts w:ascii="Times New Roman" w:hAnsi="Times New Roman" w:cs="Times New Roman"/>
          <w:sz w:val="24"/>
          <w:szCs w:val="24"/>
          <w:lang w:val="en-US"/>
        </w:rPr>
      </w:pPr>
    </w:p>
    <w:p w14:paraId="16E1D05C" w14:textId="77777777" w:rsidR="00380F71" w:rsidRPr="007A1D90" w:rsidRDefault="00380F71" w:rsidP="00D86513">
      <w:pPr>
        <w:spacing w:after="0"/>
        <w:ind w:firstLine="567"/>
        <w:jc w:val="both"/>
        <w:rPr>
          <w:rFonts w:ascii="Times New Roman" w:hAnsi="Times New Roman" w:cs="Times New Roman"/>
          <w:sz w:val="24"/>
          <w:szCs w:val="24"/>
        </w:rPr>
      </w:pPr>
      <w:r w:rsidRPr="007A1D90">
        <w:rPr>
          <w:rFonts w:ascii="Times New Roman" w:hAnsi="Times New Roman" w:cs="Times New Roman"/>
          <w:sz w:val="24"/>
          <w:szCs w:val="24"/>
        </w:rPr>
        <w:t>Klausimynuose dažniausiai naudojamos nominalinės ir rangų skalės atsakymų variantams formuluoti. Intervalinės ir kvotų skalės naudojamos norint surinkti faktinę, tiksliai išmatuojamą informaciją apie nagrinėjamą objektą (Jūsų amžius (metais)? Jūsų mėnesinės pajamos (Eur)? Jūsų įmonės metinė apyvarta (Eur)? ir pan.). Visada yra klausiama tikslių duomenų.</w:t>
      </w:r>
    </w:p>
    <w:p w14:paraId="7003076D" w14:textId="77777777" w:rsidR="00380F71" w:rsidRPr="00380F71" w:rsidRDefault="00380F71" w:rsidP="00D86513">
      <w:pPr>
        <w:spacing w:after="0"/>
        <w:ind w:firstLine="720"/>
        <w:jc w:val="both"/>
        <w:rPr>
          <w:rFonts w:ascii="Times New Roman" w:hAnsi="Times New Roman" w:cs="Times New Roman"/>
          <w:sz w:val="24"/>
          <w:szCs w:val="24"/>
        </w:rPr>
      </w:pPr>
    </w:p>
    <w:p w14:paraId="3F40CEAB" w14:textId="77777777" w:rsidR="00380F71" w:rsidRPr="00651F2C" w:rsidRDefault="00380F71" w:rsidP="00651F2C">
      <w:pPr>
        <w:spacing w:after="0"/>
        <w:jc w:val="both"/>
        <w:rPr>
          <w:rFonts w:ascii="Times New Roman" w:hAnsi="Times New Roman" w:cs="Times New Roman"/>
          <w:b/>
          <w:sz w:val="24"/>
          <w:szCs w:val="24"/>
        </w:rPr>
      </w:pPr>
      <w:r w:rsidRPr="00380F71">
        <w:rPr>
          <w:rFonts w:ascii="Times New Roman" w:hAnsi="Times New Roman" w:cs="Times New Roman"/>
          <w:b/>
          <w:sz w:val="24"/>
          <w:szCs w:val="24"/>
        </w:rPr>
        <w:t>Duomenų suvedimas</w:t>
      </w:r>
    </w:p>
    <w:p w14:paraId="34454984" w14:textId="77777777" w:rsidR="00380F71" w:rsidRPr="00380F71" w:rsidRDefault="00380F71" w:rsidP="00D86513">
      <w:pPr>
        <w:spacing w:after="0"/>
        <w:ind w:firstLine="567"/>
        <w:jc w:val="both"/>
        <w:rPr>
          <w:rFonts w:ascii="Times New Roman" w:hAnsi="Times New Roman" w:cs="Times New Roman"/>
          <w:b/>
          <w:sz w:val="24"/>
          <w:szCs w:val="24"/>
        </w:rPr>
      </w:pPr>
      <w:r w:rsidRPr="00380F71">
        <w:rPr>
          <w:rFonts w:ascii="Times New Roman" w:hAnsi="Times New Roman" w:cs="Times New Roman"/>
          <w:sz w:val="24"/>
          <w:szCs w:val="24"/>
        </w:rPr>
        <w:t xml:space="preserve">Norint atlikti statistinę duomenų analizę kompiuteriu, informaciją reikia paversti skaičiais, t. y. sukoduoti: kiekvienai kintamojo reikšmei reikia suteikti tam </w:t>
      </w:r>
      <w:r w:rsidR="007A1D90">
        <w:rPr>
          <w:rFonts w:ascii="Times New Roman" w:hAnsi="Times New Roman" w:cs="Times New Roman"/>
          <w:sz w:val="24"/>
          <w:szCs w:val="24"/>
        </w:rPr>
        <w:t>tikrą skaitmenį ar kitokį kodą.</w:t>
      </w:r>
    </w:p>
    <w:p w14:paraId="61222D29" w14:textId="77777777" w:rsidR="00380F71" w:rsidRPr="00380F71" w:rsidRDefault="00380F71" w:rsidP="00D86513">
      <w:pPr>
        <w:spacing w:after="0"/>
        <w:ind w:firstLine="567"/>
        <w:jc w:val="both"/>
        <w:rPr>
          <w:rFonts w:ascii="Times New Roman" w:hAnsi="Times New Roman" w:cs="Times New Roman"/>
          <w:b/>
          <w:sz w:val="24"/>
          <w:szCs w:val="24"/>
        </w:rPr>
      </w:pPr>
      <w:r w:rsidRPr="00380F71">
        <w:rPr>
          <w:rFonts w:ascii="Times New Roman" w:hAnsi="Times New Roman" w:cs="Times New Roman"/>
          <w:sz w:val="24"/>
          <w:szCs w:val="24"/>
        </w:rPr>
        <w:t>Duomenų savybės, nusakančios duomenų pasiskirstymą, leidžia tinkamai pasirinkti statistinius testus duomenų analizei:</w:t>
      </w:r>
    </w:p>
    <w:p w14:paraId="772B606C" w14:textId="77777777" w:rsidR="00380F71" w:rsidRPr="00380F71" w:rsidRDefault="00651F2C" w:rsidP="00F47D09">
      <w:pPr>
        <w:numPr>
          <w:ilvl w:val="0"/>
          <w:numId w:val="37"/>
        </w:numPr>
        <w:tabs>
          <w:tab w:val="left" w:pos="1134"/>
        </w:tabs>
        <w:spacing w:after="0"/>
        <w:ind w:left="567" w:firstLine="0"/>
        <w:jc w:val="both"/>
        <w:rPr>
          <w:rFonts w:ascii="Times New Roman" w:hAnsi="Times New Roman" w:cs="Times New Roman"/>
          <w:b/>
          <w:sz w:val="24"/>
          <w:szCs w:val="24"/>
          <w:lang w:val="en-US"/>
        </w:rPr>
      </w:pPr>
      <w:r>
        <w:rPr>
          <w:rFonts w:ascii="Times New Roman" w:hAnsi="Times New Roman" w:cs="Times New Roman"/>
          <w:b/>
          <w:i/>
          <w:sz w:val="24"/>
          <w:szCs w:val="24"/>
        </w:rPr>
        <w:t>P</w:t>
      </w:r>
      <w:r w:rsidR="00380F71" w:rsidRPr="00380F71">
        <w:rPr>
          <w:rFonts w:ascii="Times New Roman" w:hAnsi="Times New Roman" w:cs="Times New Roman"/>
          <w:b/>
          <w:i/>
          <w:sz w:val="24"/>
          <w:szCs w:val="24"/>
        </w:rPr>
        <w:t xml:space="preserve">arametriniai duomenys, </w:t>
      </w:r>
      <w:r w:rsidR="00380F71" w:rsidRPr="00380F71">
        <w:rPr>
          <w:rFonts w:ascii="Times New Roman" w:hAnsi="Times New Roman" w:cs="Times New Roman"/>
          <w:sz w:val="24"/>
          <w:szCs w:val="24"/>
        </w:rPr>
        <w:t xml:space="preserve">tai duomenys, turintys normalųjį pasiskirstymą (tolygiai pasiskirstę). Kuo arčiau vidurkio, tuo užfiksuotų duomenų bus proporcingai daugiau ir, atvirkščiai, kuo toliau nuo vidurkio, tuo fiksuotų duomenų skaičius proporcingai mažėja. </w:t>
      </w:r>
      <w:r w:rsidR="00380F71" w:rsidRPr="00380F71">
        <w:rPr>
          <w:rFonts w:ascii="Times New Roman" w:hAnsi="Times New Roman" w:cs="Times New Roman"/>
          <w:sz w:val="24"/>
          <w:szCs w:val="24"/>
          <w:lang w:val="en-US"/>
        </w:rPr>
        <w:t>Paprastai toks duomenų pasiskirstymas grafike vaizduojamas varpo formos figūra.</w:t>
      </w:r>
    </w:p>
    <w:p w14:paraId="7FCE36F2" w14:textId="2E83A6B6" w:rsidR="00380F71" w:rsidRPr="00FE1806" w:rsidRDefault="00651F2C" w:rsidP="00FE1806">
      <w:pPr>
        <w:numPr>
          <w:ilvl w:val="0"/>
          <w:numId w:val="37"/>
        </w:numPr>
        <w:tabs>
          <w:tab w:val="left" w:pos="1134"/>
        </w:tabs>
        <w:spacing w:after="0"/>
        <w:ind w:left="567" w:firstLine="0"/>
        <w:jc w:val="both"/>
        <w:rPr>
          <w:rFonts w:ascii="Times New Roman" w:hAnsi="Times New Roman" w:cs="Times New Roman"/>
          <w:b/>
          <w:sz w:val="24"/>
          <w:szCs w:val="24"/>
          <w:lang w:val="en-US"/>
        </w:rPr>
      </w:pPr>
      <w:r>
        <w:rPr>
          <w:rFonts w:ascii="Times New Roman" w:hAnsi="Times New Roman" w:cs="Times New Roman"/>
          <w:b/>
          <w:i/>
          <w:sz w:val="24"/>
          <w:szCs w:val="24"/>
          <w:lang w:val="en-US"/>
        </w:rPr>
        <w:t>N</w:t>
      </w:r>
      <w:r w:rsidR="00380F71" w:rsidRPr="00380F71">
        <w:rPr>
          <w:rFonts w:ascii="Times New Roman" w:hAnsi="Times New Roman" w:cs="Times New Roman"/>
          <w:b/>
          <w:i/>
          <w:sz w:val="24"/>
          <w:szCs w:val="24"/>
          <w:lang w:val="en-US"/>
        </w:rPr>
        <w:t xml:space="preserve">eparametriniai duomenys, </w:t>
      </w:r>
      <w:r w:rsidR="00380F71" w:rsidRPr="00380F71">
        <w:rPr>
          <w:rFonts w:ascii="Times New Roman" w:hAnsi="Times New Roman" w:cs="Times New Roman"/>
          <w:sz w:val="24"/>
          <w:szCs w:val="24"/>
          <w:lang w:val="en-US"/>
        </w:rPr>
        <w:t xml:space="preserve">tai duomenys, kurie </w:t>
      </w:r>
      <w:r w:rsidR="00380F71" w:rsidRPr="00380F71">
        <w:rPr>
          <w:rFonts w:ascii="Times New Roman" w:hAnsi="Times New Roman" w:cs="Times New Roman"/>
          <w:b/>
          <w:i/>
          <w:sz w:val="24"/>
          <w:szCs w:val="24"/>
          <w:lang w:val="en-US"/>
        </w:rPr>
        <w:t>netolygiai</w:t>
      </w:r>
      <w:r w:rsidR="00380F71" w:rsidRPr="00380F71">
        <w:rPr>
          <w:rFonts w:ascii="Times New Roman" w:hAnsi="Times New Roman" w:cs="Times New Roman"/>
          <w:sz w:val="24"/>
          <w:szCs w:val="24"/>
          <w:lang w:val="en-US"/>
        </w:rPr>
        <w:t xml:space="preserve"> </w:t>
      </w:r>
      <w:r w:rsidR="00380F71" w:rsidRPr="00380F71">
        <w:rPr>
          <w:rFonts w:ascii="Times New Roman" w:hAnsi="Times New Roman" w:cs="Times New Roman"/>
          <w:b/>
          <w:i/>
          <w:sz w:val="24"/>
          <w:szCs w:val="24"/>
          <w:lang w:val="en-US"/>
        </w:rPr>
        <w:t>pasiskirstę</w:t>
      </w:r>
      <w:r w:rsidR="00380F71" w:rsidRPr="00380F71">
        <w:rPr>
          <w:rFonts w:ascii="Times New Roman" w:hAnsi="Times New Roman" w:cs="Times New Roman"/>
          <w:sz w:val="24"/>
          <w:szCs w:val="24"/>
          <w:lang w:val="en-US"/>
        </w:rPr>
        <w:t>. Toks netolygus duomenų pasiskirstymas gali būti, kai, pavyzdžiui, yra labai daug labai mažų ir labai didelių vertinimų, ir dėl to vertinimų arti vidurkio yra mažai. Arba galima situacija, kai beveik visi duomenys sutampa su vidurkiu ir yra labai mažai duomenų, kurie būtų didesni ar mažesni už vidurkį. Neparametrinių duomenų analizei privalu naudoti tik tuos statistinius instrumentus, kurie yra skirti neparametriniams duomenims.</w:t>
      </w:r>
    </w:p>
    <w:p w14:paraId="251EE989" w14:textId="77777777" w:rsidR="00380F71" w:rsidRPr="00380F71" w:rsidRDefault="00380F71" w:rsidP="00D86513">
      <w:pPr>
        <w:spacing w:after="0"/>
        <w:ind w:firstLine="720"/>
        <w:jc w:val="both"/>
        <w:rPr>
          <w:rFonts w:ascii="Times New Roman" w:hAnsi="Times New Roman" w:cs="Times New Roman"/>
          <w:b/>
          <w:sz w:val="24"/>
          <w:szCs w:val="24"/>
        </w:rPr>
      </w:pPr>
      <w:r w:rsidRPr="00380F71">
        <w:rPr>
          <w:rFonts w:ascii="Times New Roman" w:hAnsi="Times New Roman" w:cs="Times New Roman"/>
          <w:b/>
          <w:sz w:val="24"/>
          <w:szCs w:val="24"/>
        </w:rPr>
        <w:t xml:space="preserve">Duomenų normalumo vertinimas. </w:t>
      </w:r>
      <w:r w:rsidRPr="00380F71">
        <w:rPr>
          <w:rFonts w:ascii="Times New Roman" w:hAnsi="Times New Roman" w:cs="Times New Roman"/>
          <w:sz w:val="24"/>
          <w:szCs w:val="24"/>
        </w:rPr>
        <w:t>Pateiktais atvejais gali užtekti tik žvilgtelėti į duomenų lentelę ir galima pamatyti, kad duomenys neatitinka normalumo reikalavimų (tik mažos ir didelės vertės ar santykinai labai daug vienodo dydžio vertinimų), tačiau daugeliu atvejų neužtenka žvilgtelėti į duomenis, kad būtų galima aiškiai pasakyti – duomenys yra normaliai pasiskirstę ar ne. Norint nustatyti, ar duomenys yra parametriniai ir atitinka normaliojo pasiskirstymo reikalavimus, naudojami šie statistiniai instrumentai:</w:t>
      </w:r>
    </w:p>
    <w:p w14:paraId="2DF1FDEB" w14:textId="77777777" w:rsidR="00380F71" w:rsidRPr="00380F71" w:rsidRDefault="00651F2C" w:rsidP="00F47D09">
      <w:pPr>
        <w:numPr>
          <w:ilvl w:val="0"/>
          <w:numId w:val="38"/>
        </w:numPr>
        <w:tabs>
          <w:tab w:val="left" w:pos="1134"/>
        </w:tabs>
        <w:spacing w:after="0"/>
        <w:ind w:left="567" w:firstLine="0"/>
        <w:jc w:val="both"/>
        <w:rPr>
          <w:rFonts w:ascii="Times New Roman" w:hAnsi="Times New Roman" w:cs="Times New Roman"/>
          <w:sz w:val="24"/>
          <w:szCs w:val="24"/>
        </w:rPr>
      </w:pPr>
      <w:r>
        <w:rPr>
          <w:rFonts w:ascii="Times New Roman" w:hAnsi="Times New Roman" w:cs="Times New Roman"/>
          <w:b/>
          <w:i/>
          <w:sz w:val="24"/>
          <w:szCs w:val="24"/>
        </w:rPr>
        <w:t>G</w:t>
      </w:r>
      <w:r w:rsidR="00380F71" w:rsidRPr="00380F71">
        <w:rPr>
          <w:rFonts w:ascii="Times New Roman" w:hAnsi="Times New Roman" w:cs="Times New Roman"/>
          <w:b/>
          <w:i/>
          <w:sz w:val="24"/>
          <w:szCs w:val="24"/>
        </w:rPr>
        <w:t>rafinis duomenų vaizdavimas histogramose</w:t>
      </w:r>
      <w:r w:rsidR="00380F71" w:rsidRPr="00380F71">
        <w:rPr>
          <w:rFonts w:ascii="Times New Roman" w:hAnsi="Times New Roman" w:cs="Times New Roman"/>
          <w:b/>
          <w:sz w:val="24"/>
          <w:szCs w:val="24"/>
        </w:rPr>
        <w:t xml:space="preserve">. </w:t>
      </w:r>
      <w:r w:rsidR="00380F71" w:rsidRPr="00380F71">
        <w:rPr>
          <w:rFonts w:ascii="Times New Roman" w:hAnsi="Times New Roman" w:cs="Times New Roman"/>
          <w:sz w:val="24"/>
          <w:szCs w:val="24"/>
        </w:rPr>
        <w:t>Jeigu histogramoje duomenys gražiai susidėlioję į varpo formos figūrą, jie yra parametriniai, t. y. normaliai pasiskirstę, jeigu išsidėstymas yra labai netvarkingas, duomenys – neparametriniai, t. y. pasiskirstę netolygiai.</w:t>
      </w:r>
    </w:p>
    <w:p w14:paraId="37A6EF59" w14:textId="77777777" w:rsidR="00380F71" w:rsidRDefault="00651F2C" w:rsidP="00F47D09">
      <w:pPr>
        <w:numPr>
          <w:ilvl w:val="0"/>
          <w:numId w:val="38"/>
        </w:numPr>
        <w:tabs>
          <w:tab w:val="left" w:pos="1134"/>
        </w:tabs>
        <w:spacing w:after="0"/>
        <w:ind w:left="567" w:firstLine="0"/>
        <w:jc w:val="both"/>
        <w:rPr>
          <w:rFonts w:ascii="Times New Roman" w:hAnsi="Times New Roman" w:cs="Times New Roman"/>
          <w:sz w:val="24"/>
          <w:szCs w:val="24"/>
          <w:lang w:val="en-US"/>
        </w:rPr>
      </w:pPr>
      <w:r>
        <w:rPr>
          <w:rFonts w:ascii="Times New Roman" w:hAnsi="Times New Roman" w:cs="Times New Roman"/>
          <w:b/>
          <w:i/>
          <w:sz w:val="24"/>
          <w:szCs w:val="24"/>
        </w:rPr>
        <w:t>A</w:t>
      </w:r>
      <w:r w:rsidR="00380F71" w:rsidRPr="00380F71">
        <w:rPr>
          <w:rFonts w:ascii="Times New Roman" w:hAnsi="Times New Roman" w:cs="Times New Roman"/>
          <w:b/>
          <w:i/>
          <w:sz w:val="24"/>
          <w:szCs w:val="24"/>
        </w:rPr>
        <w:t>simetrijos koeficientas</w:t>
      </w:r>
      <w:r w:rsidR="00380F71" w:rsidRPr="00380F71">
        <w:rPr>
          <w:rFonts w:ascii="Times New Roman" w:hAnsi="Times New Roman" w:cs="Times New Roman"/>
          <w:sz w:val="24"/>
          <w:szCs w:val="24"/>
        </w:rPr>
        <w:t xml:space="preserve"> (angl. </w:t>
      </w:r>
      <w:r w:rsidR="00380F71" w:rsidRPr="00380F71">
        <w:rPr>
          <w:rFonts w:ascii="Times New Roman" w:hAnsi="Times New Roman" w:cs="Times New Roman"/>
          <w:i/>
          <w:sz w:val="24"/>
          <w:szCs w:val="24"/>
        </w:rPr>
        <w:t>skewness</w:t>
      </w:r>
      <w:r w:rsidR="00380F71" w:rsidRPr="00380F71">
        <w:rPr>
          <w:rFonts w:ascii="Times New Roman" w:hAnsi="Times New Roman" w:cs="Times New Roman"/>
          <w:sz w:val="24"/>
          <w:szCs w:val="24"/>
        </w:rPr>
        <w:t xml:space="preserve">) rodo, kiek duomenys yra pasislinkę nuo simetriško išsidėstymo aplink vidurkį. Jeigu vyrauja mažos duomenų reikšmės, grafikas bus pasislinkęs į kairę ir asimetrija neigiama. Jei vyraus didelės reikšmės – duomenų grafikas bus pasislinkęs į dešinę ir asimetrija teigiama. </w:t>
      </w:r>
      <w:r w:rsidR="00380F71" w:rsidRPr="00380F71">
        <w:rPr>
          <w:rFonts w:ascii="Times New Roman" w:hAnsi="Times New Roman" w:cs="Times New Roman"/>
          <w:sz w:val="24"/>
          <w:szCs w:val="24"/>
          <w:lang w:val="en-US"/>
        </w:rPr>
        <w:t>Kai normalusis pasiskirstymas idealus, asimetrijos koeficientas lygus 0, o vidurkio ir medianos reikšmės sutampa.</w:t>
      </w:r>
    </w:p>
    <w:p w14:paraId="1A38EE0B" w14:textId="77777777" w:rsidR="00380F71" w:rsidRDefault="00651F2C" w:rsidP="00F47D09">
      <w:pPr>
        <w:pStyle w:val="ListParagraph"/>
        <w:numPr>
          <w:ilvl w:val="0"/>
          <w:numId w:val="39"/>
        </w:numPr>
        <w:tabs>
          <w:tab w:val="left" w:pos="284"/>
          <w:tab w:val="left" w:pos="1134"/>
        </w:tabs>
        <w:spacing w:after="0"/>
        <w:ind w:left="567" w:firstLine="0"/>
        <w:jc w:val="both"/>
        <w:rPr>
          <w:rFonts w:ascii="Times New Roman" w:hAnsi="Times New Roman" w:cs="Times New Roman"/>
          <w:sz w:val="24"/>
          <w:szCs w:val="24"/>
          <w:lang w:val="en-US"/>
        </w:rPr>
      </w:pPr>
      <w:r>
        <w:rPr>
          <w:rFonts w:ascii="Times New Roman" w:hAnsi="Times New Roman" w:cs="Times New Roman"/>
          <w:b/>
          <w:i/>
          <w:sz w:val="24"/>
          <w:szCs w:val="24"/>
          <w:lang w:val="en-US"/>
        </w:rPr>
        <w:t>E</w:t>
      </w:r>
      <w:r w:rsidR="00380F71" w:rsidRPr="00380F71">
        <w:rPr>
          <w:rFonts w:ascii="Times New Roman" w:hAnsi="Times New Roman" w:cs="Times New Roman"/>
          <w:b/>
          <w:i/>
          <w:sz w:val="24"/>
          <w:szCs w:val="24"/>
          <w:lang w:val="en-US"/>
        </w:rPr>
        <w:t>ksceso koeficientas</w:t>
      </w:r>
      <w:r w:rsidR="00380F71" w:rsidRPr="00380F71">
        <w:rPr>
          <w:rFonts w:ascii="Times New Roman" w:hAnsi="Times New Roman" w:cs="Times New Roman"/>
          <w:sz w:val="24"/>
          <w:szCs w:val="24"/>
          <w:lang w:val="en-US"/>
        </w:rPr>
        <w:t xml:space="preserve"> (angl. </w:t>
      </w:r>
      <w:r w:rsidR="00380F71" w:rsidRPr="00380F71">
        <w:rPr>
          <w:rFonts w:ascii="Times New Roman" w:hAnsi="Times New Roman" w:cs="Times New Roman"/>
          <w:i/>
          <w:sz w:val="24"/>
          <w:szCs w:val="24"/>
          <w:lang w:val="en-US"/>
        </w:rPr>
        <w:t>kurtosis</w:t>
      </w:r>
      <w:r w:rsidR="00380F71" w:rsidRPr="00380F71">
        <w:rPr>
          <w:rFonts w:ascii="Times New Roman" w:hAnsi="Times New Roman" w:cs="Times New Roman"/>
          <w:sz w:val="24"/>
          <w:szCs w:val="24"/>
          <w:lang w:val="en-US"/>
        </w:rPr>
        <w:t xml:space="preserve">) rodo, kiek duomenys yra artimi vidurkiui ir kaip smarkiai nuo jo skiriasi. Kuo yra daugiau ekstremalių, kraštutinių duomenų, tuo šis koeficientas yra didesnis (duomenų grafikas yra smailas) ir, atvirkščiai, (grafikas plokščias). Kai pasiskirstymas normalusis, eksceso koeficientas yra 3. Kuo reikšmė yra didesnė už tris, tuo daugiau pasitaiko duomenų ekstremalių reikšmių, labai smarkiai besiskiriančių nuo vidurkio (ir labai mažų, ir labai didelių), kuo eksceso reikšmė yra mažesnė negu 3, tuo daugiau duomenų bus susitelkusių labai arti vidurkio, o išskirtinių atvejų bus mažiau. Kadangi esant normaliajam pasiskirstymui eksceso koeficientas visada yra lygus trims, todėl dažnai tai yra atskaitos taškas ir skaičiuojamas nuokrypis nuo šios reikšmės (angl. </w:t>
      </w:r>
      <w:r w:rsidR="00380F71" w:rsidRPr="00380F71">
        <w:rPr>
          <w:rFonts w:ascii="Times New Roman" w:hAnsi="Times New Roman" w:cs="Times New Roman"/>
          <w:i/>
          <w:sz w:val="24"/>
          <w:szCs w:val="24"/>
          <w:lang w:val="en-US"/>
        </w:rPr>
        <w:t>excess kurtosis</w:t>
      </w:r>
      <w:r w:rsidR="00380F71" w:rsidRPr="00380F71">
        <w:rPr>
          <w:rFonts w:ascii="Times New Roman" w:hAnsi="Times New Roman" w:cs="Times New Roman"/>
          <w:sz w:val="24"/>
          <w:szCs w:val="24"/>
          <w:lang w:val="en-US"/>
        </w:rPr>
        <w:t>). Normaliajam pasiskirstymui jo reikšmė yra 0. Jeigu reikšmė yra didesnė už 0, tai reiškia, kad grafikas yra „</w:t>
      </w:r>
      <w:proofErr w:type="gramStart"/>
      <w:r w:rsidR="00380F71" w:rsidRPr="00380F71">
        <w:rPr>
          <w:rFonts w:ascii="Times New Roman" w:hAnsi="Times New Roman" w:cs="Times New Roman"/>
          <w:sz w:val="24"/>
          <w:szCs w:val="24"/>
          <w:lang w:val="en-US"/>
        </w:rPr>
        <w:t>smailas“ ir</w:t>
      </w:r>
      <w:proofErr w:type="gramEnd"/>
      <w:r w:rsidR="00380F71" w:rsidRPr="00380F71">
        <w:rPr>
          <w:rFonts w:ascii="Times New Roman" w:hAnsi="Times New Roman" w:cs="Times New Roman"/>
          <w:sz w:val="24"/>
          <w:szCs w:val="24"/>
          <w:lang w:val="en-US"/>
        </w:rPr>
        <w:t xml:space="preserve"> yra daug išskirtinių reikšmių. Kai reikšmė yra mažesnė už 0, duomenys yra „</w:t>
      </w:r>
      <w:proofErr w:type="gramStart"/>
      <w:r w:rsidR="00380F71" w:rsidRPr="00380F71">
        <w:rPr>
          <w:rFonts w:ascii="Times New Roman" w:hAnsi="Times New Roman" w:cs="Times New Roman"/>
          <w:sz w:val="24"/>
          <w:szCs w:val="24"/>
          <w:lang w:val="en-US"/>
        </w:rPr>
        <w:t>plokšti“</w:t>
      </w:r>
      <w:proofErr w:type="gramEnd"/>
      <w:r w:rsidR="00380F71" w:rsidRPr="00380F71">
        <w:rPr>
          <w:rFonts w:ascii="Times New Roman" w:hAnsi="Times New Roman" w:cs="Times New Roman"/>
          <w:sz w:val="24"/>
          <w:szCs w:val="24"/>
          <w:lang w:val="en-US"/>
        </w:rPr>
        <w:t>, artimai grupuojasi aplink vidurkį</w:t>
      </w:r>
      <w:r w:rsidR="007A1D90">
        <w:rPr>
          <w:rFonts w:ascii="Times New Roman" w:hAnsi="Times New Roman" w:cs="Times New Roman"/>
          <w:sz w:val="24"/>
          <w:szCs w:val="24"/>
          <w:lang w:val="en-US"/>
        </w:rPr>
        <w:t>.</w:t>
      </w:r>
    </w:p>
    <w:p w14:paraId="1510E521" w14:textId="77777777" w:rsidR="007A1D90" w:rsidRDefault="007A1D90" w:rsidP="00D86513">
      <w:pPr>
        <w:pStyle w:val="ListParagraph"/>
        <w:tabs>
          <w:tab w:val="left" w:pos="284"/>
          <w:tab w:val="left" w:pos="1134"/>
        </w:tabs>
        <w:spacing w:after="0"/>
        <w:ind w:left="567"/>
        <w:jc w:val="both"/>
        <w:rPr>
          <w:rFonts w:ascii="Times New Roman" w:hAnsi="Times New Roman" w:cs="Times New Roman"/>
          <w:b/>
          <w:i/>
          <w:sz w:val="24"/>
          <w:szCs w:val="24"/>
          <w:lang w:val="en-US"/>
        </w:rPr>
      </w:pPr>
    </w:p>
    <w:tbl>
      <w:tblPr>
        <w:tblStyle w:val="LightShading-Accent1"/>
        <w:tblW w:w="0" w:type="auto"/>
        <w:tblLook w:val="04A0" w:firstRow="1" w:lastRow="0" w:firstColumn="1" w:lastColumn="0" w:noHBand="0" w:noVBand="1"/>
      </w:tblPr>
      <w:tblGrid>
        <w:gridCol w:w="10205"/>
      </w:tblGrid>
      <w:tr w:rsidR="007A1D90" w14:paraId="6EF85247" w14:textId="77777777" w:rsidTr="007A1D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1" w:type="dxa"/>
          </w:tcPr>
          <w:p w14:paraId="4432E141" w14:textId="77777777" w:rsidR="007A1D90" w:rsidRPr="007A1D90" w:rsidRDefault="007A1D90" w:rsidP="00D86513">
            <w:pPr>
              <w:pStyle w:val="ListParagraph"/>
              <w:tabs>
                <w:tab w:val="left" w:pos="284"/>
                <w:tab w:val="left" w:pos="1134"/>
              </w:tabs>
              <w:spacing w:line="276" w:lineRule="auto"/>
              <w:ind w:left="0"/>
              <w:jc w:val="both"/>
              <w:rPr>
                <w:rFonts w:ascii="Times New Roman" w:hAnsi="Times New Roman" w:cs="Times New Roman"/>
                <w:b w:val="0"/>
                <w:i/>
                <w:sz w:val="24"/>
                <w:szCs w:val="24"/>
                <w:lang w:val="en-US"/>
              </w:rPr>
            </w:pPr>
            <w:r w:rsidRPr="007A1D90">
              <w:rPr>
                <w:rFonts w:ascii="Times New Roman" w:hAnsi="Times New Roman" w:cs="Times New Roman"/>
                <w:i/>
                <w:color w:val="4F81BD"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Dėmesio!</w:t>
            </w:r>
            <w:r w:rsidRPr="007A1D90">
              <w:rPr>
                <w:rFonts w:ascii="Times New Roman" w:hAnsi="Times New Roman" w:cs="Times New Roman"/>
                <w:b w:val="0"/>
                <w:i/>
                <w:sz w:val="24"/>
                <w:szCs w:val="24"/>
              </w:rPr>
              <w:t xml:space="preserve"> Naudojant skirtingas kompiuterines statistines programas, kartais galima susidurti su problema naudojant eksceso koeficiento matą. Problema yra ta, kad dažniausiai programine įranga (pavyzdžiui, SPSS) yra skaičiuojamas eksceso koeficientas, tačiau skaičiavimų rezultatuose praleidžiamas žodis „excess“ ir rašoma tik „kurtosis“. Pirmojo (normaliojo pasiskirstymo) bazinė vertė yra 3, o antrojo – 0. Laiku neatkreipus į tai dėmesio, galima visiškai neteisingai interpretuoti gautus rezultatus.</w:t>
            </w:r>
          </w:p>
        </w:tc>
      </w:tr>
    </w:tbl>
    <w:p w14:paraId="47795B90" w14:textId="77777777" w:rsidR="007A1D90" w:rsidRDefault="007A1D90" w:rsidP="00D86513">
      <w:pPr>
        <w:pStyle w:val="ListParagraph"/>
        <w:tabs>
          <w:tab w:val="left" w:pos="284"/>
          <w:tab w:val="left" w:pos="1134"/>
        </w:tabs>
        <w:spacing w:after="0"/>
        <w:ind w:left="567"/>
        <w:jc w:val="both"/>
        <w:rPr>
          <w:rFonts w:ascii="Times New Roman" w:hAnsi="Times New Roman" w:cs="Times New Roman"/>
          <w:sz w:val="24"/>
          <w:szCs w:val="24"/>
          <w:lang w:val="en-US"/>
        </w:rPr>
      </w:pPr>
    </w:p>
    <w:p w14:paraId="15BA8133" w14:textId="77777777" w:rsidR="007A1D90" w:rsidRPr="007A1D90" w:rsidRDefault="007A1D90" w:rsidP="00D86513">
      <w:pPr>
        <w:numPr>
          <w:ilvl w:val="0"/>
          <w:numId w:val="2"/>
        </w:numPr>
        <w:tabs>
          <w:tab w:val="left" w:pos="1134"/>
        </w:tabs>
        <w:spacing w:after="0"/>
        <w:ind w:left="567" w:firstLine="0"/>
        <w:jc w:val="both"/>
        <w:rPr>
          <w:rFonts w:ascii="Times New Roman" w:hAnsi="Times New Roman" w:cs="Times New Roman"/>
          <w:sz w:val="24"/>
          <w:szCs w:val="24"/>
        </w:rPr>
      </w:pPr>
      <w:r w:rsidRPr="007A1D90">
        <w:rPr>
          <w:rFonts w:ascii="Times New Roman" w:hAnsi="Times New Roman" w:cs="Times New Roman"/>
          <w:b/>
          <w:i/>
          <w:sz w:val="24"/>
          <w:szCs w:val="24"/>
        </w:rPr>
        <w:t>Kolmogorovo–Smirnovo Z testas</w:t>
      </w:r>
      <w:r w:rsidRPr="007A1D90">
        <w:rPr>
          <w:rFonts w:ascii="Times New Roman" w:hAnsi="Times New Roman" w:cs="Times New Roman"/>
          <w:b/>
          <w:sz w:val="24"/>
          <w:szCs w:val="24"/>
        </w:rPr>
        <w:t xml:space="preserve">. </w:t>
      </w:r>
      <w:r w:rsidRPr="007A1D90">
        <w:rPr>
          <w:rFonts w:ascii="Times New Roman" w:hAnsi="Times New Roman" w:cs="Times New Roman"/>
          <w:sz w:val="24"/>
          <w:szCs w:val="24"/>
        </w:rPr>
        <w:t xml:space="preserve">Naudojant šį testą, remiantis esamais duomenimis, jie perskaičiuojami tokie, kokie turėtų būti, jeigu visiškai atitiktų normaliojo pasiskirstymo sąlygas. Toliau realūs duomenys yra lyginamai su perskaičiuotomis „idealiomis“ duomenų vertėmis. Jeigu realūs ir idealūs duomenys labai skiriasi, vadinasi, realūs duomenys aiškiai neatitinka normalumo sąlygų. Jeigu atotrūkis tarp jų yra nedidelis, galima daryti išvadą, kad duomenys iš esmės tenkina normalumo </w:t>
      </w:r>
      <w:r>
        <w:rPr>
          <w:rFonts w:ascii="Times New Roman" w:hAnsi="Times New Roman" w:cs="Times New Roman"/>
          <w:sz w:val="24"/>
          <w:szCs w:val="24"/>
        </w:rPr>
        <w:t>sąlygas.</w:t>
      </w:r>
    </w:p>
    <w:p w14:paraId="7999F196" w14:textId="77777777" w:rsidR="007042B4" w:rsidRDefault="007042B4" w:rsidP="00D86513">
      <w:pPr>
        <w:pStyle w:val="ListParagraph"/>
        <w:tabs>
          <w:tab w:val="left" w:pos="284"/>
          <w:tab w:val="left" w:pos="1134"/>
        </w:tabs>
        <w:spacing w:after="0"/>
        <w:ind w:left="567"/>
        <w:jc w:val="both"/>
        <w:rPr>
          <w:rFonts w:ascii="Times New Roman" w:hAnsi="Times New Roman" w:cs="Times New Roman"/>
          <w:sz w:val="24"/>
          <w:szCs w:val="24"/>
          <w:lang w:val="en-US"/>
        </w:rPr>
      </w:pPr>
    </w:p>
    <w:tbl>
      <w:tblPr>
        <w:tblStyle w:val="LightShading-Accent1"/>
        <w:tblW w:w="0" w:type="auto"/>
        <w:tblLook w:val="04A0" w:firstRow="1" w:lastRow="0" w:firstColumn="1" w:lastColumn="0" w:noHBand="0" w:noVBand="1"/>
      </w:tblPr>
      <w:tblGrid>
        <w:gridCol w:w="10205"/>
      </w:tblGrid>
      <w:tr w:rsidR="007A1D90" w14:paraId="2C3C9A9D" w14:textId="77777777" w:rsidTr="007A1D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1" w:type="dxa"/>
          </w:tcPr>
          <w:p w14:paraId="21D61050" w14:textId="77777777" w:rsidR="007A1D90" w:rsidRPr="007A1D90" w:rsidRDefault="007A1D90" w:rsidP="00D86513">
            <w:pPr>
              <w:pStyle w:val="ListParagraph"/>
              <w:tabs>
                <w:tab w:val="left" w:pos="284"/>
                <w:tab w:val="left" w:pos="1134"/>
              </w:tabs>
              <w:spacing w:line="276" w:lineRule="auto"/>
              <w:ind w:left="0"/>
              <w:jc w:val="both"/>
              <w:rPr>
                <w:rFonts w:ascii="Times New Roman" w:hAnsi="Times New Roman" w:cs="Times New Roman"/>
                <w:b w:val="0"/>
                <w:i/>
                <w:sz w:val="24"/>
                <w:szCs w:val="24"/>
                <w:lang w:val="en-US"/>
              </w:rPr>
            </w:pPr>
            <w:r w:rsidRPr="007A1D90">
              <w:rPr>
                <w:rFonts w:ascii="Times New Roman" w:hAnsi="Times New Roman" w:cs="Times New Roman"/>
                <w:i/>
                <w:color w:val="4F81BD"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Dėmesio!</w:t>
            </w:r>
            <w:r w:rsidRPr="007A1D90">
              <w:rPr>
                <w:rFonts w:ascii="Times New Roman" w:hAnsi="Times New Roman" w:cs="Times New Roman"/>
                <w:b w:val="0"/>
                <w:i/>
                <w:sz w:val="24"/>
                <w:szCs w:val="24"/>
              </w:rPr>
              <w:t xml:space="preserve"> Naudojant SPSS ar analogišką programinę įrangą, skaičiuojamas koeficientas Z ir žiūrima į p vertę. Atkreiptinas dėmesys, kad šiuo atveju duomenys tenkins normaliojo pasiskirstymo sąlygas, kai p bus didesnis už reikšmingumo lygmenį (paprastai 0,05), o ne atvirkščiai. Kai p &gt; 0,05 – duomenys turi normalųjį pasiskirstymą, kai p &lt; 0,05 – duomenys netenkina normaliojo pasiskirstymo sąlygų ir yra neparametriniai.</w:t>
            </w:r>
          </w:p>
        </w:tc>
      </w:tr>
    </w:tbl>
    <w:p w14:paraId="3CE94D2D" w14:textId="77777777" w:rsidR="00EA7FF6" w:rsidRDefault="00EA7FF6" w:rsidP="00D86513">
      <w:pPr>
        <w:pStyle w:val="ListParagraph"/>
        <w:tabs>
          <w:tab w:val="left" w:pos="284"/>
          <w:tab w:val="left" w:pos="1134"/>
        </w:tabs>
        <w:spacing w:after="0"/>
        <w:ind w:left="567"/>
        <w:jc w:val="both"/>
        <w:rPr>
          <w:rFonts w:ascii="Times New Roman" w:hAnsi="Times New Roman" w:cs="Times New Roman"/>
          <w:sz w:val="24"/>
          <w:szCs w:val="24"/>
          <w:lang w:val="en-US"/>
        </w:rPr>
      </w:pPr>
    </w:p>
    <w:p w14:paraId="5D4294DB" w14:textId="34119494" w:rsidR="007A1D90" w:rsidRPr="00281A63" w:rsidRDefault="00176955" w:rsidP="008F73AF">
      <w:pPr>
        <w:pStyle w:val="Heading1"/>
        <w:numPr>
          <w:ilvl w:val="0"/>
          <w:numId w:val="58"/>
        </w:numPr>
        <w:ind w:left="0" w:firstLine="0"/>
        <w:jc w:val="center"/>
        <w:rPr>
          <w:rFonts w:ascii="Times New Roman" w:hAnsi="Times New Roman" w:cs="Times New Roman"/>
          <w:b/>
          <w:bCs/>
          <w:color w:val="auto"/>
          <w:sz w:val="28"/>
          <w:szCs w:val="28"/>
          <w:lang w:val="en-US"/>
        </w:rPr>
      </w:pPr>
      <w:bookmarkStart w:id="17" w:name="_Toc100079183"/>
      <w:r w:rsidRPr="00281A63">
        <w:rPr>
          <w:rFonts w:ascii="Times New Roman" w:hAnsi="Times New Roman" w:cs="Times New Roman"/>
          <w:b/>
          <w:bCs/>
          <w:color w:val="auto"/>
          <w:sz w:val="28"/>
          <w:szCs w:val="28"/>
        </w:rPr>
        <w:t>STATISTINĖS ANALIZĖS METODAS</w:t>
      </w:r>
      <w:bookmarkEnd w:id="17"/>
    </w:p>
    <w:p w14:paraId="5E5589C5" w14:textId="77777777" w:rsidR="00176955" w:rsidRPr="00176955" w:rsidRDefault="00176955" w:rsidP="00D86513">
      <w:pPr>
        <w:pStyle w:val="ListParagraph"/>
        <w:tabs>
          <w:tab w:val="left" w:pos="284"/>
          <w:tab w:val="left" w:pos="1134"/>
        </w:tabs>
        <w:spacing w:after="0"/>
        <w:ind w:left="0"/>
        <w:jc w:val="center"/>
        <w:rPr>
          <w:rFonts w:ascii="Times New Roman" w:hAnsi="Times New Roman" w:cs="Times New Roman"/>
          <w:sz w:val="24"/>
          <w:szCs w:val="24"/>
        </w:rPr>
      </w:pPr>
    </w:p>
    <w:p w14:paraId="12934035" w14:textId="77777777" w:rsidR="00176955" w:rsidRPr="00176955" w:rsidRDefault="00176955" w:rsidP="00D86513">
      <w:pPr>
        <w:spacing w:after="0"/>
        <w:ind w:firstLine="567"/>
        <w:jc w:val="both"/>
        <w:rPr>
          <w:rFonts w:ascii="Times New Roman" w:hAnsi="Times New Roman" w:cs="Times New Roman"/>
          <w:sz w:val="24"/>
          <w:szCs w:val="24"/>
        </w:rPr>
      </w:pPr>
      <w:r w:rsidRPr="00176955">
        <w:rPr>
          <w:rFonts w:ascii="Times New Roman" w:hAnsi="Times New Roman" w:cs="Times New Roman"/>
          <w:sz w:val="24"/>
          <w:szCs w:val="24"/>
        </w:rPr>
        <w:t>Naudojant statistines priemones galima išsiaiškinti tik du dalykus: visų pirma imties, paskui ir visos populiacijos savybes, požymius, ar nustatyti šių savyb</w:t>
      </w:r>
      <w:r>
        <w:rPr>
          <w:rFonts w:ascii="Times New Roman" w:hAnsi="Times New Roman" w:cs="Times New Roman"/>
          <w:sz w:val="24"/>
          <w:szCs w:val="24"/>
        </w:rPr>
        <w:t>ių ryšį, priklausomybę, sąsają.</w:t>
      </w:r>
    </w:p>
    <w:p w14:paraId="0EE05FF8" w14:textId="77777777" w:rsidR="00EA7FF6" w:rsidRDefault="00EA7FF6" w:rsidP="00D86513">
      <w:pPr>
        <w:pStyle w:val="ListParagraph"/>
        <w:tabs>
          <w:tab w:val="left" w:pos="284"/>
          <w:tab w:val="left" w:pos="1134"/>
        </w:tabs>
        <w:spacing w:after="0"/>
        <w:ind w:left="0"/>
        <w:jc w:val="both"/>
        <w:rPr>
          <w:rFonts w:ascii="Times New Roman" w:hAnsi="Times New Roman" w:cs="Times New Roman"/>
          <w:sz w:val="24"/>
          <w:szCs w:val="24"/>
          <w:lang w:val="en-US"/>
        </w:rPr>
      </w:pPr>
    </w:p>
    <w:p w14:paraId="50CE6CDB" w14:textId="666EB2DF" w:rsidR="00176955" w:rsidRPr="008C24B4" w:rsidRDefault="008C24B4" w:rsidP="008C24B4">
      <w:pPr>
        <w:pStyle w:val="Heading2"/>
        <w:jc w:val="center"/>
        <w:rPr>
          <w:rFonts w:ascii="Times New Roman" w:hAnsi="Times New Roman" w:cs="Times New Roman"/>
          <w:b/>
          <w:bCs/>
          <w:color w:val="auto"/>
          <w:lang w:val="en-US"/>
        </w:rPr>
      </w:pPr>
      <w:bookmarkStart w:id="18" w:name="_Toc100079184"/>
      <w:r>
        <w:rPr>
          <w:rFonts w:ascii="Times New Roman" w:hAnsi="Times New Roman" w:cs="Times New Roman"/>
          <w:b/>
          <w:bCs/>
          <w:color w:val="auto"/>
          <w:lang w:val="en-US"/>
        </w:rPr>
        <w:t xml:space="preserve">4.1. </w:t>
      </w:r>
      <w:r w:rsidR="008D70EC">
        <w:rPr>
          <w:rFonts w:ascii="Times New Roman" w:hAnsi="Times New Roman" w:cs="Times New Roman"/>
          <w:b/>
          <w:bCs/>
          <w:color w:val="auto"/>
          <w:lang w:val="en-US"/>
        </w:rPr>
        <w:t>A</w:t>
      </w:r>
      <w:r w:rsidR="008D70EC" w:rsidRPr="008C24B4">
        <w:rPr>
          <w:rFonts w:ascii="Times New Roman" w:hAnsi="Times New Roman" w:cs="Times New Roman"/>
          <w:b/>
          <w:bCs/>
          <w:color w:val="auto"/>
          <w:lang w:val="en-US"/>
        </w:rPr>
        <w:t>p</w:t>
      </w:r>
      <w:r w:rsidR="008D70EC" w:rsidRPr="008C24B4">
        <w:rPr>
          <w:rFonts w:ascii="Times New Roman" w:hAnsi="Times New Roman" w:cs="Times New Roman"/>
          <w:b/>
          <w:bCs/>
          <w:color w:val="auto"/>
        </w:rPr>
        <w:t>rašomoji/deskriptyvinė statistika</w:t>
      </w:r>
      <w:bookmarkEnd w:id="18"/>
    </w:p>
    <w:p w14:paraId="1A32FD81" w14:textId="77777777" w:rsidR="00176955" w:rsidRPr="00176955" w:rsidRDefault="00176955" w:rsidP="00D86513">
      <w:pPr>
        <w:pStyle w:val="ListParagraph"/>
        <w:tabs>
          <w:tab w:val="left" w:pos="284"/>
          <w:tab w:val="left" w:pos="426"/>
          <w:tab w:val="left" w:pos="1134"/>
        </w:tabs>
        <w:spacing w:after="0"/>
        <w:ind w:left="0"/>
        <w:jc w:val="both"/>
        <w:rPr>
          <w:rFonts w:ascii="Times New Roman" w:hAnsi="Times New Roman" w:cs="Times New Roman"/>
          <w:b/>
          <w:sz w:val="24"/>
          <w:szCs w:val="24"/>
        </w:rPr>
      </w:pPr>
    </w:p>
    <w:p w14:paraId="3133FF94" w14:textId="77777777" w:rsidR="00176955" w:rsidRPr="00176955" w:rsidRDefault="00176955" w:rsidP="00D86513">
      <w:pPr>
        <w:spacing w:after="0"/>
        <w:ind w:firstLine="567"/>
        <w:jc w:val="both"/>
        <w:rPr>
          <w:rFonts w:ascii="Times New Roman" w:hAnsi="Times New Roman" w:cs="Times New Roman"/>
          <w:sz w:val="24"/>
          <w:szCs w:val="24"/>
        </w:rPr>
      </w:pPr>
      <w:r w:rsidRPr="00176955">
        <w:rPr>
          <w:rFonts w:ascii="Times New Roman" w:hAnsi="Times New Roman" w:cs="Times New Roman"/>
          <w:b/>
          <w:i/>
          <w:sz w:val="24"/>
          <w:szCs w:val="24"/>
        </w:rPr>
        <w:t xml:space="preserve">Aprašomoji statistika </w:t>
      </w:r>
      <w:r w:rsidRPr="00176955">
        <w:rPr>
          <w:rFonts w:ascii="Times New Roman" w:hAnsi="Times New Roman" w:cs="Times New Roman"/>
          <w:sz w:val="24"/>
          <w:szCs w:val="24"/>
        </w:rPr>
        <w:t>– statistikos mokslo dalis, aprašanti duomenų sekos vietą, pasiskirstymą ir formą. Ji pateikia bendrą duomenų vaizdą, pavyzdžiui, respondentų amžių, perkamų produktų kiekį ir panašiai. Čia skaičiuojami tokie statistiniai rodikliai: vienetai, dažniai, vidurkiai, dispersijos ir kt.</w:t>
      </w:r>
    </w:p>
    <w:p w14:paraId="32E08FB5" w14:textId="77777777" w:rsidR="00176955" w:rsidRPr="00176955" w:rsidRDefault="00176955" w:rsidP="00D86513">
      <w:pPr>
        <w:spacing w:after="0"/>
        <w:ind w:firstLine="567"/>
        <w:jc w:val="both"/>
        <w:rPr>
          <w:rFonts w:ascii="Times New Roman" w:hAnsi="Times New Roman" w:cs="Times New Roman"/>
          <w:sz w:val="24"/>
          <w:szCs w:val="24"/>
        </w:rPr>
      </w:pPr>
      <w:r w:rsidRPr="00176955">
        <w:rPr>
          <w:rFonts w:ascii="Times New Roman" w:hAnsi="Times New Roman" w:cs="Times New Roman"/>
          <w:sz w:val="24"/>
          <w:szCs w:val="24"/>
        </w:rPr>
        <w:t>Būdai aprašomosios st</w:t>
      </w:r>
      <w:r>
        <w:rPr>
          <w:rFonts w:ascii="Times New Roman" w:hAnsi="Times New Roman" w:cs="Times New Roman"/>
          <w:sz w:val="24"/>
          <w:szCs w:val="24"/>
        </w:rPr>
        <w:t>atistikos duomenims pateikti:</w:t>
      </w:r>
    </w:p>
    <w:p w14:paraId="6BF5DC68" w14:textId="77777777" w:rsidR="00176955" w:rsidRPr="00176955" w:rsidRDefault="00176955" w:rsidP="00D86513">
      <w:pPr>
        <w:tabs>
          <w:tab w:val="left" w:pos="1134"/>
        </w:tabs>
        <w:spacing w:after="0"/>
        <w:ind w:firstLine="567"/>
        <w:jc w:val="both"/>
        <w:rPr>
          <w:rFonts w:ascii="Times New Roman" w:hAnsi="Times New Roman" w:cs="Times New Roman"/>
          <w:sz w:val="24"/>
          <w:szCs w:val="24"/>
        </w:rPr>
      </w:pPr>
      <w:r w:rsidRPr="00176955">
        <w:rPr>
          <w:rFonts w:ascii="Times New Roman" w:hAnsi="Times New Roman" w:cs="Times New Roman"/>
          <w:b/>
          <w:i/>
          <w:sz w:val="24"/>
          <w:szCs w:val="24"/>
        </w:rPr>
        <w:t xml:space="preserve">1. Lentelės </w:t>
      </w:r>
      <w:r w:rsidRPr="00176955">
        <w:rPr>
          <w:rFonts w:ascii="Times New Roman" w:hAnsi="Times New Roman" w:cs="Times New Roman"/>
          <w:sz w:val="24"/>
          <w:szCs w:val="24"/>
        </w:rPr>
        <w:t>– pats paprasčiausias būdas duomenims pateikti. Lentelės yra aprašomosios statistikos instrumentas tik tada, kai jose pateikiami tokie aprašomosios imties požymiai; stebėjimų skaičius, dažnis, fiksuojamų parametrų vertinimai ir panašiai. Jei lentelėje yra pateikiami išvestiniai hipotezių tikrinimo statistikos rodikliai, lentelės duomenys nebus aprašomieji.</w:t>
      </w:r>
    </w:p>
    <w:p w14:paraId="521570D3" w14:textId="77777777" w:rsidR="00176955" w:rsidRPr="00176955" w:rsidRDefault="00176955" w:rsidP="00D86513">
      <w:pPr>
        <w:tabs>
          <w:tab w:val="left" w:pos="1134"/>
        </w:tabs>
        <w:spacing w:after="0"/>
        <w:ind w:firstLine="567"/>
        <w:jc w:val="both"/>
        <w:rPr>
          <w:rFonts w:ascii="Times New Roman" w:hAnsi="Times New Roman" w:cs="Times New Roman"/>
          <w:sz w:val="24"/>
          <w:szCs w:val="24"/>
        </w:rPr>
      </w:pPr>
      <w:r w:rsidRPr="00176955">
        <w:rPr>
          <w:rFonts w:ascii="Times New Roman" w:hAnsi="Times New Roman" w:cs="Times New Roman"/>
          <w:b/>
          <w:i/>
          <w:sz w:val="24"/>
          <w:szCs w:val="24"/>
        </w:rPr>
        <w:t xml:space="preserve">2. Kryžminės lentelės (krostabuliacija). </w:t>
      </w:r>
      <w:r w:rsidRPr="00176955">
        <w:rPr>
          <w:rFonts w:ascii="Times New Roman" w:hAnsi="Times New Roman" w:cs="Times New Roman"/>
          <w:sz w:val="24"/>
          <w:szCs w:val="24"/>
        </w:rPr>
        <w:t xml:space="preserve">Jis susieja dviejų kintamųjų dažnių pasiskirstymą arba, kitaip tariant, pateikia tam tikrus pjūvius (Marčinskas, 2012). Pavyzdžiui, vaizduojant darbuotojų išsimokslinimo pasiskirstymą pagal amžių, vertikalėje pateikiama išsilavinimo skalė (nebaigtas vidurinis, …, aukštasis), o horizontalėje – lytis (vyrai, moterys), kiekviename iš langelių bus matomi </w:t>
      </w:r>
      <w:r w:rsidR="002A7BAB">
        <w:rPr>
          <w:rFonts w:ascii="Times New Roman" w:hAnsi="Times New Roman" w:cs="Times New Roman"/>
          <w:sz w:val="24"/>
          <w:szCs w:val="24"/>
        </w:rPr>
        <w:t xml:space="preserve">trys skaičiai. Pirmas skaičius </w:t>
      </w:r>
      <w:r w:rsidRPr="00176955">
        <w:rPr>
          <w:rFonts w:ascii="Times New Roman" w:hAnsi="Times New Roman" w:cs="Times New Roman"/>
          <w:sz w:val="24"/>
          <w:szCs w:val="24"/>
        </w:rPr>
        <w:t>yra absoliutus respondentų, turinčių tam tikrą kintamųjų reikšmių derinį, skaičius. Antras skaičius yra eilutės (horizontalėje) procentas. Trečias skaičius yra stulpelio (vertikalėje) procentas.</w:t>
      </w:r>
    </w:p>
    <w:p w14:paraId="1B962FFD" w14:textId="77777777" w:rsidR="00176955" w:rsidRPr="00176955" w:rsidRDefault="00176955" w:rsidP="00D86513">
      <w:pPr>
        <w:tabs>
          <w:tab w:val="left" w:pos="1134"/>
        </w:tabs>
        <w:spacing w:after="0"/>
        <w:ind w:firstLine="567"/>
        <w:jc w:val="both"/>
        <w:rPr>
          <w:rFonts w:ascii="Times New Roman" w:hAnsi="Times New Roman" w:cs="Times New Roman"/>
          <w:sz w:val="24"/>
          <w:szCs w:val="24"/>
        </w:rPr>
      </w:pPr>
      <w:r w:rsidRPr="00176955">
        <w:rPr>
          <w:rFonts w:ascii="Times New Roman" w:hAnsi="Times New Roman" w:cs="Times New Roman"/>
          <w:b/>
          <w:i/>
          <w:sz w:val="24"/>
          <w:szCs w:val="24"/>
        </w:rPr>
        <w:t>3. Grafikai</w:t>
      </w:r>
      <w:r w:rsidR="007042B4">
        <w:rPr>
          <w:rFonts w:ascii="Times New Roman" w:hAnsi="Times New Roman" w:cs="Times New Roman"/>
          <w:b/>
          <w:i/>
          <w:sz w:val="24"/>
          <w:szCs w:val="24"/>
        </w:rPr>
        <w:t>.</w:t>
      </w:r>
      <w:r w:rsidRPr="00176955">
        <w:rPr>
          <w:rFonts w:ascii="Times New Roman" w:hAnsi="Times New Roman" w:cs="Times New Roman"/>
          <w:b/>
          <w:i/>
          <w:sz w:val="24"/>
          <w:szCs w:val="24"/>
        </w:rPr>
        <w:t xml:space="preserve"> </w:t>
      </w:r>
      <w:r w:rsidRPr="00176955">
        <w:rPr>
          <w:rFonts w:ascii="Times New Roman" w:hAnsi="Times New Roman" w:cs="Times New Roman"/>
          <w:sz w:val="24"/>
          <w:szCs w:val="24"/>
        </w:rPr>
        <w:t>Iš duomenų, pateiktų grafike, lengviau daryti apibendrinančias išvadas negu iš tų pačių duomenų, pateiktų lentelėse. Yra gana daug būdų vaizdžiai pateikti duomenis grafikais. Dažniausiai naudojami tokie grafikai:</w:t>
      </w:r>
    </w:p>
    <w:p w14:paraId="6BBBAE83" w14:textId="77777777" w:rsidR="00176955" w:rsidRPr="00176955" w:rsidRDefault="00176955" w:rsidP="00F47D09">
      <w:pPr>
        <w:numPr>
          <w:ilvl w:val="0"/>
          <w:numId w:val="42"/>
        </w:numPr>
        <w:tabs>
          <w:tab w:val="left" w:pos="1134"/>
        </w:tabs>
        <w:spacing w:after="0"/>
        <w:ind w:left="567" w:firstLine="0"/>
        <w:jc w:val="both"/>
        <w:rPr>
          <w:rFonts w:ascii="Times New Roman" w:hAnsi="Times New Roman" w:cs="Times New Roman"/>
          <w:sz w:val="24"/>
          <w:szCs w:val="24"/>
          <w:lang w:val="en-US"/>
        </w:rPr>
      </w:pPr>
      <w:r w:rsidRPr="00176955">
        <w:rPr>
          <w:rFonts w:ascii="Times New Roman" w:hAnsi="Times New Roman" w:cs="Times New Roman"/>
          <w:sz w:val="24"/>
          <w:szCs w:val="24"/>
          <w:lang w:val="pl-PL"/>
        </w:rPr>
        <w:t xml:space="preserve">Skritulinė diagrama (angl. </w:t>
      </w:r>
      <w:r w:rsidRPr="00176955">
        <w:rPr>
          <w:rFonts w:ascii="Times New Roman" w:hAnsi="Times New Roman" w:cs="Times New Roman"/>
          <w:i/>
          <w:sz w:val="24"/>
          <w:szCs w:val="24"/>
          <w:lang w:val="pl-PL"/>
        </w:rPr>
        <w:t>pie chart</w:t>
      </w:r>
      <w:r w:rsidRPr="00176955">
        <w:rPr>
          <w:rFonts w:ascii="Times New Roman" w:hAnsi="Times New Roman" w:cs="Times New Roman"/>
          <w:sz w:val="24"/>
          <w:szCs w:val="24"/>
          <w:lang w:val="pl-PL"/>
        </w:rPr>
        <w:t xml:space="preserve">). </w:t>
      </w:r>
      <w:r w:rsidRPr="00176955">
        <w:rPr>
          <w:rFonts w:ascii="Times New Roman" w:hAnsi="Times New Roman" w:cs="Times New Roman"/>
          <w:sz w:val="24"/>
          <w:szCs w:val="24"/>
          <w:lang w:val="en-US"/>
        </w:rPr>
        <w:t>Geriausiai tinka proporcijoms išryškinti.</w:t>
      </w:r>
    </w:p>
    <w:p w14:paraId="1A22BADF" w14:textId="77777777" w:rsidR="00176955" w:rsidRPr="00176955" w:rsidRDefault="00176955" w:rsidP="00F47D09">
      <w:pPr>
        <w:numPr>
          <w:ilvl w:val="0"/>
          <w:numId w:val="42"/>
        </w:numPr>
        <w:tabs>
          <w:tab w:val="left" w:pos="1134"/>
        </w:tabs>
        <w:spacing w:after="0"/>
        <w:ind w:left="567" w:firstLine="0"/>
        <w:jc w:val="both"/>
        <w:rPr>
          <w:rFonts w:ascii="Times New Roman" w:hAnsi="Times New Roman" w:cs="Times New Roman"/>
          <w:sz w:val="24"/>
          <w:szCs w:val="24"/>
          <w:lang w:val="en-US"/>
        </w:rPr>
      </w:pPr>
      <w:r w:rsidRPr="00176955">
        <w:rPr>
          <w:rFonts w:ascii="Times New Roman" w:hAnsi="Times New Roman" w:cs="Times New Roman"/>
          <w:sz w:val="24"/>
          <w:szCs w:val="24"/>
          <w:lang w:val="en-US"/>
        </w:rPr>
        <w:t xml:space="preserve">Stulpelinė diagrama (angl. </w:t>
      </w:r>
      <w:r w:rsidRPr="00176955">
        <w:rPr>
          <w:rFonts w:ascii="Times New Roman" w:hAnsi="Times New Roman" w:cs="Times New Roman"/>
          <w:i/>
          <w:sz w:val="24"/>
          <w:szCs w:val="24"/>
          <w:lang w:val="en-US"/>
        </w:rPr>
        <w:t>bar chart</w:t>
      </w:r>
      <w:r w:rsidRPr="00176955">
        <w:rPr>
          <w:rFonts w:ascii="Times New Roman" w:hAnsi="Times New Roman" w:cs="Times New Roman"/>
          <w:sz w:val="24"/>
          <w:szCs w:val="24"/>
          <w:lang w:val="en-US"/>
        </w:rPr>
        <w:t>). Geriausiai tinka dažniams parodyti, kai norima atkreipti dėmesį į didžiausias ir mažiausias reikšmes.</w:t>
      </w:r>
    </w:p>
    <w:p w14:paraId="4167CA6A" w14:textId="77777777" w:rsidR="00176955" w:rsidRPr="00176955" w:rsidRDefault="00176955" w:rsidP="00F47D09">
      <w:pPr>
        <w:numPr>
          <w:ilvl w:val="0"/>
          <w:numId w:val="42"/>
        </w:numPr>
        <w:tabs>
          <w:tab w:val="left" w:pos="1134"/>
        </w:tabs>
        <w:spacing w:after="0"/>
        <w:ind w:left="567" w:firstLine="0"/>
        <w:jc w:val="both"/>
        <w:rPr>
          <w:rFonts w:ascii="Times New Roman" w:hAnsi="Times New Roman" w:cs="Times New Roman"/>
          <w:sz w:val="24"/>
          <w:szCs w:val="24"/>
          <w:lang w:val="en-US"/>
        </w:rPr>
      </w:pPr>
      <w:r w:rsidRPr="00176955">
        <w:rPr>
          <w:rFonts w:ascii="Times New Roman" w:hAnsi="Times New Roman" w:cs="Times New Roman"/>
          <w:sz w:val="24"/>
          <w:szCs w:val="24"/>
          <w:lang w:val="en-US"/>
        </w:rPr>
        <w:t xml:space="preserve">Histograma (angl. </w:t>
      </w:r>
      <w:r w:rsidRPr="00176955">
        <w:rPr>
          <w:rFonts w:ascii="Times New Roman" w:hAnsi="Times New Roman" w:cs="Times New Roman"/>
          <w:i/>
          <w:sz w:val="24"/>
          <w:szCs w:val="24"/>
          <w:lang w:val="en-US"/>
        </w:rPr>
        <w:t>histogram</w:t>
      </w:r>
      <w:r w:rsidRPr="00176955">
        <w:rPr>
          <w:rFonts w:ascii="Times New Roman" w:hAnsi="Times New Roman" w:cs="Times New Roman"/>
          <w:sz w:val="24"/>
          <w:szCs w:val="24"/>
          <w:lang w:val="en-US"/>
        </w:rPr>
        <w:t>). Tinka duomenų pokyčiams išryškinti.</w:t>
      </w:r>
    </w:p>
    <w:p w14:paraId="45CD1056" w14:textId="77777777" w:rsidR="00176955" w:rsidRPr="00176955" w:rsidRDefault="00176955" w:rsidP="00F47D09">
      <w:pPr>
        <w:numPr>
          <w:ilvl w:val="0"/>
          <w:numId w:val="42"/>
        </w:numPr>
        <w:tabs>
          <w:tab w:val="left" w:pos="1134"/>
        </w:tabs>
        <w:spacing w:after="0"/>
        <w:ind w:left="567" w:firstLine="0"/>
        <w:jc w:val="both"/>
        <w:rPr>
          <w:rFonts w:ascii="Times New Roman" w:hAnsi="Times New Roman" w:cs="Times New Roman"/>
          <w:sz w:val="24"/>
          <w:szCs w:val="24"/>
          <w:lang w:val="en-US"/>
        </w:rPr>
      </w:pPr>
      <w:r w:rsidRPr="00176955">
        <w:rPr>
          <w:rFonts w:ascii="Times New Roman" w:hAnsi="Times New Roman" w:cs="Times New Roman"/>
          <w:sz w:val="24"/>
          <w:szCs w:val="24"/>
          <w:lang w:val="en-US"/>
        </w:rPr>
        <w:t xml:space="preserve">Sklaidos diagrama (angl. </w:t>
      </w:r>
      <w:r w:rsidRPr="00176955">
        <w:rPr>
          <w:rFonts w:ascii="Times New Roman" w:hAnsi="Times New Roman" w:cs="Times New Roman"/>
          <w:i/>
          <w:sz w:val="24"/>
          <w:szCs w:val="24"/>
          <w:lang w:val="en-US"/>
        </w:rPr>
        <w:t>scatter graph</w:t>
      </w:r>
      <w:r w:rsidRPr="00176955">
        <w:rPr>
          <w:rFonts w:ascii="Times New Roman" w:hAnsi="Times New Roman" w:cs="Times New Roman"/>
          <w:sz w:val="24"/>
          <w:szCs w:val="24"/>
          <w:lang w:val="en-US"/>
        </w:rPr>
        <w:t>). Vaizdžiai parodo, kaip duomenys išsidėstę pagal du kriterijus.</w:t>
      </w:r>
    </w:p>
    <w:p w14:paraId="66F88630" w14:textId="77777777" w:rsidR="00176955" w:rsidRPr="00176955" w:rsidRDefault="00176955" w:rsidP="00F47D09">
      <w:pPr>
        <w:numPr>
          <w:ilvl w:val="0"/>
          <w:numId w:val="42"/>
        </w:numPr>
        <w:tabs>
          <w:tab w:val="left" w:pos="1134"/>
        </w:tabs>
        <w:spacing w:after="0"/>
        <w:ind w:left="567" w:firstLine="0"/>
        <w:jc w:val="both"/>
        <w:rPr>
          <w:rFonts w:ascii="Times New Roman" w:hAnsi="Times New Roman" w:cs="Times New Roman"/>
          <w:sz w:val="24"/>
          <w:szCs w:val="24"/>
          <w:lang w:val="en-US"/>
        </w:rPr>
      </w:pPr>
      <w:r w:rsidRPr="00176955">
        <w:rPr>
          <w:rFonts w:ascii="Times New Roman" w:hAnsi="Times New Roman" w:cs="Times New Roman"/>
          <w:sz w:val="24"/>
          <w:szCs w:val="24"/>
          <w:lang w:val="en-US"/>
        </w:rPr>
        <w:t xml:space="preserve">Linijų diagrama (angl. </w:t>
      </w:r>
      <w:r w:rsidRPr="00176955">
        <w:rPr>
          <w:rFonts w:ascii="Times New Roman" w:hAnsi="Times New Roman" w:cs="Times New Roman"/>
          <w:i/>
          <w:sz w:val="24"/>
          <w:szCs w:val="24"/>
          <w:lang w:val="en-US"/>
        </w:rPr>
        <w:t>line graph</w:t>
      </w:r>
      <w:r w:rsidRPr="00176955">
        <w:rPr>
          <w:rFonts w:ascii="Times New Roman" w:hAnsi="Times New Roman" w:cs="Times New Roman"/>
          <w:sz w:val="24"/>
          <w:szCs w:val="24"/>
          <w:lang w:val="en-US"/>
        </w:rPr>
        <w:t>). Labai patogu trendams vaizduoti.</w:t>
      </w:r>
    </w:p>
    <w:p w14:paraId="6740BC32" w14:textId="77777777" w:rsidR="00176955" w:rsidRPr="00176955" w:rsidRDefault="00176955" w:rsidP="00F47D09">
      <w:pPr>
        <w:numPr>
          <w:ilvl w:val="0"/>
          <w:numId w:val="42"/>
        </w:numPr>
        <w:tabs>
          <w:tab w:val="left" w:pos="1134"/>
        </w:tabs>
        <w:spacing w:after="0"/>
        <w:ind w:left="567" w:firstLine="0"/>
        <w:jc w:val="both"/>
        <w:rPr>
          <w:rFonts w:ascii="Times New Roman" w:hAnsi="Times New Roman" w:cs="Times New Roman"/>
          <w:sz w:val="24"/>
          <w:szCs w:val="24"/>
          <w:lang w:val="pl-PL"/>
        </w:rPr>
      </w:pPr>
      <w:r w:rsidRPr="00176955">
        <w:rPr>
          <w:rFonts w:ascii="Times New Roman" w:hAnsi="Times New Roman" w:cs="Times New Roman"/>
          <w:sz w:val="24"/>
          <w:szCs w:val="24"/>
          <w:lang w:val="pl-PL"/>
        </w:rPr>
        <w:t xml:space="preserve">Stačiakampė diagrama (angl. </w:t>
      </w:r>
      <w:r w:rsidRPr="00176955">
        <w:rPr>
          <w:rFonts w:ascii="Times New Roman" w:hAnsi="Times New Roman" w:cs="Times New Roman"/>
          <w:i/>
          <w:sz w:val="24"/>
          <w:szCs w:val="24"/>
          <w:lang w:val="pl-PL"/>
        </w:rPr>
        <w:t>box plot</w:t>
      </w:r>
      <w:r w:rsidRPr="00176955">
        <w:rPr>
          <w:rFonts w:ascii="Times New Roman" w:hAnsi="Times New Roman" w:cs="Times New Roman"/>
          <w:sz w:val="24"/>
          <w:szCs w:val="24"/>
          <w:lang w:val="pl-PL"/>
        </w:rPr>
        <w:t>). Tinka d</w:t>
      </w:r>
      <w:r w:rsidR="007042B4">
        <w:rPr>
          <w:rFonts w:ascii="Times New Roman" w:hAnsi="Times New Roman" w:cs="Times New Roman"/>
          <w:sz w:val="24"/>
          <w:szCs w:val="24"/>
          <w:lang w:val="pl-PL"/>
        </w:rPr>
        <w:t>ažniausiai pasitaikančiai para</w:t>
      </w:r>
      <w:r w:rsidRPr="00176955">
        <w:rPr>
          <w:rFonts w:ascii="Times New Roman" w:hAnsi="Times New Roman" w:cs="Times New Roman"/>
          <w:sz w:val="24"/>
          <w:szCs w:val="24"/>
          <w:lang w:val="pl-PL"/>
        </w:rPr>
        <w:t>metro vertei išryškinti.</w:t>
      </w:r>
    </w:p>
    <w:p w14:paraId="3980C56C" w14:textId="77777777" w:rsidR="00176955" w:rsidRPr="00176955" w:rsidRDefault="00176955" w:rsidP="00F47D09">
      <w:pPr>
        <w:numPr>
          <w:ilvl w:val="0"/>
          <w:numId w:val="42"/>
        </w:numPr>
        <w:tabs>
          <w:tab w:val="left" w:pos="1134"/>
        </w:tabs>
        <w:spacing w:after="0"/>
        <w:ind w:left="567" w:firstLine="0"/>
        <w:jc w:val="both"/>
        <w:rPr>
          <w:rFonts w:ascii="Times New Roman" w:hAnsi="Times New Roman" w:cs="Times New Roman"/>
          <w:sz w:val="24"/>
          <w:szCs w:val="24"/>
          <w:lang w:val="en-US"/>
        </w:rPr>
      </w:pPr>
      <w:r w:rsidRPr="00176955">
        <w:rPr>
          <w:rFonts w:ascii="Times New Roman" w:hAnsi="Times New Roman" w:cs="Times New Roman"/>
          <w:sz w:val="24"/>
          <w:szCs w:val="24"/>
          <w:lang w:val="en-US"/>
        </w:rPr>
        <w:t xml:space="preserve">Stulpelių diagrama (angl. </w:t>
      </w:r>
      <w:r w:rsidRPr="00176955">
        <w:rPr>
          <w:rFonts w:ascii="Times New Roman" w:hAnsi="Times New Roman" w:cs="Times New Roman"/>
          <w:i/>
          <w:sz w:val="24"/>
          <w:szCs w:val="24"/>
          <w:lang w:val="en-US"/>
        </w:rPr>
        <w:t>stacked bar chart</w:t>
      </w:r>
      <w:r w:rsidRPr="00176955">
        <w:rPr>
          <w:rFonts w:ascii="Times New Roman" w:hAnsi="Times New Roman" w:cs="Times New Roman"/>
          <w:sz w:val="24"/>
          <w:szCs w:val="24"/>
          <w:lang w:val="en-US"/>
        </w:rPr>
        <w:t>). Tinka, kai norima palyginti dviejų ar daugiau stebimų tyrimo vienetų keletą absoliučių parametrų.</w:t>
      </w:r>
    </w:p>
    <w:p w14:paraId="1C22925C" w14:textId="77777777" w:rsidR="00176955" w:rsidRPr="00176955" w:rsidRDefault="00176955" w:rsidP="00F47D09">
      <w:pPr>
        <w:numPr>
          <w:ilvl w:val="0"/>
          <w:numId w:val="42"/>
        </w:numPr>
        <w:tabs>
          <w:tab w:val="left" w:pos="1134"/>
        </w:tabs>
        <w:spacing w:after="0"/>
        <w:ind w:left="567" w:firstLine="0"/>
        <w:jc w:val="both"/>
        <w:rPr>
          <w:rFonts w:ascii="Times New Roman" w:hAnsi="Times New Roman" w:cs="Times New Roman"/>
          <w:sz w:val="24"/>
          <w:szCs w:val="24"/>
          <w:lang w:val="en-US"/>
        </w:rPr>
      </w:pPr>
      <w:r w:rsidRPr="00176955">
        <w:rPr>
          <w:rFonts w:ascii="Times New Roman" w:hAnsi="Times New Roman" w:cs="Times New Roman"/>
          <w:sz w:val="24"/>
          <w:szCs w:val="24"/>
          <w:lang w:val="en-US"/>
        </w:rPr>
        <w:t xml:space="preserve">Procentinės dalies stulpelių diagrama (angl. </w:t>
      </w:r>
      <w:r w:rsidRPr="00176955">
        <w:rPr>
          <w:rFonts w:ascii="Times New Roman" w:hAnsi="Times New Roman" w:cs="Times New Roman"/>
          <w:i/>
          <w:sz w:val="24"/>
          <w:szCs w:val="24"/>
          <w:lang w:val="en-US"/>
        </w:rPr>
        <w:t>percentage component bar chart</w:t>
      </w:r>
      <w:r w:rsidRPr="00176955">
        <w:rPr>
          <w:rFonts w:ascii="Times New Roman" w:hAnsi="Times New Roman" w:cs="Times New Roman"/>
          <w:sz w:val="24"/>
          <w:szCs w:val="24"/>
          <w:lang w:val="en-US"/>
        </w:rPr>
        <w:t>). Tinka, kai norima palyginti dviejų ar daugiau stebimų tyrimo vienetų parametrų proporcijas.</w:t>
      </w:r>
    </w:p>
    <w:p w14:paraId="755589E4" w14:textId="77777777" w:rsidR="00176955" w:rsidRPr="00176955" w:rsidRDefault="00176955" w:rsidP="00F47D09">
      <w:pPr>
        <w:numPr>
          <w:ilvl w:val="0"/>
          <w:numId w:val="42"/>
        </w:numPr>
        <w:tabs>
          <w:tab w:val="left" w:pos="1134"/>
        </w:tabs>
        <w:spacing w:after="0"/>
        <w:ind w:left="567" w:firstLine="0"/>
        <w:jc w:val="both"/>
        <w:rPr>
          <w:rFonts w:ascii="Times New Roman" w:hAnsi="Times New Roman" w:cs="Times New Roman"/>
          <w:sz w:val="24"/>
          <w:szCs w:val="24"/>
          <w:lang w:val="en-US"/>
        </w:rPr>
      </w:pPr>
      <w:r w:rsidRPr="00176955">
        <w:rPr>
          <w:rFonts w:ascii="Times New Roman" w:hAnsi="Times New Roman" w:cs="Times New Roman"/>
          <w:sz w:val="24"/>
          <w:szCs w:val="24"/>
          <w:lang w:val="en-US"/>
        </w:rPr>
        <w:t xml:space="preserve">Lyginamoji stulpelių diagrama (angl. </w:t>
      </w:r>
      <w:r w:rsidRPr="00176955">
        <w:rPr>
          <w:rFonts w:ascii="Times New Roman" w:hAnsi="Times New Roman" w:cs="Times New Roman"/>
          <w:i/>
          <w:sz w:val="24"/>
          <w:szCs w:val="24"/>
          <w:lang w:val="en-US"/>
        </w:rPr>
        <w:t>multiple bar chart</w:t>
      </w:r>
      <w:r w:rsidR="007042B4">
        <w:rPr>
          <w:rFonts w:ascii="Times New Roman" w:hAnsi="Times New Roman" w:cs="Times New Roman"/>
          <w:sz w:val="24"/>
          <w:szCs w:val="24"/>
          <w:lang w:val="en-US"/>
        </w:rPr>
        <w:t>). Tinka, kai norima pa</w:t>
      </w:r>
      <w:r w:rsidRPr="00176955">
        <w:rPr>
          <w:rFonts w:ascii="Times New Roman" w:hAnsi="Times New Roman" w:cs="Times New Roman"/>
          <w:sz w:val="24"/>
          <w:szCs w:val="24"/>
          <w:lang w:val="en-US"/>
        </w:rPr>
        <w:t>lyginti atskirų tyrimo vienetų parametrų skirtumus.</w:t>
      </w:r>
    </w:p>
    <w:p w14:paraId="6D97F20D" w14:textId="77777777" w:rsidR="00176955" w:rsidRPr="00176955" w:rsidRDefault="00176955" w:rsidP="00F47D09">
      <w:pPr>
        <w:numPr>
          <w:ilvl w:val="0"/>
          <w:numId w:val="42"/>
        </w:numPr>
        <w:tabs>
          <w:tab w:val="left" w:pos="1134"/>
        </w:tabs>
        <w:spacing w:after="0"/>
        <w:ind w:left="567" w:firstLine="0"/>
        <w:jc w:val="both"/>
        <w:rPr>
          <w:rFonts w:ascii="Times New Roman" w:hAnsi="Times New Roman" w:cs="Times New Roman"/>
          <w:b/>
          <w:sz w:val="24"/>
          <w:szCs w:val="24"/>
        </w:rPr>
      </w:pPr>
      <w:r w:rsidRPr="00176955">
        <w:rPr>
          <w:rFonts w:ascii="Times New Roman" w:hAnsi="Times New Roman" w:cs="Times New Roman"/>
          <w:sz w:val="24"/>
          <w:szCs w:val="24"/>
          <w:lang w:val="en-US"/>
        </w:rPr>
        <w:t xml:space="preserve">Radaro diagrama (angl. </w:t>
      </w:r>
      <w:r w:rsidRPr="00176955">
        <w:rPr>
          <w:rFonts w:ascii="Times New Roman" w:hAnsi="Times New Roman" w:cs="Times New Roman"/>
          <w:i/>
          <w:sz w:val="24"/>
          <w:szCs w:val="24"/>
          <w:lang w:val="en-US"/>
        </w:rPr>
        <w:t>radar chart</w:t>
      </w:r>
      <w:r w:rsidRPr="00176955">
        <w:rPr>
          <w:rFonts w:ascii="Times New Roman" w:hAnsi="Times New Roman" w:cs="Times New Roman"/>
          <w:sz w:val="24"/>
          <w:szCs w:val="24"/>
          <w:lang w:val="en-US"/>
        </w:rPr>
        <w:t>). Tinka, kai norima palyginti vieno, dviejų, retkarčiais daugiau negu dviejų tyrimo vienetų skirtingų savybių dydžius.</w:t>
      </w:r>
    </w:p>
    <w:p w14:paraId="792DD13C" w14:textId="77777777" w:rsidR="00176955" w:rsidRPr="00176955" w:rsidRDefault="00176955" w:rsidP="00D86513">
      <w:pPr>
        <w:spacing w:after="0"/>
        <w:ind w:firstLine="567"/>
        <w:jc w:val="both"/>
        <w:rPr>
          <w:rFonts w:ascii="Times New Roman" w:hAnsi="Times New Roman" w:cs="Times New Roman"/>
          <w:b/>
          <w:i/>
          <w:sz w:val="24"/>
          <w:szCs w:val="24"/>
        </w:rPr>
      </w:pPr>
      <w:r w:rsidRPr="00176955">
        <w:rPr>
          <w:rFonts w:ascii="Times New Roman" w:hAnsi="Times New Roman" w:cs="Times New Roman"/>
          <w:b/>
          <w:i/>
          <w:sz w:val="24"/>
          <w:szCs w:val="24"/>
        </w:rPr>
        <w:t>4. Aprašomosios statistikos matai (Marčinskas, 2012):</w:t>
      </w:r>
    </w:p>
    <w:p w14:paraId="6DC0D604" w14:textId="77777777" w:rsidR="00176955" w:rsidRPr="00176955" w:rsidRDefault="00176955" w:rsidP="00D86513">
      <w:pPr>
        <w:spacing w:after="0"/>
        <w:ind w:left="851"/>
        <w:jc w:val="both"/>
        <w:rPr>
          <w:rFonts w:ascii="Times New Roman" w:hAnsi="Times New Roman" w:cs="Times New Roman"/>
          <w:sz w:val="24"/>
          <w:szCs w:val="24"/>
        </w:rPr>
      </w:pPr>
      <w:r w:rsidRPr="00176955">
        <w:rPr>
          <w:rFonts w:ascii="Times New Roman" w:hAnsi="Times New Roman" w:cs="Times New Roman"/>
          <w:i/>
          <w:sz w:val="24"/>
          <w:szCs w:val="24"/>
        </w:rPr>
        <w:t>4.1. Vieno kintamojo analizės metodai.</w:t>
      </w:r>
      <w:r w:rsidRPr="00176955">
        <w:rPr>
          <w:rFonts w:ascii="Times New Roman" w:hAnsi="Times New Roman" w:cs="Times New Roman"/>
          <w:b/>
          <w:sz w:val="24"/>
          <w:szCs w:val="24"/>
        </w:rPr>
        <w:t xml:space="preserve"> </w:t>
      </w:r>
      <w:r w:rsidRPr="00176955">
        <w:rPr>
          <w:rFonts w:ascii="Times New Roman" w:hAnsi="Times New Roman" w:cs="Times New Roman"/>
          <w:sz w:val="24"/>
          <w:szCs w:val="24"/>
        </w:rPr>
        <w:t>Pats paprasčiausias kintamojo aprašymo būdas yra visų jo reikšmių išvardijimas. Šis būdas gali būti naudingas tik tuo atveju, kai domina konkretaus respondento atsakymai į tam tikrą klausimą, bet jis neturi jokios statistinės analizės vertės.</w:t>
      </w:r>
    </w:p>
    <w:p w14:paraId="19DF54F6" w14:textId="77777777" w:rsidR="00176955" w:rsidRPr="00176955" w:rsidRDefault="00176955" w:rsidP="00D86513">
      <w:pPr>
        <w:spacing w:after="0"/>
        <w:ind w:left="851"/>
        <w:jc w:val="both"/>
        <w:rPr>
          <w:rFonts w:ascii="Times New Roman" w:hAnsi="Times New Roman" w:cs="Times New Roman"/>
          <w:sz w:val="24"/>
          <w:szCs w:val="24"/>
        </w:rPr>
      </w:pPr>
      <w:r w:rsidRPr="00176955">
        <w:rPr>
          <w:rFonts w:ascii="Times New Roman" w:hAnsi="Times New Roman" w:cs="Times New Roman"/>
          <w:i/>
          <w:sz w:val="24"/>
          <w:szCs w:val="24"/>
        </w:rPr>
        <w:t>4.2. Dažnių pasiskirstymai.</w:t>
      </w:r>
      <w:r w:rsidRPr="00176955">
        <w:rPr>
          <w:rFonts w:ascii="Times New Roman" w:hAnsi="Times New Roman" w:cs="Times New Roman"/>
          <w:b/>
          <w:i/>
          <w:sz w:val="24"/>
          <w:szCs w:val="24"/>
        </w:rPr>
        <w:t xml:space="preserve"> </w:t>
      </w:r>
      <w:r w:rsidRPr="00176955">
        <w:rPr>
          <w:rFonts w:ascii="Times New Roman" w:hAnsi="Times New Roman" w:cs="Times New Roman"/>
          <w:sz w:val="24"/>
          <w:szCs w:val="24"/>
        </w:rPr>
        <w:t>Kai kintamasis turi nedaug reikšmių, galima pateikti paprastą pasiskirstymą. Kai kintamasis turi daug reikšmių (pvz., amžius), jas patartina grupuoti. Tokiu atveju prarandamas tam tikras tikslumas, bet palengvėja duomenų suvokimas. Dažniausiai grupuojama remiantis tam tikrais kriterijais. Pavyzdžiui, amžius grupuojamas arba kas 10 metų, arba, jei tai yra svarbu, kas 5 metai, ir pan. Nagrinėjant dažnių lenteles, kyla klausimas, kieno procentus reikia skaičiuoti: visų apklaustųjų skaičiaus, t. y. ir tų, kurie neatsakė į konkretų klausimą, ar tik atsakiusiųjų į klausimą. Tai priklauso nuo konkrečios analizės tikslų. Pavyzdžiui, turint amžių ir norint palyginti jį su visos organizacijos duomenimis, reikia atmesti tuos respondentus, kurie neatsakė į šį klausimą.</w:t>
      </w:r>
    </w:p>
    <w:p w14:paraId="27CB1E70" w14:textId="77777777" w:rsidR="00176955" w:rsidRPr="00176955" w:rsidRDefault="00176955" w:rsidP="00D86513">
      <w:pPr>
        <w:spacing w:after="0"/>
        <w:ind w:left="851"/>
        <w:jc w:val="both"/>
        <w:rPr>
          <w:rFonts w:ascii="Times New Roman" w:hAnsi="Times New Roman" w:cs="Times New Roman"/>
          <w:sz w:val="24"/>
          <w:szCs w:val="24"/>
        </w:rPr>
      </w:pPr>
      <w:r w:rsidRPr="00176955">
        <w:rPr>
          <w:rFonts w:ascii="Times New Roman" w:hAnsi="Times New Roman" w:cs="Times New Roman"/>
          <w:i/>
          <w:sz w:val="24"/>
          <w:szCs w:val="24"/>
        </w:rPr>
        <w:t>4.3. Centrinės tendencijos matai.</w:t>
      </w:r>
      <w:r w:rsidRPr="00176955">
        <w:rPr>
          <w:rFonts w:ascii="Times New Roman" w:hAnsi="Times New Roman" w:cs="Times New Roman"/>
          <w:sz w:val="24"/>
          <w:szCs w:val="24"/>
        </w:rPr>
        <w:t xml:space="preserve"> Statistikoje naudojami trys pagrindiniai centrinės tendencijos matai:</w:t>
      </w:r>
    </w:p>
    <w:p w14:paraId="365B6396" w14:textId="77777777" w:rsidR="00176955" w:rsidRDefault="00176955" w:rsidP="00F47D09">
      <w:pPr>
        <w:numPr>
          <w:ilvl w:val="0"/>
          <w:numId w:val="43"/>
        </w:numPr>
        <w:tabs>
          <w:tab w:val="clear" w:pos="1080"/>
          <w:tab w:val="num" w:pos="1418"/>
        </w:tabs>
        <w:spacing w:after="0"/>
        <w:ind w:left="1134" w:firstLine="0"/>
        <w:jc w:val="both"/>
        <w:rPr>
          <w:rFonts w:ascii="Times New Roman" w:hAnsi="Times New Roman" w:cs="Times New Roman"/>
          <w:sz w:val="24"/>
          <w:szCs w:val="24"/>
        </w:rPr>
      </w:pPr>
      <w:r w:rsidRPr="00176955">
        <w:rPr>
          <w:rFonts w:ascii="Times New Roman" w:hAnsi="Times New Roman" w:cs="Times New Roman"/>
          <w:b/>
          <w:i/>
          <w:sz w:val="24"/>
          <w:szCs w:val="24"/>
        </w:rPr>
        <w:t xml:space="preserve">Vidurkiai. </w:t>
      </w:r>
      <w:r w:rsidRPr="00176955">
        <w:rPr>
          <w:rFonts w:ascii="Times New Roman" w:hAnsi="Times New Roman" w:cs="Times New Roman"/>
          <w:sz w:val="24"/>
          <w:szCs w:val="24"/>
        </w:rPr>
        <w:t xml:space="preserve">Jie rodo vidutinę kintamojo reikšmę. </w:t>
      </w:r>
      <w:r w:rsidRPr="00176955">
        <w:rPr>
          <w:rFonts w:ascii="Times New Roman" w:hAnsi="Times New Roman" w:cs="Times New Roman"/>
          <w:sz w:val="24"/>
          <w:szCs w:val="24"/>
          <w:lang w:val="pl-PL"/>
        </w:rPr>
        <w:t xml:space="preserve">Vidurkio teikiama informacija dažnai yra ribota. </w:t>
      </w:r>
      <w:r w:rsidRPr="00176955">
        <w:rPr>
          <w:rFonts w:ascii="Times New Roman" w:hAnsi="Times New Roman" w:cs="Times New Roman"/>
          <w:sz w:val="24"/>
          <w:szCs w:val="24"/>
        </w:rPr>
        <w:t>Ji</w:t>
      </w:r>
      <w:r>
        <w:rPr>
          <w:rFonts w:ascii="Times New Roman" w:hAnsi="Times New Roman" w:cs="Times New Roman"/>
          <w:sz w:val="24"/>
          <w:szCs w:val="24"/>
        </w:rPr>
        <w:t>s apskačiuojamas pagal formulę:</w:t>
      </w:r>
    </w:p>
    <w:p w14:paraId="6B085478" w14:textId="77777777" w:rsidR="00176955" w:rsidRPr="00176955" w:rsidRDefault="00176955" w:rsidP="00D86513">
      <w:pPr>
        <w:spacing w:after="0"/>
        <w:ind w:left="1134"/>
        <w:jc w:val="both"/>
        <w:rPr>
          <w:rFonts w:ascii="Times New Roman" w:hAnsi="Times New Roman" w:cs="Times New Roman"/>
          <w:sz w:val="24"/>
          <w:szCs w:val="24"/>
        </w:rPr>
      </w:pPr>
    </w:p>
    <w:p w14:paraId="399D7DC6" w14:textId="77777777" w:rsidR="00176955" w:rsidRDefault="00000000" w:rsidP="00D86513">
      <w:pPr>
        <w:tabs>
          <w:tab w:val="left" w:pos="6804"/>
        </w:tabs>
        <w:spacing w:after="0"/>
        <w:ind w:left="3600" w:firstLine="720"/>
        <w:jc w:val="both"/>
        <w:rPr>
          <w:rFonts w:ascii="Times New Roman" w:hAnsi="Times New Roman" w:cs="Times New Roman"/>
          <w:sz w:val="24"/>
          <w:szCs w:val="24"/>
        </w:rPr>
      </w:pPr>
      <m:oMath>
        <m:bar>
          <m:barPr>
            <m:pos m:val="top"/>
            <m:ctrlPr>
              <w:rPr>
                <w:rFonts w:ascii="Cambria Math" w:hAnsi="Cambria Math" w:cs="Times New Roman"/>
                <w:i/>
                <w:sz w:val="24"/>
                <w:szCs w:val="24"/>
              </w:rPr>
            </m:ctrlPr>
          </m:barPr>
          <m:e>
            <m:r>
              <w:rPr>
                <w:rFonts w:ascii="Cambria Math" w:hAnsi="Cambria Math" w:cs="Times New Roman"/>
                <w:sz w:val="24"/>
                <w:szCs w:val="24"/>
              </w:rPr>
              <m:t>x</m:t>
            </m:r>
          </m:e>
        </m:bar>
        <m:r>
          <w:rPr>
            <w:rFonts w:ascii="Cambria Math" w:hAnsi="Cambria Math" w:cs="Times New Roman"/>
            <w:sz w:val="24"/>
            <w:szCs w:val="24"/>
          </w:rPr>
          <m:t>=</m:t>
        </m:r>
        <m:f>
          <m:fPr>
            <m:ctrlPr>
              <w:rPr>
                <w:rFonts w:ascii="Cambria Math" w:hAnsi="Cambria Math" w:cs="Times New Roman"/>
                <w:i/>
                <w:sz w:val="24"/>
                <w:szCs w:val="24"/>
              </w:rPr>
            </m:ctrlPr>
          </m:fPr>
          <m:num>
            <m:nary>
              <m:naryPr>
                <m:chr m:val="∑"/>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nary>
          </m:num>
          <m:den>
            <m:r>
              <w:rPr>
                <w:rFonts w:ascii="Cambria Math" w:hAnsi="Cambria Math" w:cs="Times New Roman"/>
                <w:sz w:val="24"/>
                <w:szCs w:val="24"/>
              </w:rPr>
              <m:t>n</m:t>
            </m:r>
          </m:den>
        </m:f>
        <m:r>
          <w:rPr>
            <w:rFonts w:ascii="Cambria Math" w:hAnsi="Cambria Math" w:cs="Times New Roman"/>
            <w:sz w:val="24"/>
            <w:szCs w:val="24"/>
          </w:rPr>
          <m:t xml:space="preserve"> </m:t>
        </m:r>
      </m:oMath>
      <w:r w:rsidR="00176955" w:rsidRPr="00176955">
        <w:rPr>
          <w:rFonts w:ascii="Times New Roman" w:hAnsi="Times New Roman" w:cs="Times New Roman"/>
          <w:sz w:val="24"/>
          <w:szCs w:val="24"/>
        </w:rPr>
        <w:t xml:space="preserve"> </w:t>
      </w:r>
      <w:r w:rsidR="00176955" w:rsidRPr="00176955">
        <w:rPr>
          <w:rFonts w:ascii="Times New Roman" w:hAnsi="Times New Roman" w:cs="Times New Roman"/>
          <w:sz w:val="24"/>
          <w:szCs w:val="24"/>
        </w:rPr>
        <w:tab/>
        <w:t>(2)</w:t>
      </w:r>
    </w:p>
    <w:p w14:paraId="69EEEA45" w14:textId="77777777" w:rsidR="00176955" w:rsidRPr="00176955" w:rsidRDefault="00176955" w:rsidP="00D86513">
      <w:pPr>
        <w:tabs>
          <w:tab w:val="left" w:pos="6804"/>
        </w:tabs>
        <w:spacing w:after="0"/>
        <w:ind w:left="3600" w:firstLine="720"/>
        <w:jc w:val="both"/>
        <w:rPr>
          <w:rFonts w:ascii="Times New Roman" w:hAnsi="Times New Roman" w:cs="Times New Roman"/>
          <w:sz w:val="24"/>
          <w:szCs w:val="24"/>
        </w:rPr>
      </w:pPr>
    </w:p>
    <w:p w14:paraId="0D9E5500" w14:textId="77777777" w:rsidR="00176955" w:rsidRPr="00176955" w:rsidRDefault="00176955" w:rsidP="00D86513">
      <w:pPr>
        <w:spacing w:after="0"/>
        <w:ind w:firstLine="567"/>
        <w:jc w:val="both"/>
        <w:rPr>
          <w:rFonts w:ascii="Times New Roman" w:hAnsi="Times New Roman" w:cs="Times New Roman"/>
          <w:sz w:val="24"/>
          <w:szCs w:val="24"/>
        </w:rPr>
      </w:pPr>
      <w:r w:rsidRPr="00176955">
        <w:rPr>
          <w:rFonts w:ascii="Times New Roman" w:hAnsi="Times New Roman" w:cs="Times New Roman"/>
          <w:sz w:val="24"/>
          <w:szCs w:val="24"/>
        </w:rPr>
        <w:t>arba pasitelkiant Microsoft Excel funkciją: AVERAGE.</w:t>
      </w:r>
    </w:p>
    <w:p w14:paraId="0E2FA51D" w14:textId="77777777" w:rsidR="00176955" w:rsidRPr="00176955" w:rsidRDefault="00176955" w:rsidP="00F47D09">
      <w:pPr>
        <w:numPr>
          <w:ilvl w:val="0"/>
          <w:numId w:val="41"/>
        </w:numPr>
        <w:tabs>
          <w:tab w:val="clear" w:pos="1080"/>
          <w:tab w:val="num" w:pos="1418"/>
        </w:tabs>
        <w:spacing w:after="0"/>
        <w:ind w:left="1134" w:firstLine="0"/>
        <w:jc w:val="both"/>
        <w:rPr>
          <w:rFonts w:ascii="Times New Roman" w:hAnsi="Times New Roman" w:cs="Times New Roman"/>
          <w:sz w:val="24"/>
          <w:szCs w:val="24"/>
        </w:rPr>
      </w:pPr>
      <w:r w:rsidRPr="00176955">
        <w:rPr>
          <w:rFonts w:ascii="Times New Roman" w:hAnsi="Times New Roman" w:cs="Times New Roman"/>
          <w:b/>
          <w:i/>
          <w:sz w:val="24"/>
          <w:szCs w:val="24"/>
        </w:rPr>
        <w:t xml:space="preserve">Moda. </w:t>
      </w:r>
      <w:r w:rsidRPr="00176955">
        <w:rPr>
          <w:rFonts w:ascii="Times New Roman" w:hAnsi="Times New Roman" w:cs="Times New Roman"/>
          <w:sz w:val="24"/>
          <w:szCs w:val="24"/>
        </w:rPr>
        <w:t>Tai dažniausiai pasitaikanti reikšmė. Jei turime socialinio statuso kintamąjį, tai socialinė grupė, kuri įgyja didžiausią reikšmę, ir yra moda (Microsoft Excel funkcija: MODE).</w:t>
      </w:r>
    </w:p>
    <w:p w14:paraId="54DE0148" w14:textId="77777777" w:rsidR="00176955" w:rsidRPr="00176955" w:rsidRDefault="00176955" w:rsidP="00F47D09">
      <w:pPr>
        <w:numPr>
          <w:ilvl w:val="0"/>
          <w:numId w:val="41"/>
        </w:numPr>
        <w:tabs>
          <w:tab w:val="clear" w:pos="1080"/>
          <w:tab w:val="num" w:pos="1418"/>
        </w:tabs>
        <w:spacing w:after="0"/>
        <w:ind w:left="1134" w:firstLine="0"/>
        <w:jc w:val="both"/>
        <w:rPr>
          <w:rFonts w:ascii="Times New Roman" w:hAnsi="Times New Roman" w:cs="Times New Roman"/>
          <w:sz w:val="24"/>
          <w:szCs w:val="24"/>
        </w:rPr>
      </w:pPr>
      <w:r w:rsidRPr="00176955">
        <w:rPr>
          <w:rFonts w:ascii="Times New Roman" w:hAnsi="Times New Roman" w:cs="Times New Roman"/>
          <w:b/>
          <w:i/>
          <w:sz w:val="24"/>
          <w:szCs w:val="24"/>
        </w:rPr>
        <w:t xml:space="preserve">Mediana </w:t>
      </w:r>
      <w:r w:rsidRPr="00176955">
        <w:rPr>
          <w:rFonts w:ascii="Times New Roman" w:hAnsi="Times New Roman" w:cs="Times New Roman"/>
          <w:sz w:val="24"/>
          <w:szCs w:val="24"/>
        </w:rPr>
        <w:t>yra vidurinioji reikšmė, dalijanti visas kintamojo reikšmes į dvi lygias dalis. Tai reiškia, kad kintamasis turi lygų šansą įgyti reikšmę, didesnę už medianą, ir reikšmę, mažesnę už medianą (Microsoft Excel funkcija: MEDIAN).</w:t>
      </w:r>
    </w:p>
    <w:p w14:paraId="63E40663" w14:textId="77777777" w:rsidR="00176955" w:rsidRPr="00176955" w:rsidRDefault="00176955" w:rsidP="00D86513">
      <w:pPr>
        <w:spacing w:after="0"/>
        <w:ind w:firstLine="720"/>
        <w:jc w:val="both"/>
        <w:rPr>
          <w:rFonts w:ascii="Times New Roman" w:hAnsi="Times New Roman" w:cs="Times New Roman"/>
          <w:sz w:val="24"/>
          <w:szCs w:val="24"/>
        </w:rPr>
      </w:pPr>
    </w:p>
    <w:p w14:paraId="3DD5FEFF" w14:textId="77777777" w:rsidR="00176955" w:rsidRPr="00176955" w:rsidRDefault="00176955" w:rsidP="00D86513">
      <w:pPr>
        <w:spacing w:after="0"/>
        <w:ind w:firstLine="567"/>
        <w:jc w:val="both"/>
        <w:rPr>
          <w:rFonts w:ascii="Times New Roman" w:hAnsi="Times New Roman" w:cs="Times New Roman"/>
          <w:b/>
          <w:sz w:val="24"/>
          <w:szCs w:val="24"/>
        </w:rPr>
      </w:pPr>
      <w:r w:rsidRPr="00176955">
        <w:rPr>
          <w:rFonts w:ascii="Times New Roman" w:hAnsi="Times New Roman" w:cs="Times New Roman"/>
          <w:b/>
          <w:sz w:val="24"/>
          <w:szCs w:val="24"/>
        </w:rPr>
        <w:t xml:space="preserve">Išsibarstymo matmenys – </w:t>
      </w:r>
      <w:r w:rsidRPr="00176955">
        <w:rPr>
          <w:rFonts w:ascii="Times New Roman" w:hAnsi="Times New Roman" w:cs="Times New Roman"/>
          <w:sz w:val="24"/>
          <w:szCs w:val="24"/>
        </w:rPr>
        <w:t>rodo „išsibarstymą“ tarp surinktų imties narių. Dažniausiai atliekant tyrimus yra skaičiuojami:</w:t>
      </w:r>
    </w:p>
    <w:p w14:paraId="55A46037" w14:textId="77777777" w:rsidR="00176955" w:rsidRPr="00176955" w:rsidRDefault="00176955" w:rsidP="00F47D09">
      <w:pPr>
        <w:numPr>
          <w:ilvl w:val="0"/>
          <w:numId w:val="40"/>
        </w:numPr>
        <w:tabs>
          <w:tab w:val="clear" w:pos="1080"/>
          <w:tab w:val="num" w:pos="567"/>
          <w:tab w:val="left" w:pos="1134"/>
        </w:tabs>
        <w:spacing w:after="0"/>
        <w:ind w:left="567" w:firstLine="0"/>
        <w:jc w:val="both"/>
        <w:rPr>
          <w:rFonts w:ascii="Times New Roman" w:hAnsi="Times New Roman" w:cs="Times New Roman"/>
          <w:sz w:val="24"/>
          <w:szCs w:val="24"/>
          <w:lang w:val="en-US"/>
        </w:rPr>
      </w:pPr>
      <w:r w:rsidRPr="00176955">
        <w:rPr>
          <w:rFonts w:ascii="Times New Roman" w:hAnsi="Times New Roman" w:cs="Times New Roman"/>
          <w:b/>
          <w:sz w:val="24"/>
          <w:szCs w:val="24"/>
        </w:rPr>
        <w:t xml:space="preserve">Skirtumas (mažiausios ir didžiausios reikšmės) </w:t>
      </w:r>
      <w:r w:rsidRPr="00176955">
        <w:rPr>
          <w:rFonts w:ascii="Times New Roman" w:hAnsi="Times New Roman" w:cs="Times New Roman"/>
          <w:sz w:val="24"/>
          <w:szCs w:val="24"/>
        </w:rPr>
        <w:t xml:space="preserve">rodo reikšmių sklaidą, t. y. dviejų kraštutinių reikšmių skirtumą. Tokia pati gaunama amžiaus grupės nuo 20 iki 30 metų ir grupės nuo 50 iki 60 metų skirtumo reikšmė. </w:t>
      </w:r>
      <w:r w:rsidRPr="00176955">
        <w:rPr>
          <w:rFonts w:ascii="Times New Roman" w:hAnsi="Times New Roman" w:cs="Times New Roman"/>
          <w:sz w:val="24"/>
          <w:szCs w:val="24"/>
          <w:lang w:val="en-US"/>
        </w:rPr>
        <w:t>Skirtumas abiem atvejais sudarys 10 metų (Marčinskas, 2012).</w:t>
      </w:r>
    </w:p>
    <w:p w14:paraId="1E0C072F" w14:textId="77777777" w:rsidR="00176955" w:rsidRDefault="00176955" w:rsidP="00F47D09">
      <w:pPr>
        <w:numPr>
          <w:ilvl w:val="0"/>
          <w:numId w:val="40"/>
        </w:numPr>
        <w:tabs>
          <w:tab w:val="clear" w:pos="1080"/>
          <w:tab w:val="num" w:pos="567"/>
          <w:tab w:val="left" w:pos="1134"/>
        </w:tabs>
        <w:spacing w:after="0"/>
        <w:ind w:left="567" w:firstLine="0"/>
        <w:jc w:val="both"/>
        <w:rPr>
          <w:rFonts w:ascii="Times New Roman" w:hAnsi="Times New Roman" w:cs="Times New Roman"/>
          <w:sz w:val="24"/>
          <w:szCs w:val="24"/>
          <w:lang w:val="en-US"/>
        </w:rPr>
      </w:pPr>
      <w:r w:rsidRPr="00176955">
        <w:rPr>
          <w:rFonts w:ascii="Times New Roman" w:hAnsi="Times New Roman" w:cs="Times New Roman"/>
          <w:b/>
          <w:sz w:val="24"/>
          <w:szCs w:val="24"/>
          <w:lang w:val="en-US"/>
        </w:rPr>
        <w:t xml:space="preserve">Dispersija, standartinis nuokrypis </w:t>
      </w:r>
      <w:r w:rsidRPr="00176955">
        <w:rPr>
          <w:rFonts w:ascii="Times New Roman" w:hAnsi="Times New Roman" w:cs="Times New Roman"/>
          <w:sz w:val="24"/>
          <w:szCs w:val="24"/>
          <w:lang w:val="en-US"/>
        </w:rPr>
        <w:t xml:space="preserve">rodo, kiek yra išsibarsčiusios reikšmės. Dispersija (angl. </w:t>
      </w:r>
      <w:r w:rsidRPr="00176955">
        <w:rPr>
          <w:rFonts w:ascii="Times New Roman" w:hAnsi="Times New Roman" w:cs="Times New Roman"/>
          <w:i/>
          <w:sz w:val="24"/>
          <w:szCs w:val="24"/>
          <w:lang w:val="en-US"/>
        </w:rPr>
        <w:t>variance</w:t>
      </w:r>
      <w:r w:rsidRPr="00176955">
        <w:rPr>
          <w:rFonts w:ascii="Times New Roman" w:hAnsi="Times New Roman" w:cs="Times New Roman"/>
          <w:sz w:val="24"/>
          <w:szCs w:val="24"/>
          <w:lang w:val="en-US"/>
        </w:rPr>
        <w:t xml:space="preserve">) – statistinė imties charakteristika, atspindinti labiausiai tikėtiną eilinio matavimo vertės nukrypimą nuo aritmetinio vidurkio. Dispersija remiamasi skaičiuojant matavimo rezultatų kokybę bei patikimumą, taip pat ji atspindi ir paties tiriamo objekto ar reiškinio ypatybes ir (kaip ir vidurkis) gali būti laikoma tyrimų rezultatu. Dispersija apskaičiuojama naudojant Microsoft Exel funkciją </w:t>
      </w:r>
      <w:r w:rsidRPr="00176955">
        <w:rPr>
          <w:rFonts w:ascii="Times New Roman" w:hAnsi="Times New Roman" w:cs="Times New Roman"/>
          <w:i/>
          <w:sz w:val="24"/>
          <w:szCs w:val="24"/>
          <w:lang w:val="en-US"/>
        </w:rPr>
        <w:t>VAR</w:t>
      </w:r>
      <w:r>
        <w:rPr>
          <w:rFonts w:ascii="Times New Roman" w:hAnsi="Times New Roman" w:cs="Times New Roman"/>
          <w:sz w:val="24"/>
          <w:szCs w:val="24"/>
          <w:lang w:val="en-US"/>
        </w:rPr>
        <w:t xml:space="preserve"> arba pagal šią formulę:</w:t>
      </w:r>
    </w:p>
    <w:p w14:paraId="4E7C4A73" w14:textId="77777777" w:rsidR="00176955" w:rsidRPr="00176955" w:rsidRDefault="00176955" w:rsidP="00D86513">
      <w:pPr>
        <w:tabs>
          <w:tab w:val="left" w:pos="1134"/>
        </w:tabs>
        <w:spacing w:after="0"/>
        <w:ind w:left="567"/>
        <w:jc w:val="both"/>
        <w:rPr>
          <w:rFonts w:ascii="Times New Roman" w:hAnsi="Times New Roman" w:cs="Times New Roman"/>
          <w:sz w:val="24"/>
          <w:szCs w:val="24"/>
          <w:lang w:val="en-US"/>
        </w:rPr>
      </w:pPr>
    </w:p>
    <w:p w14:paraId="1140F659" w14:textId="77777777" w:rsidR="00176955" w:rsidRDefault="00000000" w:rsidP="00D86513">
      <w:pPr>
        <w:tabs>
          <w:tab w:val="left" w:pos="6804"/>
        </w:tabs>
        <w:spacing w:after="0"/>
        <w:ind w:left="3600" w:firstLine="720"/>
        <w:jc w:val="both"/>
        <w:rPr>
          <w:rFonts w:ascii="Times New Roman" w:hAnsi="Times New Roman" w:cs="Times New Roman"/>
          <w:sz w:val="24"/>
          <w:szCs w:val="24"/>
          <w:lang w:val="en-US"/>
        </w:rPr>
      </w:pPr>
      <m:oMath>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s</m:t>
            </m:r>
          </m:e>
          <m:sub>
            <m:r>
              <w:rPr>
                <w:rFonts w:ascii="Cambria Math" w:hAnsi="Cambria Math" w:cs="Times New Roman"/>
                <w:sz w:val="24"/>
                <w:szCs w:val="24"/>
                <w:lang w:val="en-US"/>
              </w:rPr>
              <m:t>x</m:t>
            </m:r>
          </m:sub>
          <m:sup>
            <m:r>
              <w:rPr>
                <w:rFonts w:ascii="Cambria Math" w:hAnsi="Cambria Math" w:cs="Times New Roman"/>
                <w:sz w:val="24"/>
                <w:szCs w:val="24"/>
                <w:lang w:val="en-US"/>
              </w:rPr>
              <m:t>2</m:t>
            </m:r>
          </m:sup>
        </m:sSubSup>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f>
              <m:fPr>
                <m:ctrlPr>
                  <w:rPr>
                    <w:rFonts w:ascii="Cambria Math" w:hAnsi="Cambria Math" w:cs="Times New Roman"/>
                    <w:i/>
                    <w:sz w:val="24"/>
                    <w:szCs w:val="24"/>
                    <w:lang w:val="en-US"/>
                  </w:rPr>
                </m:ctrlPr>
              </m:fPr>
              <m:num>
                <m:nary>
                  <m:naryPr>
                    <m:chr m:val="∑"/>
                    <m:subHide m:val="1"/>
                    <m:supHide m:val="1"/>
                    <m:ctrlPr>
                      <w:rPr>
                        <w:rFonts w:ascii="Cambria Math" w:hAnsi="Cambria Math" w:cs="Times New Roman"/>
                        <w:i/>
                        <w:sz w:val="24"/>
                        <w:szCs w:val="24"/>
                        <w:lang w:val="en-US"/>
                      </w:rPr>
                    </m:ctrlPr>
                  </m:naryPr>
                  <m:sub/>
                  <m:sup/>
                  <m:e>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i</m:t>
                        </m:r>
                      </m:sub>
                    </m:sSub>
                    <m:r>
                      <w:rPr>
                        <w:rFonts w:ascii="Cambria Math" w:hAnsi="Cambria Math" w:cs="Times New Roman"/>
                        <w:sz w:val="24"/>
                        <w:szCs w:val="24"/>
                        <w:lang w:val="en-US"/>
                      </w:rPr>
                      <m:t>-</m:t>
                    </m:r>
                    <m:bar>
                      <m:barPr>
                        <m:pos m:val="top"/>
                        <m:ctrlPr>
                          <w:rPr>
                            <w:rFonts w:ascii="Cambria Math" w:hAnsi="Cambria Math" w:cs="Times New Roman"/>
                            <w:i/>
                            <w:sz w:val="24"/>
                            <w:szCs w:val="24"/>
                            <w:lang w:val="en-US"/>
                          </w:rPr>
                        </m:ctrlPr>
                      </m:barPr>
                      <m:e>
                        <m:r>
                          <w:rPr>
                            <w:rFonts w:ascii="Cambria Math" w:hAnsi="Cambria Math" w:cs="Times New Roman"/>
                            <w:sz w:val="24"/>
                            <w:szCs w:val="24"/>
                            <w:lang w:val="en-US"/>
                          </w:rPr>
                          <m:t>x)</m:t>
                        </m:r>
                      </m:e>
                    </m:bar>
                  </m:e>
                </m:nary>
              </m:num>
              <m:den>
                <m:r>
                  <w:rPr>
                    <w:rFonts w:ascii="Cambria Math" w:hAnsi="Cambria Math" w:cs="Times New Roman"/>
                    <w:sz w:val="24"/>
                    <w:szCs w:val="24"/>
                    <w:lang w:val="en-US"/>
                  </w:rPr>
                  <m:t>n-1</m:t>
                </m:r>
              </m:den>
            </m:f>
          </m:e>
          <m:sup>
            <m:r>
              <w:rPr>
                <w:rFonts w:ascii="Cambria Math" w:hAnsi="Cambria Math" w:cs="Times New Roman"/>
                <w:sz w:val="24"/>
                <w:szCs w:val="24"/>
                <w:lang w:val="en-US"/>
              </w:rPr>
              <m:t>2</m:t>
            </m:r>
          </m:sup>
        </m:sSup>
      </m:oMath>
      <w:r w:rsidR="00176955" w:rsidRPr="00176955">
        <w:rPr>
          <w:rFonts w:ascii="Times New Roman" w:hAnsi="Times New Roman" w:cs="Times New Roman"/>
          <w:sz w:val="24"/>
          <w:szCs w:val="24"/>
          <w:lang w:val="en-US"/>
        </w:rPr>
        <w:tab/>
        <w:t>(3)</w:t>
      </w:r>
    </w:p>
    <w:p w14:paraId="04375C46" w14:textId="77777777" w:rsidR="00176955" w:rsidRPr="00176955" w:rsidRDefault="00176955" w:rsidP="00D86513">
      <w:pPr>
        <w:tabs>
          <w:tab w:val="left" w:pos="6804"/>
        </w:tabs>
        <w:spacing w:after="0"/>
        <w:ind w:left="3600" w:firstLine="720"/>
        <w:jc w:val="both"/>
        <w:rPr>
          <w:rFonts w:ascii="Times New Roman" w:hAnsi="Times New Roman" w:cs="Times New Roman"/>
          <w:sz w:val="24"/>
          <w:szCs w:val="24"/>
          <w:lang w:val="en-US"/>
        </w:rPr>
      </w:pPr>
    </w:p>
    <w:p w14:paraId="5ADB95C9" w14:textId="77777777" w:rsidR="00176955" w:rsidRDefault="00176955" w:rsidP="00D86513">
      <w:pPr>
        <w:spacing w:after="0"/>
        <w:ind w:firstLine="567"/>
        <w:jc w:val="both"/>
        <w:rPr>
          <w:rFonts w:ascii="Times New Roman" w:hAnsi="Times New Roman" w:cs="Times New Roman"/>
          <w:sz w:val="24"/>
          <w:szCs w:val="24"/>
        </w:rPr>
      </w:pPr>
      <w:r w:rsidRPr="00176955">
        <w:rPr>
          <w:rFonts w:ascii="Times New Roman" w:hAnsi="Times New Roman" w:cs="Times New Roman"/>
          <w:b/>
          <w:sz w:val="24"/>
          <w:szCs w:val="24"/>
        </w:rPr>
        <w:t>Standartinis nuokrypis</w:t>
      </w:r>
      <w:r w:rsidRPr="00176955">
        <w:rPr>
          <w:rFonts w:ascii="Times New Roman" w:hAnsi="Times New Roman" w:cs="Times New Roman"/>
          <w:sz w:val="24"/>
          <w:szCs w:val="24"/>
        </w:rPr>
        <w:t xml:space="preserve"> (angl. </w:t>
      </w:r>
      <w:r w:rsidRPr="00176955">
        <w:rPr>
          <w:rFonts w:ascii="Times New Roman" w:hAnsi="Times New Roman" w:cs="Times New Roman"/>
          <w:i/>
          <w:sz w:val="24"/>
          <w:szCs w:val="24"/>
        </w:rPr>
        <w:t>Standartd deviation</w:t>
      </w:r>
      <w:r w:rsidRPr="00176955">
        <w:rPr>
          <w:rFonts w:ascii="Times New Roman" w:hAnsi="Times New Roman" w:cs="Times New Roman"/>
          <w:sz w:val="24"/>
          <w:szCs w:val="24"/>
        </w:rPr>
        <w:t xml:space="preserve">) yra absoliutaus variabilumo (dispersijos) matas, rodantis, kaip individualūs stebėjimai išsidėsto vidurkio atžvilgiu. Jis matuojamas tais pačiais vienetais kaip ir vidurkis. Jei, remiantis imties duomenimis, mes paskaičiuojame kokio nors požymio standartinį nuokrypį, mes jį vartojame šio požymio variabilumui įvertinti populiacijoje, iš kurios yra padaryta mūsų imtis. Standartinis nuokrypis apskaičiuojamas naudojant Microsoft Excel funkciją </w:t>
      </w:r>
      <w:r w:rsidRPr="00176955">
        <w:rPr>
          <w:rFonts w:ascii="Times New Roman" w:hAnsi="Times New Roman" w:cs="Times New Roman"/>
          <w:i/>
          <w:sz w:val="24"/>
          <w:szCs w:val="24"/>
        </w:rPr>
        <w:t>STDEV</w:t>
      </w:r>
      <w:r>
        <w:rPr>
          <w:rFonts w:ascii="Times New Roman" w:hAnsi="Times New Roman" w:cs="Times New Roman"/>
          <w:sz w:val="24"/>
          <w:szCs w:val="24"/>
        </w:rPr>
        <w:t xml:space="preserve"> arba pagal šią formulę:</w:t>
      </w:r>
    </w:p>
    <w:p w14:paraId="350E2E3D" w14:textId="77777777" w:rsidR="00176955" w:rsidRPr="00176955" w:rsidRDefault="00176955" w:rsidP="00D86513">
      <w:pPr>
        <w:spacing w:after="0"/>
        <w:ind w:firstLine="567"/>
        <w:jc w:val="both"/>
        <w:rPr>
          <w:rFonts w:ascii="Times New Roman" w:hAnsi="Times New Roman" w:cs="Times New Roman"/>
          <w:sz w:val="24"/>
          <w:szCs w:val="24"/>
        </w:rPr>
      </w:pPr>
    </w:p>
    <w:p w14:paraId="7C10BB6A" w14:textId="77777777" w:rsidR="00176955" w:rsidRDefault="00000000" w:rsidP="00D86513">
      <w:pPr>
        <w:tabs>
          <w:tab w:val="left" w:pos="6804"/>
        </w:tabs>
        <w:spacing w:after="0"/>
        <w:ind w:left="3600" w:firstLine="720"/>
        <w:jc w:val="both"/>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x</m:t>
            </m:r>
          </m:sub>
        </m:sSub>
        <m:r>
          <w:rPr>
            <w:rFonts w:ascii="Cambria Math" w:hAnsi="Cambria Math" w:cs="Times New Roman"/>
            <w:sz w:val="24"/>
            <w:szCs w:val="24"/>
            <w:lang w:val="en-US"/>
          </w:rPr>
          <m:t>=</m:t>
        </m:r>
        <m:rad>
          <m:radPr>
            <m:degHide m:val="1"/>
            <m:ctrlPr>
              <w:rPr>
                <w:rFonts w:ascii="Cambria Math" w:hAnsi="Cambria Math" w:cs="Times New Roman"/>
                <w:i/>
                <w:sz w:val="24"/>
                <w:szCs w:val="24"/>
                <w:lang w:val="en-US"/>
              </w:rPr>
            </m:ctrlPr>
          </m:radPr>
          <m:deg/>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S</m:t>
                </m:r>
              </m:e>
              <m:sub>
                <m:r>
                  <w:rPr>
                    <w:rFonts w:ascii="Cambria Math" w:hAnsi="Cambria Math" w:cs="Times New Roman"/>
                    <w:sz w:val="24"/>
                    <w:szCs w:val="24"/>
                    <w:lang w:val="en-US"/>
                  </w:rPr>
                  <m:t>x</m:t>
                </m:r>
              </m:sub>
              <m:sup>
                <m:r>
                  <w:rPr>
                    <w:rFonts w:ascii="Cambria Math" w:hAnsi="Cambria Math" w:cs="Times New Roman"/>
                    <w:sz w:val="24"/>
                    <w:szCs w:val="24"/>
                    <w:lang w:val="en-US"/>
                  </w:rPr>
                  <m:t>2</m:t>
                </m:r>
              </m:sup>
            </m:sSubSup>
          </m:e>
        </m:rad>
      </m:oMath>
      <w:r w:rsidR="00176955" w:rsidRPr="00176955">
        <w:rPr>
          <w:rFonts w:ascii="Times New Roman" w:hAnsi="Times New Roman" w:cs="Times New Roman"/>
          <w:sz w:val="24"/>
          <w:szCs w:val="24"/>
          <w:lang w:val="en-US"/>
        </w:rPr>
        <w:tab/>
        <w:t>(4)</w:t>
      </w:r>
    </w:p>
    <w:p w14:paraId="28F2C8DF" w14:textId="77777777" w:rsidR="00176955" w:rsidRPr="00176955" w:rsidRDefault="00176955" w:rsidP="00D86513">
      <w:pPr>
        <w:tabs>
          <w:tab w:val="left" w:pos="6804"/>
        </w:tabs>
        <w:spacing w:after="0"/>
        <w:ind w:left="3600" w:firstLine="720"/>
        <w:jc w:val="both"/>
        <w:rPr>
          <w:rFonts w:ascii="Times New Roman" w:hAnsi="Times New Roman" w:cs="Times New Roman"/>
          <w:sz w:val="24"/>
          <w:szCs w:val="24"/>
          <w:lang w:val="en-US"/>
        </w:rPr>
      </w:pPr>
    </w:p>
    <w:p w14:paraId="0510D421" w14:textId="77777777" w:rsidR="00176955" w:rsidRPr="00176955" w:rsidRDefault="00176955" w:rsidP="00F47D09">
      <w:pPr>
        <w:numPr>
          <w:ilvl w:val="0"/>
          <w:numId w:val="40"/>
        </w:numPr>
        <w:tabs>
          <w:tab w:val="clear" w:pos="1080"/>
          <w:tab w:val="num" w:pos="567"/>
          <w:tab w:val="left" w:pos="1134"/>
        </w:tabs>
        <w:spacing w:after="0"/>
        <w:ind w:left="567" w:firstLine="0"/>
        <w:jc w:val="both"/>
        <w:rPr>
          <w:rFonts w:ascii="Times New Roman" w:hAnsi="Times New Roman" w:cs="Times New Roman"/>
          <w:sz w:val="24"/>
          <w:szCs w:val="24"/>
          <w:lang w:val="en-US"/>
        </w:rPr>
      </w:pPr>
      <w:r w:rsidRPr="00176955">
        <w:rPr>
          <w:rFonts w:ascii="Times New Roman" w:hAnsi="Times New Roman" w:cs="Times New Roman"/>
          <w:b/>
          <w:sz w:val="24"/>
          <w:szCs w:val="24"/>
          <w:lang w:val="en-US"/>
        </w:rPr>
        <w:t xml:space="preserve">Percentiliai </w:t>
      </w:r>
      <w:r w:rsidRPr="00176955">
        <w:rPr>
          <w:rFonts w:ascii="Times New Roman" w:hAnsi="Times New Roman" w:cs="Times New Roman"/>
          <w:sz w:val="24"/>
          <w:szCs w:val="24"/>
          <w:lang w:val="en-US"/>
        </w:rPr>
        <w:t>apskaičiuojami tuo pačiu principu kaip ir mediana (mediana yra 50 proc., percentilis – 5 proc.). Percentilis yra tokia kintamojo reikšmė, už kurią šansas įgyti mažesnę reikšmę yra lygus 5 proc. arba, kitaip tariant, reikšmė, žemiau kurios yra tik 5 proc. visų reikšmių. Jie taip pat yra svarbūs nustatant, kaip reikšmės yra pasklidusios, t. y. jos išsibarsčiusios tolygiai ar yra kokios nors j</w:t>
      </w:r>
      <w:r>
        <w:rPr>
          <w:rFonts w:ascii="Times New Roman" w:hAnsi="Times New Roman" w:cs="Times New Roman"/>
          <w:sz w:val="24"/>
          <w:szCs w:val="24"/>
          <w:lang w:val="en-US"/>
        </w:rPr>
        <w:t>ų sankaupos (Marčinskas, 2012).</w:t>
      </w:r>
    </w:p>
    <w:p w14:paraId="71A6A38B" w14:textId="77777777" w:rsidR="00176955" w:rsidRPr="00176955" w:rsidRDefault="00176955" w:rsidP="00D86513">
      <w:pPr>
        <w:spacing w:after="0"/>
        <w:ind w:firstLine="720"/>
        <w:jc w:val="both"/>
        <w:rPr>
          <w:rFonts w:ascii="Times New Roman" w:hAnsi="Times New Roman" w:cs="Times New Roman"/>
          <w:sz w:val="24"/>
          <w:szCs w:val="24"/>
          <w:lang w:val="en-US"/>
        </w:rPr>
      </w:pPr>
    </w:p>
    <w:p w14:paraId="57DAC905" w14:textId="0B9F5276" w:rsidR="00176955" w:rsidRDefault="00176955" w:rsidP="00D86513">
      <w:pPr>
        <w:pStyle w:val="ListParagraph"/>
        <w:tabs>
          <w:tab w:val="left" w:pos="284"/>
          <w:tab w:val="left" w:pos="426"/>
          <w:tab w:val="left" w:pos="1134"/>
        </w:tabs>
        <w:spacing w:after="0"/>
        <w:ind w:left="0" w:firstLine="567"/>
        <w:jc w:val="both"/>
        <w:rPr>
          <w:rFonts w:ascii="Times New Roman" w:hAnsi="Times New Roman" w:cs="Times New Roman"/>
          <w:sz w:val="24"/>
          <w:szCs w:val="24"/>
        </w:rPr>
      </w:pPr>
      <w:r w:rsidRPr="00176955">
        <w:rPr>
          <w:rFonts w:ascii="Times New Roman" w:hAnsi="Times New Roman" w:cs="Times New Roman"/>
          <w:sz w:val="24"/>
          <w:szCs w:val="24"/>
        </w:rPr>
        <w:t xml:space="preserve">Skaičiuoti vidurkį, dispersiją yra korektiška tik jei turimas </w:t>
      </w:r>
      <w:r w:rsidRPr="00176955">
        <w:rPr>
          <w:rFonts w:ascii="Times New Roman" w:hAnsi="Times New Roman" w:cs="Times New Roman"/>
          <w:b/>
          <w:i/>
          <w:sz w:val="24"/>
          <w:szCs w:val="24"/>
        </w:rPr>
        <w:t>tolydus kintamasis</w:t>
      </w:r>
      <w:r w:rsidRPr="00176955">
        <w:rPr>
          <w:rFonts w:ascii="Times New Roman" w:hAnsi="Times New Roman" w:cs="Times New Roman"/>
          <w:sz w:val="24"/>
          <w:szCs w:val="24"/>
        </w:rPr>
        <w:t>, t. y. toks kintamasis, kurio reikšmės didėja tolydžiai, laipsniškai (kaip amžiaus) ir yra viename kontinuume, skalėje, o nešokinėja (lytis, priklausymas valdymo lygiui), arba nėra viename kontinuume nuo mažiausios ir didžiausios reikšmės (Marčinskas, 2012).</w:t>
      </w:r>
    </w:p>
    <w:p w14:paraId="3018E806" w14:textId="77777777" w:rsidR="00476045" w:rsidRDefault="00476045" w:rsidP="00D86513">
      <w:pPr>
        <w:pStyle w:val="ListParagraph"/>
        <w:tabs>
          <w:tab w:val="left" w:pos="284"/>
          <w:tab w:val="left" w:pos="426"/>
          <w:tab w:val="left" w:pos="1134"/>
        </w:tabs>
        <w:spacing w:after="0"/>
        <w:ind w:left="0" w:firstLine="567"/>
        <w:jc w:val="both"/>
        <w:rPr>
          <w:rFonts w:ascii="Times New Roman" w:hAnsi="Times New Roman" w:cs="Times New Roman"/>
          <w:sz w:val="24"/>
          <w:szCs w:val="24"/>
        </w:rPr>
      </w:pPr>
    </w:p>
    <w:p w14:paraId="6C977D96" w14:textId="22C611C1" w:rsidR="00176955" w:rsidRPr="008C24B4" w:rsidRDefault="008C24B4" w:rsidP="008C24B4">
      <w:pPr>
        <w:pStyle w:val="Heading2"/>
        <w:jc w:val="center"/>
        <w:rPr>
          <w:rFonts w:ascii="Times New Roman" w:hAnsi="Times New Roman" w:cs="Times New Roman"/>
          <w:b/>
          <w:bCs/>
          <w:color w:val="auto"/>
          <w:lang w:val="en-US"/>
        </w:rPr>
      </w:pPr>
      <w:bookmarkStart w:id="19" w:name="_Toc100079185"/>
      <w:r>
        <w:rPr>
          <w:rFonts w:ascii="Times New Roman" w:hAnsi="Times New Roman" w:cs="Times New Roman"/>
          <w:b/>
          <w:bCs/>
          <w:color w:val="auto"/>
          <w:lang w:val="en-US"/>
        </w:rPr>
        <w:t xml:space="preserve">4.2. </w:t>
      </w:r>
      <w:r w:rsidR="00CC0010">
        <w:rPr>
          <w:rFonts w:ascii="Times New Roman" w:hAnsi="Times New Roman" w:cs="Times New Roman"/>
          <w:b/>
          <w:bCs/>
          <w:color w:val="auto"/>
          <w:lang w:val="en-US"/>
        </w:rPr>
        <w:t>H</w:t>
      </w:r>
      <w:r w:rsidR="008D70EC" w:rsidRPr="008C24B4">
        <w:rPr>
          <w:rFonts w:ascii="Times New Roman" w:hAnsi="Times New Roman" w:cs="Times New Roman"/>
          <w:b/>
          <w:bCs/>
          <w:color w:val="auto"/>
          <w:lang w:val="en-US"/>
        </w:rPr>
        <w:t>ipotezi</w:t>
      </w:r>
      <w:r w:rsidR="008D70EC" w:rsidRPr="008C24B4">
        <w:rPr>
          <w:rFonts w:ascii="Times New Roman" w:hAnsi="Times New Roman" w:cs="Times New Roman"/>
          <w:b/>
          <w:bCs/>
          <w:color w:val="auto"/>
        </w:rPr>
        <w:t>ų tikrinimo statistika</w:t>
      </w:r>
      <w:bookmarkEnd w:id="19"/>
    </w:p>
    <w:p w14:paraId="0AB9E6D8" w14:textId="77777777" w:rsidR="00176955" w:rsidRDefault="00176955" w:rsidP="00D86513">
      <w:pPr>
        <w:pStyle w:val="ListParagraph"/>
        <w:tabs>
          <w:tab w:val="left" w:pos="284"/>
        </w:tabs>
        <w:spacing w:after="0"/>
        <w:ind w:left="0"/>
        <w:jc w:val="center"/>
        <w:rPr>
          <w:rFonts w:ascii="Times New Roman" w:hAnsi="Times New Roman" w:cs="Times New Roman"/>
          <w:b/>
          <w:sz w:val="24"/>
          <w:szCs w:val="24"/>
        </w:rPr>
      </w:pPr>
    </w:p>
    <w:p w14:paraId="18D9AFFB" w14:textId="77777777" w:rsidR="00176955" w:rsidRPr="00176955" w:rsidRDefault="00176955" w:rsidP="00D86513">
      <w:pPr>
        <w:spacing w:after="0"/>
        <w:ind w:firstLine="567"/>
        <w:jc w:val="both"/>
        <w:rPr>
          <w:rFonts w:ascii="Times New Roman" w:hAnsi="Times New Roman" w:cs="Times New Roman"/>
          <w:sz w:val="24"/>
          <w:szCs w:val="24"/>
        </w:rPr>
      </w:pPr>
      <w:r w:rsidRPr="00176955">
        <w:rPr>
          <w:rFonts w:ascii="Times New Roman" w:hAnsi="Times New Roman" w:cs="Times New Roman"/>
          <w:b/>
          <w:sz w:val="24"/>
          <w:szCs w:val="24"/>
        </w:rPr>
        <w:t>Hipotezių tikrinimo statistika</w:t>
      </w:r>
      <w:r w:rsidRPr="00176955">
        <w:rPr>
          <w:rFonts w:ascii="Times New Roman" w:hAnsi="Times New Roman" w:cs="Times New Roman"/>
          <w:b/>
          <w:i/>
          <w:sz w:val="24"/>
          <w:szCs w:val="24"/>
        </w:rPr>
        <w:t xml:space="preserve"> </w:t>
      </w:r>
      <w:r w:rsidRPr="00176955">
        <w:rPr>
          <w:rFonts w:ascii="Times New Roman" w:hAnsi="Times New Roman" w:cs="Times New Roman"/>
          <w:sz w:val="24"/>
          <w:szCs w:val="24"/>
        </w:rPr>
        <w:t xml:space="preserve">– statistikos mokslo dalis, aiškinanti, ar imtį aprašantys požymiai yra taikytini visai imčiai atstovaujančiai populiacijai, ar ne. Ji, naudodama tikimybių teorijos prielaidas, pasako, kada imtyje nustatyti ryšių, priklausomybių požymiai yra taikytini visai populiacijai, o kada jie atspindi tik pačią imtį ir negali būti perkelti populiacijai. Šios statistikos pavyzdys gali būti reikšmingumo testai (angl. </w:t>
      </w:r>
      <w:r w:rsidRPr="00176955">
        <w:rPr>
          <w:rFonts w:ascii="Times New Roman" w:hAnsi="Times New Roman" w:cs="Times New Roman"/>
          <w:i/>
          <w:sz w:val="24"/>
          <w:szCs w:val="24"/>
        </w:rPr>
        <w:t>tests of significance</w:t>
      </w:r>
      <w:r w:rsidRPr="00176955">
        <w:rPr>
          <w:rFonts w:ascii="Times New Roman" w:hAnsi="Times New Roman" w:cs="Times New Roman"/>
          <w:sz w:val="24"/>
          <w:szCs w:val="24"/>
        </w:rPr>
        <w:t xml:space="preserve">), pavyzdžiui, chi kvadratas ar t testas, bei labiau kompleksinės statistinės procedūros – tiesinė regresija, diskriminantinė </w:t>
      </w:r>
      <w:r>
        <w:rPr>
          <w:rFonts w:ascii="Times New Roman" w:hAnsi="Times New Roman" w:cs="Times New Roman"/>
          <w:sz w:val="24"/>
          <w:szCs w:val="24"/>
        </w:rPr>
        <w:t>analizė ar struktūrinės lygtys.</w:t>
      </w:r>
    </w:p>
    <w:p w14:paraId="7240FCE8" w14:textId="77777777" w:rsidR="00176955" w:rsidRPr="00176955" w:rsidRDefault="00176955" w:rsidP="00D86513">
      <w:pPr>
        <w:spacing w:after="0"/>
        <w:ind w:firstLine="567"/>
        <w:jc w:val="both"/>
        <w:rPr>
          <w:rFonts w:ascii="Times New Roman" w:hAnsi="Times New Roman" w:cs="Times New Roman"/>
          <w:sz w:val="24"/>
          <w:szCs w:val="24"/>
        </w:rPr>
      </w:pPr>
      <w:r w:rsidRPr="00176955">
        <w:rPr>
          <w:rFonts w:ascii="Times New Roman" w:hAnsi="Times New Roman" w:cs="Times New Roman"/>
          <w:b/>
          <w:sz w:val="24"/>
          <w:szCs w:val="24"/>
        </w:rPr>
        <w:t xml:space="preserve">Reikšmingumo testai </w:t>
      </w:r>
      <w:r w:rsidRPr="00176955">
        <w:rPr>
          <w:rFonts w:ascii="Times New Roman" w:hAnsi="Times New Roman" w:cs="Times New Roman"/>
          <w:sz w:val="24"/>
          <w:szCs w:val="24"/>
        </w:rPr>
        <w:t xml:space="preserve">(angl. </w:t>
      </w:r>
      <w:r w:rsidRPr="00176955">
        <w:rPr>
          <w:rFonts w:ascii="Times New Roman" w:hAnsi="Times New Roman" w:cs="Times New Roman"/>
          <w:i/>
          <w:sz w:val="24"/>
          <w:szCs w:val="24"/>
        </w:rPr>
        <w:t>tests of significance</w:t>
      </w:r>
      <w:r w:rsidRPr="00176955">
        <w:rPr>
          <w:rFonts w:ascii="Times New Roman" w:hAnsi="Times New Roman" w:cs="Times New Roman"/>
          <w:sz w:val="24"/>
          <w:szCs w:val="24"/>
        </w:rPr>
        <w:t>) naudojami, kai analizuojama imtis, tačiau išvadas norima daryti apie visą populiaciją. Apskaičiavus statistinius rodiklius naudojant imties duomenis, kyla klausimas, ar šie rodikliai rodo tik konkrečių imties vienetų savybes, ar juos galima taikyti ir netirtiems populiacijos vienetams. Šią užduotį padeda spręsti reikšmingumo testai. Naudojant tikimybių teoriją, iš gautų reikšmingumo testų verčių yra sprendžiama, ar imties savybės laikytinos ir visos populiacijos savybėmis, ar tik nagrinėtų tyrimo vienetų savybėmis.</w:t>
      </w:r>
    </w:p>
    <w:p w14:paraId="4233507C" w14:textId="77777777" w:rsidR="00176955" w:rsidRPr="00176955" w:rsidRDefault="00176955" w:rsidP="00D86513">
      <w:pPr>
        <w:spacing w:after="0"/>
        <w:ind w:firstLine="567"/>
        <w:jc w:val="both"/>
        <w:rPr>
          <w:rFonts w:ascii="Times New Roman" w:hAnsi="Times New Roman" w:cs="Times New Roman"/>
          <w:sz w:val="24"/>
          <w:szCs w:val="24"/>
        </w:rPr>
      </w:pPr>
      <w:r w:rsidRPr="00176955">
        <w:rPr>
          <w:rFonts w:ascii="Times New Roman" w:hAnsi="Times New Roman" w:cs="Times New Roman"/>
          <w:sz w:val="24"/>
          <w:szCs w:val="24"/>
        </w:rPr>
        <w:t>Apibendrinus:</w:t>
      </w:r>
    </w:p>
    <w:p w14:paraId="45A376CB" w14:textId="77777777" w:rsidR="00176955" w:rsidRPr="00176955" w:rsidRDefault="00176955" w:rsidP="00F47D09">
      <w:pPr>
        <w:numPr>
          <w:ilvl w:val="0"/>
          <w:numId w:val="45"/>
        </w:numPr>
        <w:tabs>
          <w:tab w:val="left" w:pos="1134"/>
        </w:tabs>
        <w:spacing w:after="0"/>
        <w:ind w:left="567" w:firstLine="0"/>
        <w:jc w:val="both"/>
        <w:rPr>
          <w:rFonts w:ascii="Times New Roman" w:hAnsi="Times New Roman" w:cs="Times New Roman"/>
          <w:sz w:val="24"/>
          <w:szCs w:val="24"/>
          <w:lang w:val="en-US"/>
        </w:rPr>
      </w:pPr>
      <w:r w:rsidRPr="00176955">
        <w:rPr>
          <w:rFonts w:ascii="Times New Roman" w:hAnsi="Times New Roman" w:cs="Times New Roman"/>
          <w:sz w:val="24"/>
          <w:szCs w:val="24"/>
          <w:lang w:val="en-US"/>
        </w:rPr>
        <w:t>Testas pasitvirtina → išvados taikytinos visai populiacijai.</w:t>
      </w:r>
    </w:p>
    <w:p w14:paraId="2B112A1B" w14:textId="77777777" w:rsidR="00176955" w:rsidRDefault="00176955" w:rsidP="00F47D09">
      <w:pPr>
        <w:numPr>
          <w:ilvl w:val="0"/>
          <w:numId w:val="45"/>
        </w:numPr>
        <w:tabs>
          <w:tab w:val="left" w:pos="1134"/>
        </w:tabs>
        <w:spacing w:after="0"/>
        <w:ind w:left="567" w:firstLine="0"/>
        <w:jc w:val="both"/>
        <w:rPr>
          <w:rFonts w:ascii="Times New Roman" w:hAnsi="Times New Roman" w:cs="Times New Roman"/>
          <w:sz w:val="24"/>
          <w:szCs w:val="24"/>
          <w:lang w:val="en-US"/>
        </w:rPr>
      </w:pPr>
      <w:r w:rsidRPr="00176955">
        <w:rPr>
          <w:rFonts w:ascii="Times New Roman" w:hAnsi="Times New Roman" w:cs="Times New Roman"/>
          <w:sz w:val="24"/>
          <w:szCs w:val="24"/>
          <w:lang w:val="en-US"/>
        </w:rPr>
        <w:t>Testas nepasitvirtino → išvados atspindi tik nagrinėtus tyrimo vienetus ir negalima jų apibendrinti visai populiacijai.</w:t>
      </w:r>
    </w:p>
    <w:p w14:paraId="4C8917EA" w14:textId="77777777" w:rsidR="00A2199D" w:rsidRPr="00176955" w:rsidRDefault="00A2199D" w:rsidP="00D86513">
      <w:pPr>
        <w:tabs>
          <w:tab w:val="left" w:pos="1134"/>
        </w:tabs>
        <w:spacing w:after="0"/>
        <w:ind w:left="567"/>
        <w:jc w:val="both"/>
        <w:rPr>
          <w:rFonts w:ascii="Times New Roman" w:hAnsi="Times New Roman" w:cs="Times New Roman"/>
          <w:sz w:val="24"/>
          <w:szCs w:val="24"/>
          <w:lang w:val="en-US"/>
        </w:rPr>
      </w:pPr>
    </w:p>
    <w:p w14:paraId="42673823" w14:textId="77777777" w:rsidR="00176955" w:rsidRPr="00176955" w:rsidRDefault="00176955" w:rsidP="00D86513">
      <w:pPr>
        <w:spacing w:after="0"/>
        <w:ind w:firstLine="567"/>
        <w:jc w:val="both"/>
        <w:rPr>
          <w:rFonts w:ascii="Times New Roman" w:hAnsi="Times New Roman" w:cs="Times New Roman"/>
          <w:b/>
          <w:sz w:val="24"/>
          <w:szCs w:val="24"/>
        </w:rPr>
      </w:pPr>
      <w:r w:rsidRPr="00176955">
        <w:rPr>
          <w:rFonts w:ascii="Times New Roman" w:hAnsi="Times New Roman" w:cs="Times New Roman"/>
          <w:b/>
          <w:sz w:val="24"/>
          <w:szCs w:val="24"/>
        </w:rPr>
        <w:t>Statistinio testavimo procedūra:</w:t>
      </w:r>
    </w:p>
    <w:p w14:paraId="0CE15F2D" w14:textId="77777777" w:rsidR="00176955" w:rsidRPr="00176955" w:rsidRDefault="00176955" w:rsidP="00F47D09">
      <w:pPr>
        <w:numPr>
          <w:ilvl w:val="0"/>
          <w:numId w:val="44"/>
        </w:numPr>
        <w:tabs>
          <w:tab w:val="left" w:pos="1134"/>
        </w:tabs>
        <w:spacing w:after="0"/>
        <w:ind w:left="567" w:firstLine="0"/>
        <w:jc w:val="both"/>
        <w:rPr>
          <w:rFonts w:ascii="Times New Roman" w:hAnsi="Times New Roman" w:cs="Times New Roman"/>
          <w:sz w:val="24"/>
          <w:szCs w:val="24"/>
        </w:rPr>
      </w:pPr>
      <w:r w:rsidRPr="00176955">
        <w:rPr>
          <w:rFonts w:ascii="Times New Roman" w:hAnsi="Times New Roman" w:cs="Times New Roman"/>
          <w:sz w:val="24"/>
          <w:szCs w:val="24"/>
        </w:rPr>
        <w:t>Suformuluojama nulinė hipotezė. Parenkama ir alternatyvi hipotezė.</w:t>
      </w:r>
    </w:p>
    <w:p w14:paraId="3D0CE743" w14:textId="77777777" w:rsidR="00176955" w:rsidRPr="00176955" w:rsidRDefault="00176955" w:rsidP="00F47D09">
      <w:pPr>
        <w:numPr>
          <w:ilvl w:val="0"/>
          <w:numId w:val="44"/>
        </w:numPr>
        <w:tabs>
          <w:tab w:val="left" w:pos="1134"/>
        </w:tabs>
        <w:spacing w:after="0"/>
        <w:ind w:left="567" w:firstLine="0"/>
        <w:jc w:val="both"/>
        <w:rPr>
          <w:rFonts w:ascii="Times New Roman" w:hAnsi="Times New Roman" w:cs="Times New Roman"/>
          <w:sz w:val="24"/>
          <w:szCs w:val="24"/>
          <w:lang w:val="en-US"/>
        </w:rPr>
      </w:pPr>
      <w:r w:rsidRPr="00176955">
        <w:rPr>
          <w:rFonts w:ascii="Times New Roman" w:hAnsi="Times New Roman" w:cs="Times New Roman"/>
          <w:sz w:val="24"/>
          <w:szCs w:val="24"/>
          <w:lang w:val="en-US"/>
        </w:rPr>
        <w:t>Pasirenkamas statistinis testas, atsižvelgiant į esamus duomenis ir tyrimo situaciją (žr. 2 lentelę).</w:t>
      </w:r>
    </w:p>
    <w:p w14:paraId="3310CBBC" w14:textId="77777777" w:rsidR="00176955" w:rsidRPr="00176955" w:rsidRDefault="00176955" w:rsidP="00F47D09">
      <w:pPr>
        <w:numPr>
          <w:ilvl w:val="0"/>
          <w:numId w:val="44"/>
        </w:numPr>
        <w:tabs>
          <w:tab w:val="left" w:pos="1134"/>
        </w:tabs>
        <w:spacing w:after="0"/>
        <w:ind w:left="567" w:firstLine="0"/>
        <w:jc w:val="both"/>
        <w:rPr>
          <w:rFonts w:ascii="Times New Roman" w:hAnsi="Times New Roman" w:cs="Times New Roman"/>
          <w:sz w:val="24"/>
          <w:szCs w:val="24"/>
          <w:lang w:val="en-US"/>
        </w:rPr>
      </w:pPr>
      <w:r w:rsidRPr="00176955">
        <w:rPr>
          <w:rFonts w:ascii="Times New Roman" w:hAnsi="Times New Roman" w:cs="Times New Roman"/>
          <w:sz w:val="24"/>
          <w:szCs w:val="24"/>
          <w:lang w:val="en-US"/>
        </w:rPr>
        <w:t>Pasirenkamas pageidaujamas reikšmingumo lygmuo, paprastai 0,05 arba 0,01.</w:t>
      </w:r>
    </w:p>
    <w:p w14:paraId="2664AF55" w14:textId="77777777" w:rsidR="00176955" w:rsidRPr="00176955" w:rsidRDefault="00176955" w:rsidP="00F47D09">
      <w:pPr>
        <w:numPr>
          <w:ilvl w:val="0"/>
          <w:numId w:val="44"/>
        </w:numPr>
        <w:tabs>
          <w:tab w:val="left" w:pos="1134"/>
        </w:tabs>
        <w:spacing w:after="0"/>
        <w:ind w:left="567" w:firstLine="0"/>
        <w:jc w:val="both"/>
        <w:rPr>
          <w:rFonts w:ascii="Times New Roman" w:hAnsi="Times New Roman" w:cs="Times New Roman"/>
          <w:sz w:val="24"/>
          <w:szCs w:val="24"/>
          <w:lang w:val="en-US"/>
        </w:rPr>
      </w:pPr>
      <w:r w:rsidRPr="00176955">
        <w:rPr>
          <w:rFonts w:ascii="Times New Roman" w:hAnsi="Times New Roman" w:cs="Times New Roman"/>
          <w:sz w:val="24"/>
          <w:szCs w:val="24"/>
          <w:lang w:val="en-US"/>
        </w:rPr>
        <w:t>Apskaičiuojama pagal pasirinkto testo formulę testo reikšmė.</w:t>
      </w:r>
    </w:p>
    <w:p w14:paraId="7FA72704" w14:textId="77777777" w:rsidR="00176955" w:rsidRPr="00176955" w:rsidRDefault="00176955" w:rsidP="00F47D09">
      <w:pPr>
        <w:numPr>
          <w:ilvl w:val="0"/>
          <w:numId w:val="44"/>
        </w:numPr>
        <w:tabs>
          <w:tab w:val="left" w:pos="1134"/>
        </w:tabs>
        <w:spacing w:after="0"/>
        <w:ind w:left="567" w:firstLine="0"/>
        <w:jc w:val="both"/>
        <w:rPr>
          <w:rFonts w:ascii="Times New Roman" w:hAnsi="Times New Roman" w:cs="Times New Roman"/>
          <w:sz w:val="24"/>
          <w:szCs w:val="24"/>
          <w:lang w:val="en-US"/>
        </w:rPr>
      </w:pPr>
      <w:r w:rsidRPr="00176955">
        <w:rPr>
          <w:rFonts w:ascii="Times New Roman" w:hAnsi="Times New Roman" w:cs="Times New Roman"/>
          <w:sz w:val="24"/>
          <w:szCs w:val="24"/>
          <w:lang w:val="en-US"/>
        </w:rPr>
        <w:t xml:space="preserve">Randama (iš statistinių reikšmių lentelių) kritinė testo reikšmė ir apskaičiuota reikšmė palyginama su kritine reikšme (iš lentelės) arba 2) apskaičiuojama </w:t>
      </w:r>
      <w:r w:rsidRPr="00176955">
        <w:rPr>
          <w:rFonts w:ascii="Times New Roman" w:hAnsi="Times New Roman" w:cs="Times New Roman"/>
          <w:i/>
          <w:sz w:val="24"/>
          <w:szCs w:val="24"/>
          <w:lang w:val="en-US"/>
        </w:rPr>
        <w:t xml:space="preserve">p </w:t>
      </w:r>
      <w:proofErr w:type="gramStart"/>
      <w:r w:rsidRPr="00176955">
        <w:rPr>
          <w:rFonts w:ascii="Times New Roman" w:hAnsi="Times New Roman" w:cs="Times New Roman"/>
          <w:sz w:val="24"/>
          <w:szCs w:val="24"/>
          <w:lang w:val="en-US"/>
        </w:rPr>
        <w:t>reikšmė;</w:t>
      </w:r>
      <w:proofErr w:type="gramEnd"/>
    </w:p>
    <w:p w14:paraId="4A90CE2C" w14:textId="77777777" w:rsidR="00176955" w:rsidRDefault="00176955" w:rsidP="00F47D09">
      <w:pPr>
        <w:numPr>
          <w:ilvl w:val="0"/>
          <w:numId w:val="44"/>
        </w:numPr>
        <w:tabs>
          <w:tab w:val="left" w:pos="1134"/>
        </w:tabs>
        <w:spacing w:after="0"/>
        <w:ind w:left="567" w:firstLine="0"/>
        <w:jc w:val="both"/>
        <w:rPr>
          <w:rFonts w:ascii="Times New Roman" w:hAnsi="Times New Roman" w:cs="Times New Roman"/>
          <w:sz w:val="24"/>
          <w:szCs w:val="24"/>
          <w:lang w:val="en-US"/>
        </w:rPr>
      </w:pPr>
      <w:r w:rsidRPr="00176955">
        <w:rPr>
          <w:rFonts w:ascii="Times New Roman" w:hAnsi="Times New Roman" w:cs="Times New Roman"/>
          <w:sz w:val="24"/>
          <w:szCs w:val="24"/>
          <w:lang w:val="en-US"/>
        </w:rPr>
        <w:t xml:space="preserve">Testas interpretuojamas. Paprastai, jeigu apskaičiuota testo reikšmė didesnė už kritinę (lentelinę) arba </w:t>
      </w:r>
      <w:r w:rsidRPr="00176955">
        <w:rPr>
          <w:rFonts w:ascii="Times New Roman" w:hAnsi="Times New Roman" w:cs="Times New Roman"/>
          <w:i/>
          <w:sz w:val="24"/>
          <w:szCs w:val="24"/>
          <w:lang w:val="en-US"/>
        </w:rPr>
        <w:t xml:space="preserve">p </w:t>
      </w:r>
      <w:r w:rsidRPr="00176955">
        <w:rPr>
          <w:rFonts w:ascii="Times New Roman" w:hAnsi="Times New Roman" w:cs="Times New Roman"/>
          <w:sz w:val="24"/>
          <w:szCs w:val="24"/>
          <w:lang w:val="en-US"/>
        </w:rPr>
        <w:t>reikšmė yra mažesnė už pasi</w:t>
      </w:r>
      <w:r w:rsidR="002D59A0">
        <w:rPr>
          <w:rFonts w:ascii="Times New Roman" w:hAnsi="Times New Roman" w:cs="Times New Roman"/>
          <w:sz w:val="24"/>
          <w:szCs w:val="24"/>
          <w:lang w:val="en-US"/>
        </w:rPr>
        <w:t>rinktą reikšmingumo lygį, nuli</w:t>
      </w:r>
      <w:r w:rsidRPr="00176955">
        <w:rPr>
          <w:rFonts w:ascii="Times New Roman" w:hAnsi="Times New Roman" w:cs="Times New Roman"/>
          <w:sz w:val="24"/>
          <w:szCs w:val="24"/>
          <w:lang w:val="en-US"/>
        </w:rPr>
        <w:t>nė hipotezė yra atmetama ir teigiama, kad alternatyvi hipotezė turėtų būti teisinga.</w:t>
      </w:r>
    </w:p>
    <w:p w14:paraId="3042426E" w14:textId="77777777" w:rsidR="00A2199D" w:rsidRPr="00176955" w:rsidRDefault="00A2199D" w:rsidP="00D86513">
      <w:pPr>
        <w:tabs>
          <w:tab w:val="left" w:pos="1134"/>
        </w:tabs>
        <w:spacing w:after="0"/>
        <w:ind w:left="567"/>
        <w:jc w:val="both"/>
        <w:rPr>
          <w:rFonts w:ascii="Times New Roman" w:hAnsi="Times New Roman" w:cs="Times New Roman"/>
          <w:sz w:val="24"/>
          <w:szCs w:val="24"/>
          <w:lang w:val="en-US"/>
        </w:rPr>
      </w:pPr>
    </w:p>
    <w:p w14:paraId="78FB44A2" w14:textId="77777777" w:rsidR="00176955" w:rsidRPr="00176955" w:rsidRDefault="00176955" w:rsidP="00D86513">
      <w:pPr>
        <w:spacing w:after="0"/>
        <w:ind w:firstLine="567"/>
        <w:jc w:val="both"/>
        <w:rPr>
          <w:rFonts w:ascii="Times New Roman" w:hAnsi="Times New Roman" w:cs="Times New Roman"/>
          <w:b/>
          <w:sz w:val="24"/>
          <w:szCs w:val="24"/>
        </w:rPr>
      </w:pPr>
      <w:r w:rsidRPr="00176955">
        <w:rPr>
          <w:rFonts w:ascii="Times New Roman" w:hAnsi="Times New Roman" w:cs="Times New Roman"/>
          <w:b/>
          <w:sz w:val="24"/>
          <w:szCs w:val="24"/>
        </w:rPr>
        <w:t>Statistinės hipotezės</w:t>
      </w:r>
    </w:p>
    <w:p w14:paraId="5A84F06A" w14:textId="77777777" w:rsidR="00176955" w:rsidRPr="00176955" w:rsidRDefault="00176955" w:rsidP="00D86513">
      <w:pPr>
        <w:spacing w:after="0"/>
        <w:ind w:firstLine="567"/>
        <w:jc w:val="both"/>
        <w:rPr>
          <w:rFonts w:ascii="Times New Roman" w:hAnsi="Times New Roman" w:cs="Times New Roman"/>
          <w:sz w:val="24"/>
          <w:szCs w:val="24"/>
        </w:rPr>
      </w:pPr>
      <w:r w:rsidRPr="00176955">
        <w:rPr>
          <w:rFonts w:ascii="Times New Roman" w:hAnsi="Times New Roman" w:cs="Times New Roman"/>
          <w:sz w:val="24"/>
          <w:szCs w:val="24"/>
        </w:rPr>
        <w:t>Statistinės hipotezės visada formuluojamos poromis. Formuluojama vadinamoji nulinė hipotezė ir alternatyvi:</w:t>
      </w:r>
    </w:p>
    <w:p w14:paraId="3907EC33" w14:textId="77777777" w:rsidR="00176955" w:rsidRPr="00176955" w:rsidRDefault="00176955" w:rsidP="00F47D09">
      <w:pPr>
        <w:numPr>
          <w:ilvl w:val="0"/>
          <w:numId w:val="46"/>
        </w:numPr>
        <w:tabs>
          <w:tab w:val="left" w:pos="1134"/>
        </w:tabs>
        <w:spacing w:after="0"/>
        <w:ind w:left="567" w:firstLine="0"/>
        <w:jc w:val="both"/>
        <w:rPr>
          <w:rFonts w:ascii="Times New Roman" w:hAnsi="Times New Roman" w:cs="Times New Roman"/>
          <w:sz w:val="24"/>
          <w:szCs w:val="24"/>
          <w:lang w:val="en-US"/>
        </w:rPr>
      </w:pPr>
      <w:r w:rsidRPr="00176955">
        <w:rPr>
          <w:rFonts w:ascii="Times New Roman" w:hAnsi="Times New Roman" w:cs="Times New Roman"/>
          <w:b/>
          <w:sz w:val="24"/>
          <w:szCs w:val="24"/>
        </w:rPr>
        <w:t>H</w:t>
      </w:r>
      <w:r w:rsidRPr="00176955">
        <w:rPr>
          <w:rFonts w:ascii="Times New Roman" w:hAnsi="Times New Roman" w:cs="Times New Roman"/>
          <w:b/>
          <w:sz w:val="24"/>
          <w:szCs w:val="24"/>
          <w:vertAlign w:val="subscript"/>
        </w:rPr>
        <w:t>0</w:t>
      </w:r>
      <w:r w:rsidRPr="00176955">
        <w:rPr>
          <w:rFonts w:ascii="Times New Roman" w:hAnsi="Times New Roman" w:cs="Times New Roman"/>
          <w:b/>
          <w:sz w:val="24"/>
          <w:szCs w:val="24"/>
        </w:rPr>
        <w:t xml:space="preserve"> – nulinė hipotezė. </w:t>
      </w:r>
      <w:r w:rsidRPr="00176955">
        <w:rPr>
          <w:rFonts w:ascii="Times New Roman" w:hAnsi="Times New Roman" w:cs="Times New Roman"/>
          <w:sz w:val="24"/>
          <w:szCs w:val="24"/>
        </w:rPr>
        <w:t xml:space="preserve">Ši hipotezė – teiginys, tvirtinantis, kad nėra matuojamo parametro (populiacijos charakteristikos) ir imties statistikos (imties, kuri naudojama šiam parametrui matuoti) skirtumo. </w:t>
      </w:r>
      <w:r w:rsidRPr="00176955">
        <w:rPr>
          <w:rFonts w:ascii="Times New Roman" w:hAnsi="Times New Roman" w:cs="Times New Roman"/>
          <w:sz w:val="24"/>
          <w:szCs w:val="24"/>
          <w:lang w:val="en-US"/>
        </w:rPr>
        <w:t xml:space="preserve">Nulinėje hipotezėje </w:t>
      </w:r>
      <w:r w:rsidRPr="00176955">
        <w:rPr>
          <w:rFonts w:ascii="Times New Roman" w:hAnsi="Times New Roman" w:cs="Times New Roman"/>
          <w:b/>
          <w:i/>
          <w:sz w:val="24"/>
          <w:szCs w:val="24"/>
          <w:lang w:val="en-US"/>
        </w:rPr>
        <w:t>visada tvirtinama, kad nėra skirtumo, ryšio</w:t>
      </w:r>
      <w:r w:rsidRPr="00176955">
        <w:rPr>
          <w:rFonts w:ascii="Times New Roman" w:hAnsi="Times New Roman" w:cs="Times New Roman"/>
          <w:sz w:val="24"/>
          <w:szCs w:val="24"/>
          <w:lang w:val="en-US"/>
        </w:rPr>
        <w:t>.</w:t>
      </w:r>
    </w:p>
    <w:p w14:paraId="7FFD2442" w14:textId="77777777" w:rsidR="00176955" w:rsidRDefault="00176955" w:rsidP="00F47D09">
      <w:pPr>
        <w:numPr>
          <w:ilvl w:val="0"/>
          <w:numId w:val="46"/>
        </w:numPr>
        <w:tabs>
          <w:tab w:val="left" w:pos="1134"/>
        </w:tabs>
        <w:spacing w:after="0"/>
        <w:ind w:left="567" w:firstLine="0"/>
        <w:jc w:val="both"/>
        <w:rPr>
          <w:rFonts w:ascii="Times New Roman" w:hAnsi="Times New Roman" w:cs="Times New Roman"/>
          <w:sz w:val="24"/>
          <w:szCs w:val="24"/>
          <w:lang w:val="en-US"/>
        </w:rPr>
      </w:pPr>
      <w:r w:rsidRPr="00176955">
        <w:rPr>
          <w:rFonts w:ascii="Times New Roman" w:hAnsi="Times New Roman" w:cs="Times New Roman"/>
          <w:b/>
          <w:sz w:val="24"/>
          <w:szCs w:val="24"/>
          <w:lang w:val="en-US"/>
        </w:rPr>
        <w:t>H</w:t>
      </w:r>
      <w:r w:rsidRPr="00176955">
        <w:rPr>
          <w:rFonts w:ascii="Times New Roman" w:hAnsi="Times New Roman" w:cs="Times New Roman"/>
          <w:b/>
          <w:sz w:val="24"/>
          <w:szCs w:val="24"/>
          <w:vertAlign w:val="subscript"/>
          <w:lang w:val="en-US"/>
        </w:rPr>
        <w:t>1</w:t>
      </w:r>
      <w:r w:rsidRPr="00176955">
        <w:rPr>
          <w:rFonts w:ascii="Times New Roman" w:hAnsi="Times New Roman" w:cs="Times New Roman"/>
          <w:b/>
          <w:sz w:val="24"/>
          <w:szCs w:val="24"/>
          <w:lang w:val="en-US"/>
        </w:rPr>
        <w:t xml:space="preserve"> – alternatyvi hipotezė </w:t>
      </w:r>
      <w:r w:rsidRPr="00176955">
        <w:rPr>
          <w:rFonts w:ascii="Times New Roman" w:hAnsi="Times New Roman" w:cs="Times New Roman"/>
          <w:sz w:val="24"/>
          <w:szCs w:val="24"/>
          <w:lang w:val="en-US"/>
        </w:rPr>
        <w:t xml:space="preserve">– teiginys, kad skirtumas yra. Alternatyvioje hipotezėje visada </w:t>
      </w:r>
      <w:r w:rsidRPr="00176955">
        <w:rPr>
          <w:rFonts w:ascii="Times New Roman" w:hAnsi="Times New Roman" w:cs="Times New Roman"/>
          <w:b/>
          <w:i/>
          <w:sz w:val="24"/>
          <w:szCs w:val="24"/>
          <w:lang w:val="en-US"/>
        </w:rPr>
        <w:t>tvirtinama, kad skirtumas, ryšys yra</w:t>
      </w:r>
      <w:r w:rsidRPr="00176955">
        <w:rPr>
          <w:rFonts w:ascii="Times New Roman" w:hAnsi="Times New Roman" w:cs="Times New Roman"/>
          <w:sz w:val="24"/>
          <w:szCs w:val="24"/>
          <w:lang w:val="en-US"/>
        </w:rPr>
        <w:t>.</w:t>
      </w:r>
    </w:p>
    <w:p w14:paraId="2D64FFF9" w14:textId="77777777" w:rsidR="00A2199D" w:rsidRPr="00176955" w:rsidRDefault="00A2199D" w:rsidP="00D86513">
      <w:pPr>
        <w:tabs>
          <w:tab w:val="left" w:pos="1134"/>
        </w:tabs>
        <w:spacing w:after="0"/>
        <w:ind w:left="567"/>
        <w:jc w:val="both"/>
        <w:rPr>
          <w:rFonts w:ascii="Times New Roman" w:hAnsi="Times New Roman" w:cs="Times New Roman"/>
          <w:sz w:val="24"/>
          <w:szCs w:val="24"/>
          <w:lang w:val="en-US"/>
        </w:rPr>
      </w:pPr>
    </w:p>
    <w:p w14:paraId="6245437D" w14:textId="2BF9216B" w:rsidR="00A2199D" w:rsidRDefault="00176955" w:rsidP="00D86513">
      <w:pPr>
        <w:spacing w:after="0"/>
        <w:ind w:firstLine="567"/>
        <w:jc w:val="both"/>
        <w:rPr>
          <w:rFonts w:ascii="Times New Roman" w:hAnsi="Times New Roman" w:cs="Times New Roman"/>
          <w:sz w:val="24"/>
          <w:szCs w:val="24"/>
        </w:rPr>
      </w:pPr>
      <w:r w:rsidRPr="00176955">
        <w:rPr>
          <w:rFonts w:ascii="Times New Roman" w:hAnsi="Times New Roman" w:cs="Times New Roman"/>
          <w:sz w:val="24"/>
          <w:szCs w:val="24"/>
        </w:rPr>
        <w:t>Statistiškai visada tikrinama tik nulinė hipotezė. Jeigu galima atmesti nulinę hipotezę, tai galima teigti, kad galbūt alternatyvi hipotezė geriau atspindi realybę.</w:t>
      </w:r>
    </w:p>
    <w:p w14:paraId="163B037B" w14:textId="77777777" w:rsidR="00EA7FF6" w:rsidRDefault="00EA7FF6" w:rsidP="00D86513">
      <w:pPr>
        <w:spacing w:after="0"/>
        <w:ind w:firstLine="567"/>
        <w:jc w:val="both"/>
        <w:rPr>
          <w:rFonts w:ascii="Times New Roman" w:hAnsi="Times New Roman" w:cs="Times New Roman"/>
          <w:sz w:val="24"/>
          <w:szCs w:val="24"/>
        </w:rPr>
      </w:pPr>
    </w:p>
    <w:p w14:paraId="71013CD4" w14:textId="77777777" w:rsidR="00341397" w:rsidRPr="00341397" w:rsidRDefault="00341397" w:rsidP="00D86513">
      <w:pPr>
        <w:pStyle w:val="ListParagraph"/>
        <w:tabs>
          <w:tab w:val="left" w:pos="284"/>
        </w:tabs>
        <w:spacing w:after="0"/>
        <w:ind w:left="0"/>
        <w:jc w:val="both"/>
        <w:rPr>
          <w:rFonts w:ascii="Times New Roman" w:hAnsi="Times New Roman" w:cs="Times New Roman"/>
          <w:b/>
          <w:sz w:val="24"/>
          <w:szCs w:val="24"/>
        </w:rPr>
      </w:pPr>
      <w:r>
        <w:rPr>
          <w:rFonts w:ascii="Times New Roman" w:hAnsi="Times New Roman" w:cs="Times New Roman"/>
          <w:b/>
          <w:sz w:val="24"/>
          <w:szCs w:val="24"/>
          <w:lang w:val="en-US"/>
        </w:rPr>
        <w:t>2</w:t>
      </w:r>
      <w:r w:rsidRPr="00811FC3">
        <w:rPr>
          <w:rFonts w:ascii="Times New Roman" w:hAnsi="Times New Roman" w:cs="Times New Roman"/>
          <w:b/>
          <w:sz w:val="24"/>
          <w:szCs w:val="24"/>
          <w:lang w:val="en-US"/>
        </w:rPr>
        <w:t xml:space="preserve"> </w:t>
      </w:r>
      <w:r w:rsidRPr="00811FC3">
        <w:rPr>
          <w:rFonts w:ascii="Times New Roman" w:hAnsi="Times New Roman" w:cs="Times New Roman"/>
          <w:b/>
          <w:sz w:val="24"/>
          <w:szCs w:val="24"/>
        </w:rPr>
        <w:t xml:space="preserve">lentelė. </w:t>
      </w:r>
      <w:r>
        <w:rPr>
          <w:rFonts w:ascii="Times New Roman" w:hAnsi="Times New Roman" w:cs="Times New Roman"/>
          <w:b/>
          <w:sz w:val="24"/>
          <w:szCs w:val="24"/>
        </w:rPr>
        <w:t xml:space="preserve">Reikšmingumo testai pagal matavimo skales ir testavimo situacijas (Donald </w:t>
      </w:r>
      <w:r>
        <w:rPr>
          <w:rFonts w:ascii="Times New Roman" w:hAnsi="Times New Roman" w:cs="Times New Roman"/>
          <w:b/>
          <w:sz w:val="24"/>
          <w:szCs w:val="24"/>
          <w:lang w:val="en-US"/>
        </w:rPr>
        <w:t>&amp; Schindler, 2008)</w:t>
      </w:r>
    </w:p>
    <w:tbl>
      <w:tblPr>
        <w:tblStyle w:val="LightShading-Accent1"/>
        <w:tblW w:w="0" w:type="auto"/>
        <w:tblLook w:val="04A0" w:firstRow="1" w:lastRow="0" w:firstColumn="1" w:lastColumn="0" w:noHBand="0" w:noVBand="1"/>
      </w:tblPr>
      <w:tblGrid>
        <w:gridCol w:w="1598"/>
        <w:gridCol w:w="2123"/>
        <w:gridCol w:w="1634"/>
        <w:gridCol w:w="1695"/>
        <w:gridCol w:w="1528"/>
        <w:gridCol w:w="1627"/>
      </w:tblGrid>
      <w:tr w:rsidR="00A2199D" w14:paraId="27498C30" w14:textId="77777777" w:rsidTr="00A2199D">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736" w:type="dxa"/>
            <w:vMerge w:val="restart"/>
            <w:vAlign w:val="center"/>
          </w:tcPr>
          <w:p w14:paraId="5787853A" w14:textId="77777777" w:rsidR="00A2199D" w:rsidRDefault="00A2199D" w:rsidP="00D86513">
            <w:pPr>
              <w:spacing w:line="276" w:lineRule="auto"/>
              <w:jc w:val="center"/>
              <w:rPr>
                <w:rFonts w:ascii="Times New Roman" w:hAnsi="Times New Roman" w:cs="Times New Roman"/>
                <w:sz w:val="24"/>
                <w:szCs w:val="24"/>
              </w:rPr>
            </w:pPr>
            <w:r>
              <w:rPr>
                <w:rFonts w:ascii="Times New Roman" w:hAnsi="Times New Roman" w:cs="Times New Roman"/>
                <w:sz w:val="24"/>
                <w:szCs w:val="24"/>
              </w:rPr>
              <w:t>Matavimo skalė</w:t>
            </w:r>
          </w:p>
        </w:tc>
        <w:tc>
          <w:tcPr>
            <w:tcW w:w="1737" w:type="dxa"/>
            <w:vMerge w:val="restart"/>
            <w:vAlign w:val="center"/>
          </w:tcPr>
          <w:p w14:paraId="050EF7C9" w14:textId="77777777" w:rsidR="00A2199D" w:rsidRDefault="00A2199D" w:rsidP="00D8651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Vienos imties atvejis</w:t>
            </w:r>
          </w:p>
          <w:p w14:paraId="2A449B35" w14:textId="77777777" w:rsidR="00A2199D" w:rsidRDefault="00A2199D" w:rsidP="00D8651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(One-sample test)</w:t>
            </w:r>
          </w:p>
        </w:tc>
        <w:tc>
          <w:tcPr>
            <w:tcW w:w="3474" w:type="dxa"/>
            <w:gridSpan w:val="2"/>
            <w:vAlign w:val="center"/>
          </w:tcPr>
          <w:p w14:paraId="25031B25" w14:textId="77777777" w:rsidR="00A2199D" w:rsidRDefault="00A2199D" w:rsidP="00D8651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Dviejų imčių atvejis</w:t>
            </w:r>
          </w:p>
        </w:tc>
        <w:tc>
          <w:tcPr>
            <w:tcW w:w="3474" w:type="dxa"/>
            <w:gridSpan w:val="2"/>
            <w:vAlign w:val="center"/>
          </w:tcPr>
          <w:p w14:paraId="03351A96" w14:textId="77777777" w:rsidR="00A2199D" w:rsidRDefault="00A2199D" w:rsidP="00D8651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2199D">
              <w:rPr>
                <w:rFonts w:ascii="Times New Roman" w:hAnsi="Times New Roman" w:cs="Times New Roman"/>
                <w:i/>
                <w:sz w:val="24"/>
                <w:szCs w:val="24"/>
              </w:rPr>
              <w:t>k</w:t>
            </w:r>
            <w:r>
              <w:rPr>
                <w:rFonts w:ascii="Times New Roman" w:hAnsi="Times New Roman" w:cs="Times New Roman"/>
                <w:sz w:val="24"/>
                <w:szCs w:val="24"/>
              </w:rPr>
              <w:t xml:space="preserve"> imčių atvejis</w:t>
            </w:r>
          </w:p>
        </w:tc>
      </w:tr>
      <w:tr w:rsidR="00A2199D" w14:paraId="2840B9C3" w14:textId="77777777" w:rsidTr="00A2199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736" w:type="dxa"/>
            <w:vMerge/>
            <w:tcBorders>
              <w:bottom w:val="single" w:sz="8" w:space="0" w:color="4F81BD" w:themeColor="accent1"/>
            </w:tcBorders>
            <w:vAlign w:val="center"/>
          </w:tcPr>
          <w:p w14:paraId="4B93E0E9" w14:textId="77777777" w:rsidR="00A2199D" w:rsidRDefault="00A2199D" w:rsidP="00D86513">
            <w:pPr>
              <w:spacing w:line="276" w:lineRule="auto"/>
              <w:jc w:val="center"/>
              <w:rPr>
                <w:rFonts w:ascii="Times New Roman" w:hAnsi="Times New Roman" w:cs="Times New Roman"/>
                <w:sz w:val="24"/>
                <w:szCs w:val="24"/>
              </w:rPr>
            </w:pPr>
          </w:p>
        </w:tc>
        <w:tc>
          <w:tcPr>
            <w:tcW w:w="1737" w:type="dxa"/>
            <w:vMerge/>
            <w:tcBorders>
              <w:bottom w:val="single" w:sz="8" w:space="0" w:color="4F81BD" w:themeColor="accent1"/>
            </w:tcBorders>
            <w:vAlign w:val="center"/>
          </w:tcPr>
          <w:p w14:paraId="03282277" w14:textId="77777777" w:rsidR="00A2199D" w:rsidRDefault="00A2199D" w:rsidP="00D8651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737" w:type="dxa"/>
            <w:tcBorders>
              <w:top w:val="single" w:sz="8" w:space="0" w:color="4F81BD" w:themeColor="accent1"/>
              <w:bottom w:val="single" w:sz="8" w:space="0" w:color="4F81BD" w:themeColor="accent1"/>
            </w:tcBorders>
            <w:shd w:val="clear" w:color="auto" w:fill="auto"/>
            <w:vAlign w:val="center"/>
          </w:tcPr>
          <w:p w14:paraId="35BEDE36" w14:textId="77777777" w:rsidR="00A2199D" w:rsidRPr="00A2199D" w:rsidRDefault="00A2199D" w:rsidP="00D8651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2199D">
              <w:rPr>
                <w:rFonts w:ascii="Times New Roman" w:hAnsi="Times New Roman" w:cs="Times New Roman"/>
                <w:b/>
                <w:sz w:val="24"/>
                <w:szCs w:val="24"/>
              </w:rPr>
              <w:t>Susijusios imtys</w:t>
            </w:r>
          </w:p>
        </w:tc>
        <w:tc>
          <w:tcPr>
            <w:tcW w:w="1737" w:type="dxa"/>
            <w:tcBorders>
              <w:top w:val="single" w:sz="8" w:space="0" w:color="4F81BD" w:themeColor="accent1"/>
              <w:bottom w:val="single" w:sz="8" w:space="0" w:color="4F81BD" w:themeColor="accent1"/>
            </w:tcBorders>
            <w:shd w:val="clear" w:color="auto" w:fill="auto"/>
            <w:vAlign w:val="center"/>
          </w:tcPr>
          <w:p w14:paraId="765F932F" w14:textId="77777777" w:rsidR="00A2199D" w:rsidRPr="00A2199D" w:rsidRDefault="00A2199D" w:rsidP="00D8651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2199D">
              <w:rPr>
                <w:rFonts w:ascii="Times New Roman" w:hAnsi="Times New Roman" w:cs="Times New Roman"/>
                <w:b/>
                <w:sz w:val="24"/>
                <w:szCs w:val="24"/>
              </w:rPr>
              <w:t>Nesusijusios imtys</w:t>
            </w:r>
          </w:p>
        </w:tc>
        <w:tc>
          <w:tcPr>
            <w:tcW w:w="1737" w:type="dxa"/>
            <w:tcBorders>
              <w:bottom w:val="single" w:sz="8" w:space="0" w:color="4F81BD" w:themeColor="accent1"/>
            </w:tcBorders>
            <w:shd w:val="clear" w:color="auto" w:fill="auto"/>
            <w:vAlign w:val="center"/>
          </w:tcPr>
          <w:p w14:paraId="4B9E738D" w14:textId="77777777" w:rsidR="00A2199D" w:rsidRPr="00A2199D" w:rsidRDefault="00A2199D" w:rsidP="00D8651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2199D">
              <w:rPr>
                <w:rFonts w:ascii="Times New Roman" w:hAnsi="Times New Roman" w:cs="Times New Roman"/>
                <w:b/>
                <w:sz w:val="24"/>
                <w:szCs w:val="24"/>
              </w:rPr>
              <w:t>Susijusios imtys</w:t>
            </w:r>
          </w:p>
        </w:tc>
        <w:tc>
          <w:tcPr>
            <w:tcW w:w="1737" w:type="dxa"/>
            <w:tcBorders>
              <w:bottom w:val="single" w:sz="8" w:space="0" w:color="4F81BD" w:themeColor="accent1"/>
            </w:tcBorders>
            <w:shd w:val="clear" w:color="auto" w:fill="auto"/>
            <w:vAlign w:val="center"/>
          </w:tcPr>
          <w:p w14:paraId="18C3BD45" w14:textId="77777777" w:rsidR="00A2199D" w:rsidRPr="00A2199D" w:rsidRDefault="00A2199D" w:rsidP="00D8651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2199D">
              <w:rPr>
                <w:rFonts w:ascii="Times New Roman" w:hAnsi="Times New Roman" w:cs="Times New Roman"/>
                <w:b/>
                <w:sz w:val="24"/>
                <w:szCs w:val="24"/>
              </w:rPr>
              <w:t>Nesusijusios imtys</w:t>
            </w:r>
          </w:p>
        </w:tc>
      </w:tr>
      <w:tr w:rsidR="00A2199D" w14:paraId="7D3BDD6C" w14:textId="77777777" w:rsidTr="00A2199D">
        <w:tc>
          <w:tcPr>
            <w:cnfStyle w:val="001000000000" w:firstRow="0" w:lastRow="0" w:firstColumn="1" w:lastColumn="0" w:oddVBand="0" w:evenVBand="0" w:oddHBand="0" w:evenHBand="0" w:firstRowFirstColumn="0" w:firstRowLastColumn="0" w:lastRowFirstColumn="0" w:lastRowLastColumn="0"/>
            <w:tcW w:w="1736" w:type="dxa"/>
          </w:tcPr>
          <w:p w14:paraId="5623426F" w14:textId="77777777" w:rsidR="00A2199D" w:rsidRPr="00341397" w:rsidRDefault="00A2199D" w:rsidP="00D86513">
            <w:pPr>
              <w:spacing w:line="276" w:lineRule="auto"/>
              <w:jc w:val="both"/>
              <w:rPr>
                <w:rFonts w:ascii="Times New Roman" w:hAnsi="Times New Roman" w:cs="Times New Roman"/>
              </w:rPr>
            </w:pPr>
          </w:p>
        </w:tc>
        <w:tc>
          <w:tcPr>
            <w:tcW w:w="1737" w:type="dxa"/>
          </w:tcPr>
          <w:p w14:paraId="21B878F0" w14:textId="77777777" w:rsidR="00A2199D" w:rsidRPr="00341397" w:rsidRDefault="00A2199D" w:rsidP="00D8651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37" w:type="dxa"/>
          </w:tcPr>
          <w:p w14:paraId="3D045625" w14:textId="77777777" w:rsidR="00A2199D" w:rsidRPr="00341397" w:rsidRDefault="00A2199D" w:rsidP="00D8651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37" w:type="dxa"/>
          </w:tcPr>
          <w:p w14:paraId="6A69A3CD" w14:textId="77777777" w:rsidR="00A2199D" w:rsidRPr="00341397" w:rsidRDefault="00A2199D" w:rsidP="00D8651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37" w:type="dxa"/>
          </w:tcPr>
          <w:p w14:paraId="71BDF1EC" w14:textId="77777777" w:rsidR="00A2199D" w:rsidRPr="00341397" w:rsidRDefault="00A2199D" w:rsidP="00D8651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37" w:type="dxa"/>
          </w:tcPr>
          <w:p w14:paraId="1EF6CDA4" w14:textId="77777777" w:rsidR="00A2199D" w:rsidRPr="00341397" w:rsidRDefault="00A2199D" w:rsidP="00D8651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2199D" w14:paraId="0EF8A352" w14:textId="77777777" w:rsidTr="00331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6" w:type="dxa"/>
            <w:vAlign w:val="center"/>
          </w:tcPr>
          <w:p w14:paraId="7CAA780F" w14:textId="77777777" w:rsidR="00A2199D" w:rsidRPr="00331E08" w:rsidRDefault="00A2199D" w:rsidP="00D86513">
            <w:pPr>
              <w:spacing w:line="276" w:lineRule="auto"/>
              <w:jc w:val="center"/>
              <w:rPr>
                <w:rFonts w:ascii="Times New Roman" w:hAnsi="Times New Roman" w:cs="Times New Roman"/>
              </w:rPr>
            </w:pPr>
            <w:r w:rsidRPr="00331E08">
              <w:rPr>
                <w:rFonts w:ascii="Times New Roman" w:hAnsi="Times New Roman" w:cs="Times New Roman"/>
              </w:rPr>
              <w:t>Nominali/ pavadinimų/ vardų</w:t>
            </w:r>
          </w:p>
        </w:tc>
        <w:tc>
          <w:tcPr>
            <w:tcW w:w="1737" w:type="dxa"/>
            <w:vAlign w:val="center"/>
          </w:tcPr>
          <w:p w14:paraId="32CCD328" w14:textId="77777777" w:rsidR="00A2199D" w:rsidRPr="00331E08" w:rsidRDefault="00A2199D" w:rsidP="00D8651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331E08">
              <w:rPr>
                <w:rFonts w:ascii="Times New Roman" w:hAnsi="Times New Roman" w:cs="Times New Roman"/>
                <w:i/>
              </w:rPr>
              <w:t>Binomial</w:t>
            </w:r>
          </w:p>
          <w:p w14:paraId="76CD7B2C" w14:textId="77777777" w:rsidR="00A2199D" w:rsidRPr="00331E08" w:rsidRDefault="00A2199D" w:rsidP="00D8651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331E08">
              <w:rPr>
                <w:rFonts w:ascii="Times New Roman" w:hAnsi="Times New Roman" w:cs="Times New Roman"/>
                <w:b/>
                <w:i/>
              </w:rPr>
              <w:t xml:space="preserve">Chi-square </w:t>
            </w:r>
            <w:r w:rsidRPr="00331E08">
              <w:rPr>
                <w:rFonts w:ascii="Times New Roman" w:hAnsi="Times New Roman" w:cs="Times New Roman"/>
                <w:i/>
              </w:rPr>
              <w:t>one­sample test</w:t>
            </w:r>
          </w:p>
        </w:tc>
        <w:tc>
          <w:tcPr>
            <w:tcW w:w="1737" w:type="dxa"/>
            <w:vAlign w:val="center"/>
          </w:tcPr>
          <w:p w14:paraId="43FB386D" w14:textId="77777777" w:rsidR="00A2199D" w:rsidRPr="00331E08" w:rsidRDefault="00A2199D" w:rsidP="00D8651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331E08">
              <w:rPr>
                <w:rFonts w:ascii="Times New Roman" w:hAnsi="Times New Roman" w:cs="Times New Roman"/>
                <w:i/>
              </w:rPr>
              <w:t>McNemar</w:t>
            </w:r>
          </w:p>
        </w:tc>
        <w:tc>
          <w:tcPr>
            <w:tcW w:w="1737" w:type="dxa"/>
            <w:vAlign w:val="center"/>
          </w:tcPr>
          <w:p w14:paraId="17B087BD" w14:textId="77777777" w:rsidR="00A2199D" w:rsidRPr="00331E08" w:rsidRDefault="00A2199D" w:rsidP="00D8651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331E08">
              <w:rPr>
                <w:rFonts w:ascii="Times New Roman" w:hAnsi="Times New Roman" w:cs="Times New Roman"/>
                <w:i/>
              </w:rPr>
              <w:t>Fisher exact test</w:t>
            </w:r>
          </w:p>
          <w:p w14:paraId="6A5424D7" w14:textId="77777777" w:rsidR="00A2199D" w:rsidRPr="00331E08" w:rsidRDefault="00A2199D" w:rsidP="00D8651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331E08">
              <w:rPr>
                <w:rFonts w:ascii="Times New Roman" w:hAnsi="Times New Roman" w:cs="Times New Roman"/>
                <w:i/>
              </w:rPr>
              <w:t>Chi­square</w:t>
            </w:r>
          </w:p>
          <w:p w14:paraId="39163B60" w14:textId="77777777" w:rsidR="00A2199D" w:rsidRPr="00331E08" w:rsidRDefault="00A2199D" w:rsidP="00D8651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331E08">
              <w:rPr>
                <w:rFonts w:ascii="Times New Roman" w:hAnsi="Times New Roman" w:cs="Times New Roman"/>
                <w:i/>
              </w:rPr>
              <w:t>two­samples test</w:t>
            </w:r>
          </w:p>
        </w:tc>
        <w:tc>
          <w:tcPr>
            <w:tcW w:w="1737" w:type="dxa"/>
            <w:vAlign w:val="center"/>
          </w:tcPr>
          <w:p w14:paraId="24F0A19A" w14:textId="77777777" w:rsidR="00A2199D" w:rsidRPr="00331E08" w:rsidRDefault="00A2199D" w:rsidP="00D8651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331E08">
              <w:rPr>
                <w:rFonts w:ascii="Times New Roman" w:hAnsi="Times New Roman" w:cs="Times New Roman"/>
                <w:i/>
              </w:rPr>
              <w:t>Cochran Q</w:t>
            </w:r>
          </w:p>
        </w:tc>
        <w:tc>
          <w:tcPr>
            <w:tcW w:w="1737" w:type="dxa"/>
            <w:vAlign w:val="center"/>
          </w:tcPr>
          <w:p w14:paraId="3E744E9D" w14:textId="77777777" w:rsidR="00A2199D" w:rsidRPr="00331E08" w:rsidRDefault="00A2199D" w:rsidP="00D8651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331E08">
              <w:rPr>
                <w:rFonts w:ascii="Times New Roman" w:hAnsi="Times New Roman" w:cs="Times New Roman"/>
                <w:i/>
              </w:rPr>
              <w:t>Chi­square for k samples</w:t>
            </w:r>
          </w:p>
        </w:tc>
      </w:tr>
      <w:tr w:rsidR="00A2199D" w14:paraId="1DCDE0B9" w14:textId="77777777" w:rsidTr="00331E08">
        <w:tc>
          <w:tcPr>
            <w:cnfStyle w:val="001000000000" w:firstRow="0" w:lastRow="0" w:firstColumn="1" w:lastColumn="0" w:oddVBand="0" w:evenVBand="0" w:oddHBand="0" w:evenHBand="0" w:firstRowFirstColumn="0" w:firstRowLastColumn="0" w:lastRowFirstColumn="0" w:lastRowLastColumn="0"/>
            <w:tcW w:w="1736" w:type="dxa"/>
            <w:vAlign w:val="center"/>
          </w:tcPr>
          <w:p w14:paraId="739E42CC" w14:textId="77777777" w:rsidR="00A2199D" w:rsidRPr="00331E08" w:rsidRDefault="00A2199D" w:rsidP="00D86513">
            <w:pPr>
              <w:spacing w:line="276" w:lineRule="auto"/>
              <w:jc w:val="center"/>
              <w:rPr>
                <w:rFonts w:ascii="Times New Roman" w:hAnsi="Times New Roman" w:cs="Times New Roman"/>
              </w:rPr>
            </w:pPr>
          </w:p>
        </w:tc>
        <w:tc>
          <w:tcPr>
            <w:tcW w:w="1737" w:type="dxa"/>
            <w:vAlign w:val="center"/>
          </w:tcPr>
          <w:p w14:paraId="19758D4A" w14:textId="77777777" w:rsidR="00A2199D" w:rsidRPr="00331E08" w:rsidRDefault="00A2199D" w:rsidP="00D8651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c>
          <w:tcPr>
            <w:tcW w:w="1737" w:type="dxa"/>
            <w:vAlign w:val="center"/>
          </w:tcPr>
          <w:p w14:paraId="4DBA090D" w14:textId="77777777" w:rsidR="00A2199D" w:rsidRPr="00331E08" w:rsidRDefault="00A2199D" w:rsidP="00D8651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c>
          <w:tcPr>
            <w:tcW w:w="1737" w:type="dxa"/>
            <w:vAlign w:val="center"/>
          </w:tcPr>
          <w:p w14:paraId="74FA2843" w14:textId="77777777" w:rsidR="00A2199D" w:rsidRPr="00331E08" w:rsidRDefault="00A2199D" w:rsidP="00D8651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c>
          <w:tcPr>
            <w:tcW w:w="1737" w:type="dxa"/>
            <w:vAlign w:val="center"/>
          </w:tcPr>
          <w:p w14:paraId="3BE78BCD" w14:textId="77777777" w:rsidR="00A2199D" w:rsidRPr="00331E08" w:rsidRDefault="00A2199D" w:rsidP="00D8651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c>
          <w:tcPr>
            <w:tcW w:w="1737" w:type="dxa"/>
            <w:vAlign w:val="center"/>
          </w:tcPr>
          <w:p w14:paraId="3CEAFBE2" w14:textId="77777777" w:rsidR="00A2199D" w:rsidRPr="00331E08" w:rsidRDefault="00A2199D" w:rsidP="00D8651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r>
      <w:tr w:rsidR="00A2199D" w14:paraId="17CC89E1" w14:textId="77777777" w:rsidTr="00331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6" w:type="dxa"/>
            <w:vAlign w:val="center"/>
          </w:tcPr>
          <w:p w14:paraId="7E32E7F4" w14:textId="77777777" w:rsidR="00A2199D" w:rsidRPr="00331E08" w:rsidRDefault="00A2199D" w:rsidP="00D86513">
            <w:pPr>
              <w:spacing w:line="276" w:lineRule="auto"/>
              <w:jc w:val="center"/>
              <w:rPr>
                <w:rFonts w:ascii="Times New Roman" w:hAnsi="Times New Roman" w:cs="Times New Roman"/>
              </w:rPr>
            </w:pPr>
            <w:r w:rsidRPr="00331E08">
              <w:rPr>
                <w:rFonts w:ascii="Times New Roman" w:hAnsi="Times New Roman" w:cs="Times New Roman"/>
              </w:rPr>
              <w:t>Ranginė/ ordinalinė</w:t>
            </w:r>
          </w:p>
        </w:tc>
        <w:tc>
          <w:tcPr>
            <w:tcW w:w="1737" w:type="dxa"/>
            <w:vAlign w:val="center"/>
          </w:tcPr>
          <w:p w14:paraId="01F9782D" w14:textId="77777777" w:rsidR="00A2199D" w:rsidRPr="00331E08" w:rsidRDefault="00A2199D" w:rsidP="00D8651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331E08">
              <w:rPr>
                <w:rFonts w:ascii="Times New Roman" w:hAnsi="Times New Roman" w:cs="Times New Roman"/>
                <w:i/>
              </w:rPr>
              <w:t xml:space="preserve">Kolmogorov­Smirnov </w:t>
            </w:r>
          </w:p>
          <w:p w14:paraId="5A8405A0" w14:textId="77777777" w:rsidR="00A2199D" w:rsidRPr="00331E08" w:rsidRDefault="00A2199D" w:rsidP="00D8651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331E08">
              <w:rPr>
                <w:rFonts w:ascii="Times New Roman" w:hAnsi="Times New Roman" w:cs="Times New Roman"/>
                <w:i/>
              </w:rPr>
              <w:t>one­sample test</w:t>
            </w:r>
          </w:p>
          <w:p w14:paraId="15D8BC92" w14:textId="77777777" w:rsidR="00A2199D" w:rsidRPr="00331E08" w:rsidRDefault="00A2199D" w:rsidP="00D8651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331E08">
              <w:rPr>
                <w:rFonts w:ascii="Times New Roman" w:hAnsi="Times New Roman" w:cs="Times New Roman"/>
                <w:i/>
              </w:rPr>
              <w:t>Runs test</w:t>
            </w:r>
          </w:p>
        </w:tc>
        <w:tc>
          <w:tcPr>
            <w:tcW w:w="1737" w:type="dxa"/>
            <w:vAlign w:val="center"/>
          </w:tcPr>
          <w:p w14:paraId="36C6F7AB" w14:textId="77777777" w:rsidR="00A2199D" w:rsidRPr="00331E08" w:rsidRDefault="00A2199D" w:rsidP="00D8651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331E08">
              <w:rPr>
                <w:rFonts w:ascii="Times New Roman" w:hAnsi="Times New Roman" w:cs="Times New Roman"/>
                <w:i/>
              </w:rPr>
              <w:t>Sign test</w:t>
            </w:r>
          </w:p>
          <w:p w14:paraId="0A1831AB" w14:textId="77777777" w:rsidR="00A2199D" w:rsidRPr="00331E08" w:rsidRDefault="00A2199D" w:rsidP="00D8651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331E08">
              <w:rPr>
                <w:rFonts w:ascii="Times New Roman" w:hAnsi="Times New Roman" w:cs="Times New Roman"/>
                <w:i/>
              </w:rPr>
              <w:t>Wilcoxon</w:t>
            </w:r>
          </w:p>
          <w:p w14:paraId="5D3618BA" w14:textId="77777777" w:rsidR="00A2199D" w:rsidRPr="00331E08" w:rsidRDefault="00A2199D" w:rsidP="00D8651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331E08">
              <w:rPr>
                <w:rFonts w:ascii="Times New Roman" w:hAnsi="Times New Roman" w:cs="Times New Roman"/>
                <w:i/>
              </w:rPr>
              <w:t>matched­pairs test</w:t>
            </w:r>
          </w:p>
        </w:tc>
        <w:tc>
          <w:tcPr>
            <w:tcW w:w="1737" w:type="dxa"/>
            <w:vAlign w:val="center"/>
          </w:tcPr>
          <w:p w14:paraId="7F5F8CD4" w14:textId="77777777" w:rsidR="00A2199D" w:rsidRPr="00331E08" w:rsidRDefault="00A2199D" w:rsidP="00D8651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331E08">
              <w:rPr>
                <w:rFonts w:ascii="Times New Roman" w:hAnsi="Times New Roman" w:cs="Times New Roman"/>
                <w:i/>
              </w:rPr>
              <w:t>Median test</w:t>
            </w:r>
          </w:p>
          <w:p w14:paraId="0FAAAB7D" w14:textId="77777777" w:rsidR="00A2199D" w:rsidRPr="00331E08" w:rsidRDefault="00A2199D" w:rsidP="00D8651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331E08">
              <w:rPr>
                <w:rFonts w:ascii="Times New Roman" w:hAnsi="Times New Roman" w:cs="Times New Roman"/>
                <w:i/>
              </w:rPr>
              <w:t>Mann­Whitney U</w:t>
            </w:r>
          </w:p>
          <w:p w14:paraId="2181814D" w14:textId="77777777" w:rsidR="00A2199D" w:rsidRPr="00331E08" w:rsidRDefault="00A2199D" w:rsidP="00D8651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331E08">
              <w:rPr>
                <w:rFonts w:ascii="Times New Roman" w:hAnsi="Times New Roman" w:cs="Times New Roman"/>
                <w:i/>
              </w:rPr>
              <w:t>Kolmogorov­</w:t>
            </w:r>
          </w:p>
          <w:p w14:paraId="004A24DE" w14:textId="77777777" w:rsidR="00A2199D" w:rsidRPr="00331E08" w:rsidRDefault="00A2199D" w:rsidP="00D8651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331E08">
              <w:rPr>
                <w:rFonts w:ascii="Times New Roman" w:hAnsi="Times New Roman" w:cs="Times New Roman"/>
                <w:i/>
              </w:rPr>
              <w:t>Smirnov</w:t>
            </w:r>
          </w:p>
          <w:p w14:paraId="37750D79" w14:textId="77777777" w:rsidR="00A2199D" w:rsidRPr="00331E08" w:rsidRDefault="00A2199D" w:rsidP="00D8651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331E08">
              <w:rPr>
                <w:rFonts w:ascii="Times New Roman" w:hAnsi="Times New Roman" w:cs="Times New Roman"/>
                <w:i/>
              </w:rPr>
              <w:t>Wald­Wolfowitz</w:t>
            </w:r>
          </w:p>
        </w:tc>
        <w:tc>
          <w:tcPr>
            <w:tcW w:w="1737" w:type="dxa"/>
            <w:vAlign w:val="center"/>
          </w:tcPr>
          <w:p w14:paraId="2092B6F9" w14:textId="77777777" w:rsidR="00A2199D" w:rsidRPr="00331E08" w:rsidRDefault="00A2199D" w:rsidP="00D8651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331E08">
              <w:rPr>
                <w:rFonts w:ascii="Times New Roman" w:hAnsi="Times New Roman" w:cs="Times New Roman"/>
                <w:i/>
              </w:rPr>
              <w:t>Friedman two­way ANOVA</w:t>
            </w:r>
          </w:p>
        </w:tc>
        <w:tc>
          <w:tcPr>
            <w:tcW w:w="1737" w:type="dxa"/>
            <w:vAlign w:val="center"/>
          </w:tcPr>
          <w:p w14:paraId="3782326B" w14:textId="77777777" w:rsidR="00A2199D" w:rsidRPr="00331E08" w:rsidRDefault="00A2199D" w:rsidP="00D8651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331E08">
              <w:rPr>
                <w:rFonts w:ascii="Times New Roman" w:hAnsi="Times New Roman" w:cs="Times New Roman"/>
                <w:i/>
              </w:rPr>
              <w:t>Median extension</w:t>
            </w:r>
          </w:p>
          <w:p w14:paraId="18D5030C" w14:textId="77777777" w:rsidR="00A2199D" w:rsidRPr="00331E08" w:rsidRDefault="00A2199D" w:rsidP="00D8651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331E08">
              <w:rPr>
                <w:rFonts w:ascii="Times New Roman" w:hAnsi="Times New Roman" w:cs="Times New Roman"/>
                <w:i/>
              </w:rPr>
              <w:t>Kruskal­</w:t>
            </w:r>
          </w:p>
          <w:p w14:paraId="3EE2A479" w14:textId="77777777" w:rsidR="00A2199D" w:rsidRPr="00331E08" w:rsidRDefault="00A2199D" w:rsidP="00D8651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331E08">
              <w:rPr>
                <w:rFonts w:ascii="Times New Roman" w:hAnsi="Times New Roman" w:cs="Times New Roman"/>
                <w:i/>
              </w:rPr>
              <w:t>Wallis one­way ANOVA</w:t>
            </w:r>
          </w:p>
        </w:tc>
      </w:tr>
      <w:tr w:rsidR="00A2199D" w14:paraId="56419037" w14:textId="77777777" w:rsidTr="00331E08">
        <w:tc>
          <w:tcPr>
            <w:cnfStyle w:val="001000000000" w:firstRow="0" w:lastRow="0" w:firstColumn="1" w:lastColumn="0" w:oddVBand="0" w:evenVBand="0" w:oddHBand="0" w:evenHBand="0" w:firstRowFirstColumn="0" w:firstRowLastColumn="0" w:lastRowFirstColumn="0" w:lastRowLastColumn="0"/>
            <w:tcW w:w="1736" w:type="dxa"/>
            <w:vAlign w:val="center"/>
          </w:tcPr>
          <w:p w14:paraId="1CD24100" w14:textId="77777777" w:rsidR="00A2199D" w:rsidRPr="00331E08" w:rsidRDefault="00A2199D" w:rsidP="00D86513">
            <w:pPr>
              <w:spacing w:line="276" w:lineRule="auto"/>
              <w:jc w:val="center"/>
              <w:rPr>
                <w:rFonts w:ascii="Times New Roman" w:hAnsi="Times New Roman" w:cs="Times New Roman"/>
              </w:rPr>
            </w:pPr>
          </w:p>
        </w:tc>
        <w:tc>
          <w:tcPr>
            <w:tcW w:w="1737" w:type="dxa"/>
            <w:vAlign w:val="center"/>
          </w:tcPr>
          <w:p w14:paraId="491462AF" w14:textId="77777777" w:rsidR="00A2199D" w:rsidRPr="00331E08" w:rsidRDefault="00A2199D" w:rsidP="00D8651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c>
          <w:tcPr>
            <w:tcW w:w="1737" w:type="dxa"/>
            <w:vAlign w:val="center"/>
          </w:tcPr>
          <w:p w14:paraId="2E1AAA91" w14:textId="77777777" w:rsidR="00A2199D" w:rsidRPr="00331E08" w:rsidRDefault="00A2199D" w:rsidP="00D8651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c>
          <w:tcPr>
            <w:tcW w:w="1737" w:type="dxa"/>
            <w:vAlign w:val="center"/>
          </w:tcPr>
          <w:p w14:paraId="500E5218" w14:textId="77777777" w:rsidR="00A2199D" w:rsidRPr="00331E08" w:rsidRDefault="00A2199D" w:rsidP="00D8651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c>
          <w:tcPr>
            <w:tcW w:w="1737" w:type="dxa"/>
            <w:vAlign w:val="center"/>
          </w:tcPr>
          <w:p w14:paraId="50703F41" w14:textId="77777777" w:rsidR="00A2199D" w:rsidRPr="00331E08" w:rsidRDefault="00A2199D" w:rsidP="00D8651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c>
          <w:tcPr>
            <w:tcW w:w="1737" w:type="dxa"/>
            <w:vAlign w:val="center"/>
          </w:tcPr>
          <w:p w14:paraId="7D3786F6" w14:textId="77777777" w:rsidR="00A2199D" w:rsidRPr="00331E08" w:rsidRDefault="00A2199D" w:rsidP="00D8651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r>
      <w:tr w:rsidR="00A2199D" w14:paraId="01C51D50" w14:textId="77777777" w:rsidTr="00331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6" w:type="dxa"/>
            <w:vAlign w:val="center"/>
          </w:tcPr>
          <w:p w14:paraId="2C4669C5" w14:textId="77777777" w:rsidR="00A2199D" w:rsidRPr="00331E08" w:rsidRDefault="00A2199D" w:rsidP="00D86513">
            <w:pPr>
              <w:spacing w:line="276" w:lineRule="auto"/>
              <w:jc w:val="center"/>
              <w:rPr>
                <w:rFonts w:ascii="Times New Roman" w:hAnsi="Times New Roman" w:cs="Times New Roman"/>
              </w:rPr>
            </w:pPr>
            <w:r w:rsidRPr="00331E08">
              <w:rPr>
                <w:rFonts w:ascii="Times New Roman" w:hAnsi="Times New Roman" w:cs="Times New Roman"/>
              </w:rPr>
              <w:t>Intervalinė/ santykių</w:t>
            </w:r>
          </w:p>
        </w:tc>
        <w:tc>
          <w:tcPr>
            <w:tcW w:w="1737" w:type="dxa"/>
            <w:vAlign w:val="center"/>
          </w:tcPr>
          <w:p w14:paraId="2454719A" w14:textId="77777777" w:rsidR="00A2199D" w:rsidRPr="00331E08" w:rsidRDefault="00A2199D" w:rsidP="00D8651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331E08">
              <w:rPr>
                <w:rFonts w:ascii="Times New Roman" w:hAnsi="Times New Roman" w:cs="Times New Roman"/>
                <w:i/>
              </w:rPr>
              <w:t>t­test</w:t>
            </w:r>
          </w:p>
          <w:p w14:paraId="5696DBEA" w14:textId="77777777" w:rsidR="00A2199D" w:rsidRPr="00331E08" w:rsidRDefault="00A2199D" w:rsidP="00D8651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331E08">
              <w:rPr>
                <w:rFonts w:ascii="Times New Roman" w:hAnsi="Times New Roman" w:cs="Times New Roman"/>
                <w:i/>
              </w:rPr>
              <w:t>Z­test</w:t>
            </w:r>
          </w:p>
        </w:tc>
        <w:tc>
          <w:tcPr>
            <w:tcW w:w="1737" w:type="dxa"/>
            <w:vAlign w:val="center"/>
          </w:tcPr>
          <w:p w14:paraId="747F77F9" w14:textId="77777777" w:rsidR="00A2199D" w:rsidRPr="00331E08" w:rsidRDefault="00A2199D" w:rsidP="00D8651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331E08">
              <w:rPr>
                <w:rFonts w:ascii="Times New Roman" w:hAnsi="Times New Roman" w:cs="Times New Roman"/>
                <w:b/>
                <w:i/>
              </w:rPr>
              <w:t xml:space="preserve">t-test </w:t>
            </w:r>
            <w:r w:rsidRPr="00331E08">
              <w:rPr>
                <w:rFonts w:ascii="Times New Roman" w:hAnsi="Times New Roman" w:cs="Times New Roman"/>
                <w:i/>
              </w:rPr>
              <w:t>for paired samples</w:t>
            </w:r>
          </w:p>
        </w:tc>
        <w:tc>
          <w:tcPr>
            <w:tcW w:w="1737" w:type="dxa"/>
            <w:vAlign w:val="center"/>
          </w:tcPr>
          <w:p w14:paraId="592A6EBC" w14:textId="77777777" w:rsidR="00A2199D" w:rsidRPr="00331E08" w:rsidRDefault="00A2199D" w:rsidP="00D8651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331E08">
              <w:rPr>
                <w:rFonts w:ascii="Times New Roman" w:hAnsi="Times New Roman" w:cs="Times New Roman"/>
                <w:i/>
              </w:rPr>
              <w:t>t­test</w:t>
            </w:r>
          </w:p>
          <w:p w14:paraId="4BE71610" w14:textId="77777777" w:rsidR="00A2199D" w:rsidRPr="00331E08" w:rsidRDefault="00A2199D" w:rsidP="00D8651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331E08">
              <w:rPr>
                <w:rFonts w:ascii="Times New Roman" w:hAnsi="Times New Roman" w:cs="Times New Roman"/>
                <w:i/>
              </w:rPr>
              <w:t>Z­test</w:t>
            </w:r>
          </w:p>
        </w:tc>
        <w:tc>
          <w:tcPr>
            <w:tcW w:w="1737" w:type="dxa"/>
            <w:vAlign w:val="center"/>
          </w:tcPr>
          <w:p w14:paraId="7B462FA3" w14:textId="77777777" w:rsidR="00A2199D" w:rsidRPr="00331E08" w:rsidRDefault="00A2199D" w:rsidP="00D8651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331E08">
              <w:rPr>
                <w:rFonts w:ascii="Times New Roman" w:hAnsi="Times New Roman" w:cs="Times New Roman"/>
                <w:i/>
              </w:rPr>
              <w:t>Repeated­ measures ANOVA</w:t>
            </w:r>
          </w:p>
        </w:tc>
        <w:tc>
          <w:tcPr>
            <w:tcW w:w="1737" w:type="dxa"/>
            <w:vAlign w:val="center"/>
          </w:tcPr>
          <w:p w14:paraId="4E9E7986" w14:textId="77777777" w:rsidR="00A2199D" w:rsidRPr="00331E08" w:rsidRDefault="00A2199D" w:rsidP="00D8651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331E08">
              <w:rPr>
                <w:rFonts w:ascii="Times New Roman" w:hAnsi="Times New Roman" w:cs="Times New Roman"/>
                <w:i/>
              </w:rPr>
              <w:t>One­way</w:t>
            </w:r>
          </w:p>
          <w:p w14:paraId="30A8E684" w14:textId="77777777" w:rsidR="00A2199D" w:rsidRPr="00331E08" w:rsidRDefault="00A2199D" w:rsidP="00D8651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331E08">
              <w:rPr>
                <w:rFonts w:ascii="Times New Roman" w:hAnsi="Times New Roman" w:cs="Times New Roman"/>
                <w:b/>
                <w:i/>
              </w:rPr>
              <w:t>ANOVA</w:t>
            </w:r>
          </w:p>
          <w:p w14:paraId="5AA031D0" w14:textId="77777777" w:rsidR="00A2199D" w:rsidRPr="00331E08" w:rsidRDefault="00A2199D" w:rsidP="00D8651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331E08">
              <w:rPr>
                <w:rFonts w:ascii="Times New Roman" w:hAnsi="Times New Roman" w:cs="Times New Roman"/>
                <w:i/>
              </w:rPr>
              <w:t>n­way</w:t>
            </w:r>
          </w:p>
          <w:p w14:paraId="4EA3ECED" w14:textId="77777777" w:rsidR="00A2199D" w:rsidRPr="00331E08" w:rsidRDefault="00A2199D" w:rsidP="00D8651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331E08">
              <w:rPr>
                <w:rFonts w:ascii="Times New Roman" w:hAnsi="Times New Roman" w:cs="Times New Roman"/>
                <w:i/>
              </w:rPr>
              <w:t>ANOVA</w:t>
            </w:r>
          </w:p>
        </w:tc>
      </w:tr>
    </w:tbl>
    <w:p w14:paraId="032A916C" w14:textId="77777777" w:rsidR="002D47DD" w:rsidRPr="00176955" w:rsidRDefault="002D47DD" w:rsidP="00D86513">
      <w:pPr>
        <w:spacing w:after="0"/>
        <w:ind w:firstLine="567"/>
        <w:jc w:val="both"/>
        <w:rPr>
          <w:rFonts w:ascii="Times New Roman" w:hAnsi="Times New Roman" w:cs="Times New Roman"/>
          <w:sz w:val="24"/>
          <w:szCs w:val="24"/>
        </w:rPr>
      </w:pPr>
    </w:p>
    <w:p w14:paraId="45DAFDEE" w14:textId="77777777" w:rsidR="008F73AF" w:rsidRDefault="008F73AF" w:rsidP="00D86513">
      <w:pPr>
        <w:spacing w:after="0"/>
        <w:jc w:val="both"/>
        <w:rPr>
          <w:rFonts w:ascii="Times New Roman" w:hAnsi="Times New Roman" w:cs="Times New Roman"/>
          <w:b/>
          <w:sz w:val="24"/>
          <w:szCs w:val="24"/>
        </w:rPr>
      </w:pPr>
    </w:p>
    <w:p w14:paraId="7D4C728B" w14:textId="77777777" w:rsidR="008F73AF" w:rsidRDefault="008F73AF" w:rsidP="00D86513">
      <w:pPr>
        <w:spacing w:after="0"/>
        <w:jc w:val="both"/>
        <w:rPr>
          <w:rFonts w:ascii="Times New Roman" w:hAnsi="Times New Roman" w:cs="Times New Roman"/>
          <w:b/>
          <w:sz w:val="24"/>
          <w:szCs w:val="24"/>
        </w:rPr>
      </w:pPr>
    </w:p>
    <w:p w14:paraId="2A2CB765" w14:textId="77777777" w:rsidR="00341397" w:rsidRPr="00341397" w:rsidRDefault="00341397" w:rsidP="00D86513">
      <w:pPr>
        <w:spacing w:after="0"/>
        <w:jc w:val="both"/>
        <w:rPr>
          <w:rFonts w:ascii="Times New Roman" w:hAnsi="Times New Roman" w:cs="Times New Roman"/>
          <w:b/>
          <w:sz w:val="24"/>
          <w:szCs w:val="24"/>
        </w:rPr>
      </w:pPr>
      <w:r w:rsidRPr="00341397">
        <w:rPr>
          <w:rFonts w:ascii="Times New Roman" w:hAnsi="Times New Roman" w:cs="Times New Roman"/>
          <w:b/>
          <w:sz w:val="24"/>
          <w:szCs w:val="24"/>
        </w:rPr>
        <w:t>Susijusios ir nesusijusios imtys</w:t>
      </w:r>
    </w:p>
    <w:p w14:paraId="10846D6A" w14:textId="77777777" w:rsidR="00341397" w:rsidRPr="00341397" w:rsidRDefault="00341397" w:rsidP="00D86513">
      <w:pPr>
        <w:spacing w:after="0"/>
        <w:ind w:firstLine="567"/>
        <w:jc w:val="both"/>
        <w:rPr>
          <w:rFonts w:ascii="Times New Roman" w:hAnsi="Times New Roman" w:cs="Times New Roman"/>
          <w:sz w:val="24"/>
          <w:szCs w:val="24"/>
        </w:rPr>
      </w:pPr>
      <w:r w:rsidRPr="00341397">
        <w:rPr>
          <w:rFonts w:ascii="Times New Roman" w:hAnsi="Times New Roman" w:cs="Times New Roman"/>
          <w:sz w:val="24"/>
          <w:szCs w:val="24"/>
        </w:rPr>
        <w:t xml:space="preserve">Kai imtys </w:t>
      </w:r>
      <w:r w:rsidRPr="00341397">
        <w:rPr>
          <w:rFonts w:ascii="Times New Roman" w:hAnsi="Times New Roman" w:cs="Times New Roman"/>
          <w:b/>
          <w:sz w:val="24"/>
          <w:szCs w:val="24"/>
        </w:rPr>
        <w:t>nesusijusios</w:t>
      </w:r>
      <w:r w:rsidRPr="00341397">
        <w:rPr>
          <w:rFonts w:ascii="Times New Roman" w:hAnsi="Times New Roman" w:cs="Times New Roman"/>
          <w:sz w:val="24"/>
          <w:szCs w:val="24"/>
        </w:rPr>
        <w:t>, matuojami tie patys reiškinių parametrai (X1, X2, X3, X4, X5) visų turimų imčių, tačiau matavimai vienose imtyse yra niekaip nesusiję su matavimais kitose imtyse. Pavyzdžiui, jeigu X1 – darbuotojų atlyginimų dydis, pirmoji imtis – atlyginimai pirmoje įmonėje, o antroji imtis – atlyginimai antroje įmonėje, aišku, kad statistiškai atlyginimų dydžiai vienoje įmonėje niekaip nesusiję su atlyginimų dydžiais kitoje įmonėje. Šiuo atveju nesvarbu, kokia tvarka bus pateikiami vienos ir kitos įmonės duomenys. Taigi, kai duomenų pateikimas vienoje imtyje niekaip neturi įtakos pateikti kitos imties duomenis, imtys yra nesusijusios.</w:t>
      </w:r>
    </w:p>
    <w:p w14:paraId="43663188" w14:textId="77777777" w:rsidR="00176955" w:rsidRDefault="00176955" w:rsidP="00D86513">
      <w:pPr>
        <w:pStyle w:val="ListParagraph"/>
        <w:tabs>
          <w:tab w:val="left" w:pos="284"/>
        </w:tabs>
        <w:spacing w:after="0"/>
        <w:ind w:left="0"/>
        <w:jc w:val="both"/>
        <w:rPr>
          <w:rFonts w:ascii="Times New Roman" w:hAnsi="Times New Roman" w:cs="Times New Roman"/>
          <w:b/>
          <w:sz w:val="24"/>
          <w:szCs w:val="24"/>
          <w:lang w:val="en-US"/>
        </w:rPr>
      </w:pPr>
    </w:p>
    <w:tbl>
      <w:tblPr>
        <w:tblStyle w:val="LightShading-Accent1"/>
        <w:tblW w:w="0" w:type="auto"/>
        <w:tblLook w:val="04A0" w:firstRow="1" w:lastRow="0" w:firstColumn="1" w:lastColumn="0" w:noHBand="0" w:noVBand="1"/>
      </w:tblPr>
      <w:tblGrid>
        <w:gridCol w:w="10205"/>
      </w:tblGrid>
      <w:tr w:rsidR="00341397" w14:paraId="511D8D04" w14:textId="77777777" w:rsidTr="003413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1" w:type="dxa"/>
          </w:tcPr>
          <w:p w14:paraId="428706D2" w14:textId="77777777" w:rsidR="00341397" w:rsidRPr="00341397" w:rsidRDefault="00341397" w:rsidP="00D86513">
            <w:pPr>
              <w:pStyle w:val="ListParagraph"/>
              <w:tabs>
                <w:tab w:val="left" w:pos="284"/>
              </w:tabs>
              <w:spacing w:line="276" w:lineRule="auto"/>
              <w:ind w:left="0"/>
              <w:jc w:val="both"/>
              <w:rPr>
                <w:rFonts w:ascii="Times New Roman" w:hAnsi="Times New Roman" w:cs="Times New Roman"/>
                <w:b w:val="0"/>
                <w:i/>
                <w:sz w:val="24"/>
                <w:szCs w:val="24"/>
                <w:lang w:val="en-US"/>
              </w:rPr>
            </w:pPr>
            <w:r w:rsidRPr="00341397">
              <w:rPr>
                <w:rFonts w:ascii="Times New Roman" w:hAnsi="Times New Roman" w:cs="Times New Roman"/>
                <w:i/>
                <w:color w:val="4F81BD"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Dėmesio!</w:t>
            </w:r>
            <w:r w:rsidRPr="00341397">
              <w:rPr>
                <w:rFonts w:ascii="Times New Roman" w:hAnsi="Times New Roman" w:cs="Times New Roman"/>
                <w:b w:val="0"/>
                <w:i/>
                <w:sz w:val="24"/>
                <w:szCs w:val="24"/>
              </w:rPr>
              <w:t xml:space="preserve"> Atkreiptinas dėmesys, kad, naudojant SPSS programinę įrangą ir turint dvi ar daugiau nesusijusių imčių, atskirų imčių duomenis būtina suvesti tame pačiame duomenų lape, kiekvienos imties duomenis atskirame stulpelyje. Negalima tame pačiame duomenų stulpelyje suvesti pirmos imties duomenis, o apačioje – antros, nes SPSS programa duomenų stulpelį pripažįsta kaip vieną imtį ir neleidžia rinktis tik keleto duomenų iš stulpelio. Šio ribojimo nėra naudojant paprastesnę programinę įrangą, pavyzdžiui, Excel. Tačiau daugeliu atvejų patogiau imčių duomenis suvesti į atskirus stulpelius, o ne skaidyti tą patį stulpelį į atskiras dalis, todėl vizualiai tiek susijusios, tiek nesusijusios imtys atrodys taip pat.</w:t>
            </w:r>
          </w:p>
        </w:tc>
      </w:tr>
    </w:tbl>
    <w:p w14:paraId="75B7AD6A" w14:textId="77777777" w:rsidR="00341397" w:rsidRPr="00341397" w:rsidRDefault="00341397" w:rsidP="00D86513">
      <w:pPr>
        <w:pStyle w:val="ListParagraph"/>
        <w:tabs>
          <w:tab w:val="left" w:pos="284"/>
        </w:tabs>
        <w:spacing w:after="0"/>
        <w:ind w:left="0"/>
        <w:jc w:val="both"/>
        <w:rPr>
          <w:rFonts w:ascii="Times New Roman" w:hAnsi="Times New Roman" w:cs="Times New Roman"/>
          <w:b/>
          <w:sz w:val="24"/>
          <w:szCs w:val="24"/>
          <w:lang w:val="en-US"/>
        </w:rPr>
      </w:pPr>
    </w:p>
    <w:p w14:paraId="2284A8FB" w14:textId="77777777" w:rsidR="00341397" w:rsidRPr="00341397" w:rsidRDefault="00341397" w:rsidP="00D86513">
      <w:pPr>
        <w:spacing w:after="0"/>
        <w:ind w:firstLine="567"/>
        <w:jc w:val="both"/>
        <w:rPr>
          <w:rFonts w:ascii="Times New Roman" w:hAnsi="Times New Roman" w:cs="Times New Roman"/>
          <w:sz w:val="24"/>
          <w:szCs w:val="24"/>
        </w:rPr>
      </w:pPr>
      <w:r w:rsidRPr="00341397">
        <w:rPr>
          <w:rFonts w:ascii="Times New Roman" w:hAnsi="Times New Roman" w:cs="Times New Roman"/>
          <w:b/>
          <w:sz w:val="24"/>
          <w:szCs w:val="24"/>
        </w:rPr>
        <w:t>Susijusios</w:t>
      </w:r>
      <w:r w:rsidRPr="00341397">
        <w:rPr>
          <w:rFonts w:ascii="Times New Roman" w:hAnsi="Times New Roman" w:cs="Times New Roman"/>
          <w:sz w:val="24"/>
          <w:szCs w:val="24"/>
        </w:rPr>
        <w:t xml:space="preserve"> yra imtys, kai dviejų imčių duomenys privalo būti lyginami ne atsitiktine tvarka, o susijusiomis poromis, vienos imties vertinimą būtina lyginti tik su atitinkamu kitos imties vertinimu. Tokia yra situacija, kai, pavyzdžiui, reikia lyginti respondentų gebėjimus prieš mokymus ir po mokymų. Šiuo atveju pirmą imtį sudarys besimokančiųjų gebėjimų vertinimas prieš mokymus, o antrąją – vertinimas po mokymų. Akivaizdu, kad šiuo atveju galima lyginti tik to paties respondento vertinimus prieš ir po mokymų. Kita situacija, jei būtų lyginami dviejų (ar daugiau) įmonių komerciniai rezultatai skirtingais metais. Šiuo atveju taip pat reikėtų lyginti įmonių rezultatus, tik tų pačių metų. Taigi vienos įmonės tam tikrų metų rezultatas gali būti lyginamas tik su kitos įmonės tų pačių metų rezultatais. Lyginimas su kitų metų rezultatais neturėtų prasmės.</w:t>
      </w:r>
    </w:p>
    <w:p w14:paraId="56536732" w14:textId="77777777" w:rsidR="00341397" w:rsidRPr="00341397" w:rsidRDefault="00341397" w:rsidP="00D86513">
      <w:pPr>
        <w:spacing w:after="0"/>
        <w:ind w:firstLine="720"/>
        <w:jc w:val="both"/>
        <w:rPr>
          <w:rFonts w:ascii="Times New Roman" w:hAnsi="Times New Roman" w:cs="Times New Roman"/>
          <w:sz w:val="24"/>
          <w:szCs w:val="24"/>
        </w:rPr>
      </w:pPr>
    </w:p>
    <w:p w14:paraId="58AAC3FA" w14:textId="77777777" w:rsidR="00341397" w:rsidRPr="00341397" w:rsidRDefault="00341397" w:rsidP="00D86513">
      <w:pPr>
        <w:spacing w:after="0"/>
        <w:jc w:val="both"/>
        <w:rPr>
          <w:rFonts w:ascii="Times New Roman" w:hAnsi="Times New Roman" w:cs="Times New Roman"/>
          <w:b/>
          <w:sz w:val="24"/>
          <w:szCs w:val="24"/>
        </w:rPr>
      </w:pPr>
      <w:r w:rsidRPr="00341397">
        <w:rPr>
          <w:rFonts w:ascii="Times New Roman" w:hAnsi="Times New Roman" w:cs="Times New Roman"/>
          <w:b/>
          <w:sz w:val="24"/>
          <w:szCs w:val="24"/>
        </w:rPr>
        <w:t>Reikšmingumo lygmuo ir klaidos tipai</w:t>
      </w:r>
    </w:p>
    <w:p w14:paraId="2A2D2D5B" w14:textId="77777777" w:rsidR="00341397" w:rsidRPr="00341397" w:rsidRDefault="00341397" w:rsidP="00D86513">
      <w:pPr>
        <w:spacing w:after="0"/>
        <w:ind w:firstLine="567"/>
        <w:jc w:val="both"/>
        <w:rPr>
          <w:rFonts w:ascii="Times New Roman" w:hAnsi="Times New Roman" w:cs="Times New Roman"/>
          <w:sz w:val="24"/>
          <w:szCs w:val="24"/>
        </w:rPr>
      </w:pPr>
      <w:r w:rsidRPr="00341397">
        <w:rPr>
          <w:rFonts w:ascii="Times New Roman" w:hAnsi="Times New Roman" w:cs="Times New Roman"/>
          <w:b/>
          <w:sz w:val="24"/>
          <w:szCs w:val="24"/>
        </w:rPr>
        <w:t>Pirmo tipo (I)</w:t>
      </w:r>
      <w:r w:rsidRPr="00341397">
        <w:rPr>
          <w:rFonts w:ascii="Times New Roman" w:hAnsi="Times New Roman" w:cs="Times New Roman"/>
          <w:sz w:val="24"/>
          <w:szCs w:val="24"/>
        </w:rPr>
        <w:t xml:space="preserve"> klaida (α) daroma, kai teisinga nulinė hipotezė yra atmetama. Tai situacija, kai realiame gyvenime skirtumų ar ryšių nėra, o tyrėjas tvirtina, kad skirtumas ar ryšys yra. Klaidų išvengti neįmanoma, todėl kyla klausimas, kiek klaidų esame pasirengę toleruoti. Klaidos toleravimas yra išreiškiamas </w:t>
      </w:r>
      <w:r w:rsidRPr="00341397">
        <w:rPr>
          <w:rFonts w:ascii="Times New Roman" w:hAnsi="Times New Roman" w:cs="Times New Roman"/>
          <w:b/>
          <w:sz w:val="24"/>
          <w:szCs w:val="24"/>
        </w:rPr>
        <w:t>reikšmingumo lygmeniu α</w:t>
      </w:r>
      <w:r w:rsidRPr="00341397">
        <w:rPr>
          <w:rFonts w:ascii="Times New Roman" w:hAnsi="Times New Roman" w:cs="Times New Roman"/>
          <w:sz w:val="24"/>
          <w:szCs w:val="24"/>
        </w:rPr>
        <w:t>, kuris parodo tikimybę atmesti teisingą nulinę hipotezę. Jeigu pasirenkame reikšmingumo lygmenį α = 0,05, tai reiškia, kad manome, jog pirmo tipo klaidos negali viršyti 5 procentų visų galimų atvejų, t. y. iš 100 atvejų iki 5 kartų leidžiama daryti klaidingą išvadą pripažįstant neegzistuojančius skirtumus ar ryšius.</w:t>
      </w:r>
    </w:p>
    <w:p w14:paraId="2231C63D" w14:textId="77777777" w:rsidR="00341397" w:rsidRPr="00341397" w:rsidRDefault="00341397" w:rsidP="00D86513">
      <w:pPr>
        <w:spacing w:after="0"/>
        <w:ind w:firstLine="567"/>
        <w:jc w:val="both"/>
        <w:rPr>
          <w:rFonts w:ascii="Times New Roman" w:hAnsi="Times New Roman" w:cs="Times New Roman"/>
          <w:sz w:val="24"/>
          <w:szCs w:val="24"/>
        </w:rPr>
      </w:pPr>
      <w:r w:rsidRPr="00341397">
        <w:rPr>
          <w:rFonts w:ascii="Times New Roman" w:hAnsi="Times New Roman" w:cs="Times New Roman"/>
          <w:b/>
          <w:sz w:val="24"/>
          <w:szCs w:val="24"/>
        </w:rPr>
        <w:t>Antro tipo (II)</w:t>
      </w:r>
      <w:r w:rsidRPr="00341397">
        <w:rPr>
          <w:rFonts w:ascii="Times New Roman" w:hAnsi="Times New Roman" w:cs="Times New Roman"/>
          <w:sz w:val="24"/>
          <w:szCs w:val="24"/>
        </w:rPr>
        <w:t xml:space="preserve"> klaida (β) daroma, kai yra priimama neteisinga nulinė hipotezė. Tai situacija, kai realybėje skirtumai ar ryšiai egzistuoja, tačiau tyrėjas tai ignoruoja ir tvirtina, kad to nėra. </w:t>
      </w:r>
    </w:p>
    <w:p w14:paraId="6A8EE541" w14:textId="77777777" w:rsidR="00341397" w:rsidRPr="00341397" w:rsidRDefault="00341397" w:rsidP="00D86513">
      <w:pPr>
        <w:spacing w:after="0"/>
        <w:ind w:firstLine="567"/>
        <w:jc w:val="both"/>
        <w:rPr>
          <w:rFonts w:ascii="Times New Roman" w:hAnsi="Times New Roman" w:cs="Times New Roman"/>
          <w:sz w:val="24"/>
          <w:szCs w:val="24"/>
        </w:rPr>
      </w:pPr>
      <w:r w:rsidRPr="00341397">
        <w:rPr>
          <w:rFonts w:ascii="Times New Roman" w:hAnsi="Times New Roman" w:cs="Times New Roman"/>
          <w:sz w:val="24"/>
          <w:szCs w:val="24"/>
        </w:rPr>
        <w:t>Statistikoje laikoma, kad pirmo tipo klaida yra daug svaresnė už antro tipo klaidą. Todėl reikšmingumo lygmuo α retai būna didesnis už 0,1 (10 proc.). Tačiau griežtindami α reikalavimus, didiname β klaidos tikimybę.</w:t>
      </w:r>
    </w:p>
    <w:p w14:paraId="06FDD951" w14:textId="77777777" w:rsidR="00341397" w:rsidRPr="00341397" w:rsidRDefault="00341397" w:rsidP="00D86513">
      <w:pPr>
        <w:spacing w:after="0"/>
        <w:ind w:firstLine="567"/>
        <w:jc w:val="both"/>
        <w:rPr>
          <w:rFonts w:ascii="Times New Roman" w:hAnsi="Times New Roman" w:cs="Times New Roman"/>
          <w:sz w:val="24"/>
          <w:szCs w:val="24"/>
        </w:rPr>
      </w:pPr>
      <w:r w:rsidRPr="00341397">
        <w:rPr>
          <w:rFonts w:ascii="Times New Roman" w:hAnsi="Times New Roman" w:cs="Times New Roman"/>
          <w:b/>
          <w:sz w:val="24"/>
          <w:szCs w:val="24"/>
        </w:rPr>
        <w:t xml:space="preserve">p reikšmė. </w:t>
      </w:r>
      <w:r w:rsidRPr="00341397">
        <w:rPr>
          <w:rFonts w:ascii="Times New Roman" w:hAnsi="Times New Roman" w:cs="Times New Roman"/>
          <w:sz w:val="24"/>
          <w:szCs w:val="24"/>
        </w:rPr>
        <w:t>Reišmingumo lygmuo α parodo maksimalų pirmo tipo klaidos priimtinumą. Turint realių duomenų, naudojant tikimybių teorijos principus galima apskaičiuoti realią šios klaidos atsiradimo tikimybę. Ši tikimybė ir išreiškiama p</w:t>
      </w:r>
      <w:r w:rsidR="002A7BAB">
        <w:rPr>
          <w:rFonts w:ascii="Times New Roman" w:hAnsi="Times New Roman" w:cs="Times New Roman"/>
          <w:sz w:val="24"/>
          <w:szCs w:val="24"/>
        </w:rPr>
        <w:t xml:space="preserve"> verte ar p reikšme. p reikšmė </w:t>
      </w:r>
      <w:r w:rsidRPr="00341397">
        <w:rPr>
          <w:rFonts w:ascii="Times New Roman" w:hAnsi="Times New Roman" w:cs="Times New Roman"/>
          <w:sz w:val="24"/>
          <w:szCs w:val="24"/>
        </w:rPr>
        <w:t>nusako pirmo (I) tipo klaidos tikimybę, atmetant teisingą nulinę hipotezę (kad skirtumų, ryšių nėra).</w:t>
      </w:r>
    </w:p>
    <w:p w14:paraId="53869EB7" w14:textId="77777777" w:rsidR="00341397" w:rsidRDefault="00341397" w:rsidP="00D86513">
      <w:pPr>
        <w:pStyle w:val="ListParagraph"/>
        <w:tabs>
          <w:tab w:val="left" w:pos="284"/>
        </w:tabs>
        <w:spacing w:after="0"/>
        <w:ind w:left="0"/>
        <w:jc w:val="both"/>
        <w:rPr>
          <w:rFonts w:ascii="Times New Roman" w:hAnsi="Times New Roman" w:cs="Times New Roman"/>
          <w:b/>
          <w:sz w:val="24"/>
          <w:szCs w:val="24"/>
          <w:lang w:val="en-US"/>
        </w:rPr>
      </w:pPr>
    </w:p>
    <w:tbl>
      <w:tblPr>
        <w:tblStyle w:val="LightShading-Accent1"/>
        <w:tblW w:w="0" w:type="auto"/>
        <w:tblLook w:val="04A0" w:firstRow="1" w:lastRow="0" w:firstColumn="1" w:lastColumn="0" w:noHBand="0" w:noVBand="1"/>
      </w:tblPr>
      <w:tblGrid>
        <w:gridCol w:w="10205"/>
      </w:tblGrid>
      <w:tr w:rsidR="00341397" w14:paraId="4B6B437D" w14:textId="77777777" w:rsidTr="003413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1" w:type="dxa"/>
          </w:tcPr>
          <w:p w14:paraId="6E83A559" w14:textId="77777777" w:rsidR="00341397" w:rsidRPr="00341397" w:rsidRDefault="00341397" w:rsidP="00D86513">
            <w:pPr>
              <w:pStyle w:val="ListParagraph"/>
              <w:tabs>
                <w:tab w:val="left" w:pos="284"/>
              </w:tabs>
              <w:spacing w:line="276" w:lineRule="auto"/>
              <w:ind w:left="0"/>
              <w:jc w:val="both"/>
              <w:rPr>
                <w:rFonts w:ascii="Times New Roman" w:hAnsi="Times New Roman" w:cs="Times New Roman"/>
                <w:b w:val="0"/>
                <w:i/>
                <w:sz w:val="24"/>
                <w:szCs w:val="24"/>
                <w:lang w:val="en-US"/>
              </w:rPr>
            </w:pPr>
            <w:r w:rsidRPr="00341397">
              <w:rPr>
                <w:rFonts w:ascii="Times New Roman" w:hAnsi="Times New Roman" w:cs="Times New Roman"/>
                <w:i/>
                <w:color w:val="4F81BD"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Dėmesio!</w:t>
            </w:r>
            <w:r w:rsidRPr="00341397">
              <w:rPr>
                <w:rFonts w:ascii="Times New Roman" w:hAnsi="Times New Roman" w:cs="Times New Roman"/>
                <w:b w:val="0"/>
                <w:i/>
                <w:sz w:val="24"/>
                <w:szCs w:val="24"/>
              </w:rPr>
              <w:t xml:space="preserve"> SPSS programinėje įrangoje p reikšmė žymima simboliu Sig.</w:t>
            </w:r>
          </w:p>
        </w:tc>
      </w:tr>
    </w:tbl>
    <w:p w14:paraId="6D08EB7F" w14:textId="77777777" w:rsidR="00341397" w:rsidRPr="00341397" w:rsidRDefault="00341397" w:rsidP="00D86513">
      <w:pPr>
        <w:pStyle w:val="ListParagraph"/>
        <w:tabs>
          <w:tab w:val="left" w:pos="284"/>
        </w:tabs>
        <w:spacing w:after="0"/>
        <w:ind w:left="0"/>
        <w:jc w:val="both"/>
        <w:rPr>
          <w:rFonts w:ascii="Times New Roman" w:hAnsi="Times New Roman" w:cs="Times New Roman"/>
          <w:b/>
          <w:sz w:val="24"/>
          <w:szCs w:val="24"/>
          <w:lang w:val="en-US"/>
        </w:rPr>
      </w:pPr>
    </w:p>
    <w:p w14:paraId="0A3F6638" w14:textId="77777777" w:rsidR="00341397" w:rsidRPr="00341397" w:rsidRDefault="00341397" w:rsidP="00D86513">
      <w:pPr>
        <w:spacing w:after="0"/>
        <w:ind w:firstLine="567"/>
        <w:jc w:val="both"/>
        <w:rPr>
          <w:rFonts w:ascii="Times New Roman" w:hAnsi="Times New Roman" w:cs="Times New Roman"/>
          <w:sz w:val="24"/>
          <w:szCs w:val="24"/>
        </w:rPr>
      </w:pPr>
      <w:r w:rsidRPr="00341397">
        <w:rPr>
          <w:rFonts w:ascii="Times New Roman" w:hAnsi="Times New Roman" w:cs="Times New Roman"/>
          <w:sz w:val="24"/>
          <w:szCs w:val="24"/>
        </w:rPr>
        <w:t>Vertinant reikšmingumo testų rezultatus, visada reikia turėti omenyje, kad jie rodo tik statistinį, bet ne prasminį reikšmingumą. Testas įvertina, ar tam tikri ryšiai ar skirtumai yra atrankos paklaida, ar jie yra nepriklausomi nuo šios paklaidos galimybės.</w:t>
      </w:r>
    </w:p>
    <w:p w14:paraId="3D412838" w14:textId="77777777" w:rsidR="00341397" w:rsidRPr="00341397" w:rsidRDefault="00341397" w:rsidP="00D86513">
      <w:pPr>
        <w:spacing w:after="0"/>
        <w:ind w:firstLine="567"/>
        <w:jc w:val="both"/>
        <w:rPr>
          <w:rFonts w:ascii="Times New Roman" w:hAnsi="Times New Roman" w:cs="Times New Roman"/>
          <w:sz w:val="24"/>
          <w:szCs w:val="24"/>
        </w:rPr>
      </w:pPr>
      <w:r w:rsidRPr="00341397">
        <w:rPr>
          <w:rFonts w:ascii="Times New Roman" w:hAnsi="Times New Roman" w:cs="Times New Roman"/>
          <w:sz w:val="24"/>
          <w:szCs w:val="24"/>
        </w:rPr>
        <w:t>Statistinio reikšmingumo testai gali būti naudojami tik tuo atveju, jei yra atliekama atranka ir ta atranka atsitiktinė. Kitu atveju testo taikyti nereikia (jei apklausiama visa tiriamoji visuma) arba jį taikyti yra nekorektiška (jei atranka nėra atsitiktinė) (Marčinskas, 2012).</w:t>
      </w:r>
    </w:p>
    <w:p w14:paraId="07B0B6D4" w14:textId="77777777" w:rsidR="00341397" w:rsidRDefault="00341397" w:rsidP="00D86513">
      <w:pPr>
        <w:spacing w:after="0"/>
        <w:ind w:firstLine="567"/>
        <w:jc w:val="both"/>
        <w:rPr>
          <w:rFonts w:ascii="Times New Roman" w:hAnsi="Times New Roman" w:cs="Times New Roman"/>
          <w:sz w:val="24"/>
          <w:szCs w:val="24"/>
        </w:rPr>
      </w:pPr>
      <w:r w:rsidRPr="00341397">
        <w:rPr>
          <w:rFonts w:ascii="Times New Roman" w:hAnsi="Times New Roman" w:cs="Times New Roman"/>
          <w:sz w:val="24"/>
          <w:szCs w:val="24"/>
        </w:rPr>
        <w:t xml:space="preserve">Jei kintamieji būtų nepriklausomi vienas nuo kito, jų kryžminės lentelės reikšmės būtų e. Tai yra vadinamosios tikėtinos reikšmės (angl. </w:t>
      </w:r>
      <w:r w:rsidRPr="00341397">
        <w:rPr>
          <w:rFonts w:ascii="Times New Roman" w:hAnsi="Times New Roman" w:cs="Times New Roman"/>
          <w:i/>
          <w:sz w:val="24"/>
          <w:szCs w:val="24"/>
        </w:rPr>
        <w:t>expected frequences</w:t>
      </w:r>
      <w:r w:rsidRPr="00341397">
        <w:rPr>
          <w:rFonts w:ascii="Times New Roman" w:hAnsi="Times New Roman" w:cs="Times New Roman"/>
          <w:sz w:val="24"/>
          <w:szCs w:val="24"/>
        </w:rPr>
        <w:t>)</w:t>
      </w:r>
      <w:r w:rsidRPr="00341397">
        <w:rPr>
          <w:rFonts w:ascii="Times New Roman" w:hAnsi="Times New Roman" w:cs="Times New Roman"/>
          <w:i/>
          <w:sz w:val="24"/>
          <w:szCs w:val="24"/>
        </w:rPr>
        <w:t xml:space="preserve">. </w:t>
      </w:r>
      <w:r w:rsidRPr="00341397">
        <w:rPr>
          <w:rFonts w:ascii="Times New Roman" w:hAnsi="Times New Roman" w:cs="Times New Roman"/>
          <w:sz w:val="24"/>
          <w:szCs w:val="24"/>
        </w:rPr>
        <w:t>Parametras, rodantis arba ne kintamųjų ryšio egzistavim</w:t>
      </w:r>
      <w:r>
        <w:rPr>
          <w:rFonts w:ascii="Times New Roman" w:hAnsi="Times New Roman" w:cs="Times New Roman"/>
          <w:sz w:val="24"/>
          <w:szCs w:val="24"/>
        </w:rPr>
        <w:t>ą, skaičiuojamas pagal formulę:</w:t>
      </w:r>
    </w:p>
    <w:p w14:paraId="21628543" w14:textId="77777777" w:rsidR="00341397" w:rsidRPr="00341397" w:rsidRDefault="00341397" w:rsidP="00D86513">
      <w:pPr>
        <w:spacing w:after="0"/>
        <w:ind w:firstLine="567"/>
        <w:jc w:val="both"/>
        <w:rPr>
          <w:rFonts w:ascii="Times New Roman" w:hAnsi="Times New Roman" w:cs="Times New Roman"/>
          <w:sz w:val="24"/>
          <w:szCs w:val="24"/>
        </w:rPr>
      </w:pPr>
    </w:p>
    <w:p w14:paraId="5B9F0F30" w14:textId="77777777" w:rsidR="00341397" w:rsidRDefault="00341397" w:rsidP="00D86513">
      <w:pPr>
        <w:tabs>
          <w:tab w:val="left" w:pos="6804"/>
        </w:tabs>
        <w:spacing w:after="0"/>
        <w:ind w:left="2880" w:firstLine="1372"/>
        <w:jc w:val="both"/>
        <w:rPr>
          <w:rFonts w:ascii="Times New Roman" w:hAnsi="Times New Roman" w:cs="Times New Roman"/>
          <w:sz w:val="24"/>
          <w:szCs w:val="24"/>
        </w:rPr>
      </w:pPr>
      <w:r w:rsidRPr="00341397">
        <w:rPr>
          <w:rFonts w:ascii="Times New Roman" w:hAnsi="Times New Roman" w:cs="Times New Roman"/>
          <w:i/>
          <w:sz w:val="24"/>
          <w:szCs w:val="24"/>
        </w:rPr>
        <w:t>x</w:t>
      </w:r>
      <w:r w:rsidRPr="00341397">
        <w:rPr>
          <w:rFonts w:ascii="Times New Roman" w:hAnsi="Times New Roman" w:cs="Times New Roman"/>
          <w:sz w:val="24"/>
          <w:szCs w:val="24"/>
        </w:rPr>
        <w:t xml:space="preserve">2 </w:t>
      </w:r>
      <w:r w:rsidRPr="00341397">
        <w:rPr>
          <w:rFonts w:ascii="Times New Roman" w:hAnsi="Times New Roman" w:cs="Times New Roman"/>
          <w:i/>
          <w:sz w:val="24"/>
          <w:szCs w:val="24"/>
        </w:rPr>
        <w:t xml:space="preserve">= </w:t>
      </w:r>
      <w:r w:rsidRPr="00341397">
        <w:rPr>
          <w:rFonts w:ascii="Times New Roman" w:hAnsi="Times New Roman" w:cs="Times New Roman"/>
          <w:sz w:val="24"/>
          <w:szCs w:val="24"/>
        </w:rPr>
        <w:t>∑((</w:t>
      </w:r>
      <w:r w:rsidRPr="00341397">
        <w:rPr>
          <w:rFonts w:ascii="Times New Roman" w:hAnsi="Times New Roman" w:cs="Times New Roman"/>
          <w:i/>
          <w:sz w:val="24"/>
          <w:szCs w:val="24"/>
        </w:rPr>
        <w:t>x – e</w:t>
      </w:r>
      <w:r w:rsidRPr="00341397">
        <w:rPr>
          <w:rFonts w:ascii="Times New Roman" w:hAnsi="Times New Roman" w:cs="Times New Roman"/>
          <w:sz w:val="24"/>
          <w:szCs w:val="24"/>
        </w:rPr>
        <w:t xml:space="preserve">)2 / </w:t>
      </w:r>
      <w:r w:rsidRPr="00341397">
        <w:rPr>
          <w:rFonts w:ascii="Times New Roman" w:hAnsi="Times New Roman" w:cs="Times New Roman"/>
          <w:i/>
          <w:sz w:val="24"/>
          <w:szCs w:val="24"/>
        </w:rPr>
        <w:t>e</w:t>
      </w:r>
      <w:r w:rsidRPr="00341397">
        <w:rPr>
          <w:rFonts w:ascii="Times New Roman" w:hAnsi="Times New Roman" w:cs="Times New Roman"/>
          <w:sz w:val="24"/>
          <w:szCs w:val="24"/>
        </w:rPr>
        <w:t>),</w:t>
      </w:r>
      <w:r w:rsidRPr="00341397">
        <w:rPr>
          <w:rFonts w:ascii="Times New Roman" w:hAnsi="Times New Roman" w:cs="Times New Roman"/>
          <w:sz w:val="24"/>
          <w:szCs w:val="24"/>
        </w:rPr>
        <w:tab/>
        <w:t>(5)</w:t>
      </w:r>
    </w:p>
    <w:p w14:paraId="001698F5" w14:textId="77777777" w:rsidR="00341397" w:rsidRPr="00341397" w:rsidRDefault="00341397" w:rsidP="00D86513">
      <w:pPr>
        <w:tabs>
          <w:tab w:val="left" w:pos="6804"/>
        </w:tabs>
        <w:spacing w:after="0"/>
        <w:ind w:left="2880" w:firstLine="1372"/>
        <w:jc w:val="both"/>
        <w:rPr>
          <w:rFonts w:ascii="Times New Roman" w:hAnsi="Times New Roman" w:cs="Times New Roman"/>
          <w:sz w:val="24"/>
          <w:szCs w:val="24"/>
        </w:rPr>
      </w:pPr>
    </w:p>
    <w:p w14:paraId="7DF68D6C" w14:textId="77777777" w:rsidR="00341397" w:rsidRDefault="00341397" w:rsidP="00D86513">
      <w:pPr>
        <w:spacing w:after="0"/>
        <w:ind w:firstLine="567"/>
        <w:jc w:val="both"/>
        <w:rPr>
          <w:rFonts w:ascii="Times New Roman" w:hAnsi="Times New Roman" w:cs="Times New Roman"/>
          <w:sz w:val="24"/>
          <w:szCs w:val="24"/>
        </w:rPr>
      </w:pPr>
      <w:r w:rsidRPr="00341397">
        <w:rPr>
          <w:rFonts w:ascii="Times New Roman" w:hAnsi="Times New Roman" w:cs="Times New Roman"/>
          <w:sz w:val="24"/>
          <w:szCs w:val="24"/>
        </w:rPr>
        <w:t xml:space="preserve">čia </w:t>
      </w:r>
      <w:r w:rsidRPr="00341397">
        <w:rPr>
          <w:rFonts w:ascii="Times New Roman" w:hAnsi="Times New Roman" w:cs="Times New Roman"/>
          <w:i/>
          <w:sz w:val="24"/>
          <w:szCs w:val="24"/>
        </w:rPr>
        <w:t xml:space="preserve">x </w:t>
      </w:r>
      <w:r w:rsidRPr="00341397">
        <w:rPr>
          <w:rFonts w:ascii="Times New Roman" w:hAnsi="Times New Roman" w:cs="Times New Roman"/>
          <w:sz w:val="24"/>
          <w:szCs w:val="24"/>
        </w:rPr>
        <w:t xml:space="preserve">– stebima reikšmė, </w:t>
      </w:r>
      <w:r w:rsidRPr="00341397">
        <w:rPr>
          <w:rFonts w:ascii="Times New Roman" w:hAnsi="Times New Roman" w:cs="Times New Roman"/>
          <w:i/>
          <w:sz w:val="24"/>
          <w:szCs w:val="24"/>
        </w:rPr>
        <w:t xml:space="preserve">e </w:t>
      </w:r>
      <w:r w:rsidRPr="00341397">
        <w:rPr>
          <w:rFonts w:ascii="Times New Roman" w:hAnsi="Times New Roman" w:cs="Times New Roman"/>
          <w:sz w:val="24"/>
          <w:szCs w:val="24"/>
        </w:rPr>
        <w:t>– tikėtina rei</w:t>
      </w:r>
      <w:r>
        <w:rPr>
          <w:rFonts w:ascii="Times New Roman" w:hAnsi="Times New Roman" w:cs="Times New Roman"/>
          <w:sz w:val="24"/>
          <w:szCs w:val="24"/>
        </w:rPr>
        <w:t>kšmė, jei kintamųjų ryšio nėra.</w:t>
      </w:r>
    </w:p>
    <w:p w14:paraId="769C5EB2" w14:textId="6697DB52" w:rsidR="00341397" w:rsidRDefault="00341397" w:rsidP="00D86513">
      <w:pPr>
        <w:spacing w:after="0"/>
        <w:ind w:firstLine="567"/>
        <w:jc w:val="both"/>
        <w:rPr>
          <w:rFonts w:ascii="Times New Roman" w:hAnsi="Times New Roman" w:cs="Times New Roman"/>
          <w:sz w:val="24"/>
          <w:szCs w:val="24"/>
        </w:rPr>
      </w:pPr>
    </w:p>
    <w:p w14:paraId="4EFA6978" w14:textId="77777777" w:rsidR="00476045" w:rsidRDefault="00476045" w:rsidP="00D86513">
      <w:pPr>
        <w:spacing w:after="0"/>
        <w:ind w:firstLine="567"/>
        <w:jc w:val="both"/>
        <w:rPr>
          <w:rFonts w:ascii="Times New Roman" w:hAnsi="Times New Roman" w:cs="Times New Roman"/>
          <w:sz w:val="24"/>
          <w:szCs w:val="24"/>
        </w:rPr>
      </w:pPr>
    </w:p>
    <w:p w14:paraId="0D997F70" w14:textId="13198945" w:rsidR="00636C15" w:rsidRPr="00636C15" w:rsidRDefault="00636C15" w:rsidP="002D47DD">
      <w:pPr>
        <w:pStyle w:val="ListParagraph"/>
        <w:tabs>
          <w:tab w:val="left" w:pos="284"/>
        </w:tabs>
        <w:spacing w:after="0"/>
        <w:ind w:left="0"/>
        <w:jc w:val="both"/>
        <w:rPr>
          <w:rFonts w:ascii="Times New Roman" w:hAnsi="Times New Roman" w:cs="Times New Roman"/>
          <w:sz w:val="24"/>
          <w:szCs w:val="24"/>
          <w:lang w:val="en-US"/>
        </w:rPr>
      </w:pPr>
      <w:r>
        <w:rPr>
          <w:rFonts w:ascii="Times New Roman" w:hAnsi="Times New Roman" w:cs="Times New Roman"/>
          <w:b/>
          <w:sz w:val="24"/>
          <w:szCs w:val="24"/>
          <w:lang w:val="en-US"/>
        </w:rPr>
        <w:t>3</w:t>
      </w:r>
      <w:r w:rsidRPr="00811FC3">
        <w:rPr>
          <w:rFonts w:ascii="Times New Roman" w:hAnsi="Times New Roman" w:cs="Times New Roman"/>
          <w:b/>
          <w:sz w:val="24"/>
          <w:szCs w:val="24"/>
          <w:lang w:val="en-US"/>
        </w:rPr>
        <w:t xml:space="preserve"> </w:t>
      </w:r>
      <w:r w:rsidRPr="00811FC3">
        <w:rPr>
          <w:rFonts w:ascii="Times New Roman" w:hAnsi="Times New Roman" w:cs="Times New Roman"/>
          <w:b/>
          <w:sz w:val="24"/>
          <w:szCs w:val="24"/>
        </w:rPr>
        <w:t xml:space="preserve">lentelė. </w:t>
      </w:r>
      <w:r>
        <w:rPr>
          <w:rFonts w:ascii="Times New Roman" w:hAnsi="Times New Roman" w:cs="Times New Roman"/>
          <w:b/>
          <w:sz w:val="24"/>
          <w:szCs w:val="24"/>
        </w:rPr>
        <w:t>Statistiniai instrumentai, skirti ryšiui ir trendams matuoti pagal kintamųjų tipą (Saunders Et Al.</w:t>
      </w:r>
      <w:r>
        <w:rPr>
          <w:rFonts w:ascii="Times New Roman" w:hAnsi="Times New Roman" w:cs="Times New Roman"/>
          <w:b/>
          <w:sz w:val="24"/>
          <w:szCs w:val="24"/>
          <w:lang w:val="en-US"/>
        </w:rPr>
        <w:t>, 2000)</w:t>
      </w:r>
    </w:p>
    <w:tbl>
      <w:tblPr>
        <w:tblStyle w:val="LightShading-Accent1"/>
        <w:tblW w:w="10456" w:type="dxa"/>
        <w:tblLook w:val="04A0" w:firstRow="1" w:lastRow="0" w:firstColumn="1" w:lastColumn="0" w:noHBand="0" w:noVBand="1"/>
      </w:tblPr>
      <w:tblGrid>
        <w:gridCol w:w="2235"/>
        <w:gridCol w:w="1812"/>
        <w:gridCol w:w="2015"/>
        <w:gridCol w:w="709"/>
        <w:gridCol w:w="1601"/>
        <w:gridCol w:w="2084"/>
      </w:tblGrid>
      <w:tr w:rsidR="00331E08" w14:paraId="27451DD7" w14:textId="77777777" w:rsidTr="00331E08">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2235" w:type="dxa"/>
            <w:vMerge w:val="restart"/>
            <w:vAlign w:val="center"/>
          </w:tcPr>
          <w:p w14:paraId="54BA9D4A" w14:textId="77777777" w:rsidR="00331E08" w:rsidRPr="00331E08" w:rsidRDefault="00331E08" w:rsidP="00D86513">
            <w:pPr>
              <w:spacing w:line="276" w:lineRule="auto"/>
              <w:jc w:val="center"/>
              <w:rPr>
                <w:rFonts w:ascii="Times New Roman" w:hAnsi="Times New Roman" w:cs="Times New Roman"/>
                <w:sz w:val="24"/>
                <w:szCs w:val="24"/>
              </w:rPr>
            </w:pPr>
            <w:r w:rsidRPr="00331E08">
              <w:rPr>
                <w:rFonts w:ascii="Times New Roman" w:hAnsi="Times New Roman" w:cs="Times New Roman"/>
                <w:sz w:val="24"/>
                <w:szCs w:val="24"/>
              </w:rPr>
              <w:t>Veiksmai</w:t>
            </w:r>
          </w:p>
        </w:tc>
        <w:tc>
          <w:tcPr>
            <w:tcW w:w="3827" w:type="dxa"/>
            <w:gridSpan w:val="2"/>
            <w:vAlign w:val="center"/>
          </w:tcPr>
          <w:p w14:paraId="1631032A" w14:textId="77777777" w:rsidR="00331E08" w:rsidRPr="00331E08" w:rsidRDefault="00331E08" w:rsidP="00D8651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E08">
              <w:rPr>
                <w:rFonts w:ascii="Times New Roman" w:hAnsi="Times New Roman" w:cs="Times New Roman"/>
                <w:sz w:val="24"/>
                <w:szCs w:val="24"/>
              </w:rPr>
              <w:t>Kategoriniai</w:t>
            </w:r>
          </w:p>
        </w:tc>
        <w:tc>
          <w:tcPr>
            <w:tcW w:w="709" w:type="dxa"/>
            <w:vMerge w:val="restart"/>
          </w:tcPr>
          <w:p w14:paraId="71532F95" w14:textId="77777777" w:rsidR="00331E08" w:rsidRPr="00331E08" w:rsidRDefault="00331E08" w:rsidP="00D86513">
            <w:pPr>
              <w:spacing w:line="276" w:lineRule="auto"/>
              <w:ind w:left="758" w:hanging="75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685" w:type="dxa"/>
            <w:gridSpan w:val="2"/>
            <w:vAlign w:val="center"/>
          </w:tcPr>
          <w:p w14:paraId="1F55525B" w14:textId="77777777" w:rsidR="00331E08" w:rsidRPr="00331E08" w:rsidRDefault="00331E08" w:rsidP="00D8651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1E08">
              <w:rPr>
                <w:rFonts w:ascii="Times New Roman" w:hAnsi="Times New Roman" w:cs="Times New Roman"/>
                <w:sz w:val="24"/>
                <w:szCs w:val="24"/>
              </w:rPr>
              <w:t>Santykiniai</w:t>
            </w:r>
          </w:p>
        </w:tc>
      </w:tr>
      <w:tr w:rsidR="00331E08" w14:paraId="0EF1CE6A" w14:textId="77777777" w:rsidTr="00331E08">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2235" w:type="dxa"/>
            <w:vMerge/>
            <w:tcBorders>
              <w:bottom w:val="single" w:sz="8" w:space="0" w:color="4F81BD" w:themeColor="accent1"/>
            </w:tcBorders>
            <w:vAlign w:val="center"/>
          </w:tcPr>
          <w:p w14:paraId="21967E19" w14:textId="77777777" w:rsidR="00331E08" w:rsidRPr="00331E08" w:rsidRDefault="00331E08" w:rsidP="00D86513">
            <w:pPr>
              <w:spacing w:line="276" w:lineRule="auto"/>
              <w:jc w:val="center"/>
              <w:rPr>
                <w:rFonts w:ascii="Times New Roman" w:hAnsi="Times New Roman" w:cs="Times New Roman"/>
                <w:sz w:val="24"/>
                <w:szCs w:val="24"/>
              </w:rPr>
            </w:pPr>
          </w:p>
        </w:tc>
        <w:tc>
          <w:tcPr>
            <w:tcW w:w="1812" w:type="dxa"/>
            <w:tcBorders>
              <w:top w:val="single" w:sz="8" w:space="0" w:color="4F81BD" w:themeColor="accent1"/>
              <w:bottom w:val="single" w:sz="8" w:space="0" w:color="4F81BD" w:themeColor="accent1"/>
            </w:tcBorders>
            <w:shd w:val="clear" w:color="auto" w:fill="auto"/>
            <w:vAlign w:val="center"/>
          </w:tcPr>
          <w:p w14:paraId="25705961" w14:textId="77777777" w:rsidR="00331E08" w:rsidRPr="00331E08" w:rsidRDefault="00331E08" w:rsidP="00D8651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31E08">
              <w:rPr>
                <w:rFonts w:ascii="Times New Roman" w:hAnsi="Times New Roman" w:cs="Times New Roman"/>
                <w:b/>
                <w:sz w:val="24"/>
                <w:szCs w:val="24"/>
              </w:rPr>
              <w:t>Nominaliniai</w:t>
            </w:r>
          </w:p>
        </w:tc>
        <w:tc>
          <w:tcPr>
            <w:tcW w:w="2015" w:type="dxa"/>
            <w:tcBorders>
              <w:bottom w:val="single" w:sz="8" w:space="0" w:color="4F81BD" w:themeColor="accent1"/>
            </w:tcBorders>
            <w:shd w:val="clear" w:color="auto" w:fill="auto"/>
            <w:vAlign w:val="center"/>
          </w:tcPr>
          <w:p w14:paraId="62219EF9" w14:textId="77777777" w:rsidR="00331E08" w:rsidRPr="00331E08" w:rsidRDefault="00331E08" w:rsidP="00D8651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31E08">
              <w:rPr>
                <w:rFonts w:ascii="Times New Roman" w:hAnsi="Times New Roman" w:cs="Times New Roman"/>
                <w:b/>
                <w:sz w:val="24"/>
                <w:szCs w:val="24"/>
              </w:rPr>
              <w:t>Rangų</w:t>
            </w:r>
          </w:p>
        </w:tc>
        <w:tc>
          <w:tcPr>
            <w:tcW w:w="709" w:type="dxa"/>
            <w:vMerge/>
            <w:tcBorders>
              <w:bottom w:val="single" w:sz="8" w:space="0" w:color="4F81BD" w:themeColor="accent1"/>
            </w:tcBorders>
            <w:shd w:val="clear" w:color="auto" w:fill="auto"/>
          </w:tcPr>
          <w:p w14:paraId="3EDCB443" w14:textId="77777777" w:rsidR="00331E08" w:rsidRPr="00331E08" w:rsidRDefault="00331E08" w:rsidP="00D8651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601" w:type="dxa"/>
            <w:tcBorders>
              <w:bottom w:val="single" w:sz="8" w:space="0" w:color="4F81BD" w:themeColor="accent1"/>
            </w:tcBorders>
            <w:shd w:val="clear" w:color="auto" w:fill="auto"/>
            <w:vAlign w:val="center"/>
          </w:tcPr>
          <w:p w14:paraId="33FC4735" w14:textId="77777777" w:rsidR="00331E08" w:rsidRPr="00331E08" w:rsidRDefault="00331E08" w:rsidP="00D8651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31E08">
              <w:rPr>
                <w:rFonts w:ascii="Times New Roman" w:hAnsi="Times New Roman" w:cs="Times New Roman"/>
                <w:b/>
                <w:sz w:val="24"/>
                <w:szCs w:val="24"/>
              </w:rPr>
              <w:t>Tolydieji</w:t>
            </w:r>
          </w:p>
        </w:tc>
        <w:tc>
          <w:tcPr>
            <w:tcW w:w="2084" w:type="dxa"/>
            <w:tcBorders>
              <w:bottom w:val="single" w:sz="8" w:space="0" w:color="4F81BD" w:themeColor="accent1"/>
            </w:tcBorders>
            <w:shd w:val="clear" w:color="auto" w:fill="auto"/>
            <w:vAlign w:val="center"/>
          </w:tcPr>
          <w:p w14:paraId="70448010" w14:textId="77777777" w:rsidR="00331E08" w:rsidRPr="00331E08" w:rsidRDefault="00331E08" w:rsidP="00D8651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31E08">
              <w:rPr>
                <w:rFonts w:ascii="Times New Roman" w:hAnsi="Times New Roman" w:cs="Times New Roman"/>
                <w:b/>
                <w:sz w:val="24"/>
                <w:szCs w:val="24"/>
              </w:rPr>
              <w:t>Diskretiniai</w:t>
            </w:r>
          </w:p>
        </w:tc>
      </w:tr>
      <w:tr w:rsidR="00331E08" w14:paraId="10BB2FB3" w14:textId="77777777" w:rsidTr="00331E08">
        <w:tc>
          <w:tcPr>
            <w:cnfStyle w:val="001000000000" w:firstRow="0" w:lastRow="0" w:firstColumn="1" w:lastColumn="0" w:oddVBand="0" w:evenVBand="0" w:oddHBand="0" w:evenHBand="0" w:firstRowFirstColumn="0" w:firstRowLastColumn="0" w:lastRowFirstColumn="0" w:lastRowLastColumn="0"/>
            <w:tcW w:w="2235" w:type="dxa"/>
            <w:vAlign w:val="center"/>
          </w:tcPr>
          <w:p w14:paraId="6D8881DC" w14:textId="77777777" w:rsidR="00331E08" w:rsidRPr="00331E08" w:rsidRDefault="00331E08" w:rsidP="00D86513">
            <w:pPr>
              <w:spacing w:line="276" w:lineRule="auto"/>
              <w:jc w:val="center"/>
              <w:rPr>
                <w:rFonts w:ascii="Times New Roman" w:hAnsi="Times New Roman" w:cs="Times New Roman"/>
                <w:b w:val="0"/>
              </w:rPr>
            </w:pPr>
          </w:p>
        </w:tc>
        <w:tc>
          <w:tcPr>
            <w:tcW w:w="1812" w:type="dxa"/>
          </w:tcPr>
          <w:p w14:paraId="28EACE75" w14:textId="77777777" w:rsidR="00331E08" w:rsidRPr="00331E08" w:rsidRDefault="00331E08" w:rsidP="00D8651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015" w:type="dxa"/>
          </w:tcPr>
          <w:p w14:paraId="52FF29F5" w14:textId="77777777" w:rsidR="00331E08" w:rsidRPr="00331E08" w:rsidRDefault="00331E08" w:rsidP="00D8651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09" w:type="dxa"/>
          </w:tcPr>
          <w:p w14:paraId="21F97279" w14:textId="77777777" w:rsidR="00331E08" w:rsidRPr="00331E08" w:rsidRDefault="00331E08" w:rsidP="00D8651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01" w:type="dxa"/>
          </w:tcPr>
          <w:p w14:paraId="79A956F5" w14:textId="77777777" w:rsidR="00331E08" w:rsidRPr="00331E08" w:rsidRDefault="00331E08" w:rsidP="00D8651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084" w:type="dxa"/>
          </w:tcPr>
          <w:p w14:paraId="7079EE63" w14:textId="77777777" w:rsidR="00331E08" w:rsidRPr="00331E08" w:rsidRDefault="00331E08" w:rsidP="00D8651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31E08" w14:paraId="024D6785" w14:textId="77777777" w:rsidTr="00331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center"/>
          </w:tcPr>
          <w:p w14:paraId="78219082" w14:textId="77777777" w:rsidR="00331E08" w:rsidRPr="00331E08" w:rsidRDefault="00331E08" w:rsidP="00D86513">
            <w:pPr>
              <w:spacing w:line="276" w:lineRule="auto"/>
              <w:jc w:val="center"/>
              <w:rPr>
                <w:rFonts w:ascii="Times New Roman" w:hAnsi="Times New Roman" w:cs="Times New Roman"/>
                <w:b w:val="0"/>
              </w:rPr>
            </w:pPr>
            <w:r w:rsidRPr="00331E08">
              <w:rPr>
                <w:rFonts w:ascii="Times New Roman" w:hAnsi="Times New Roman" w:cs="Times New Roman"/>
                <w:b w:val="0"/>
              </w:rPr>
              <w:t>Testuoti, ar du kintamieji yra reikšmingai susiję</w:t>
            </w:r>
          </w:p>
        </w:tc>
        <w:tc>
          <w:tcPr>
            <w:tcW w:w="3827" w:type="dxa"/>
            <w:gridSpan w:val="2"/>
            <w:vAlign w:val="center"/>
          </w:tcPr>
          <w:p w14:paraId="3AB1CB0E" w14:textId="77777777" w:rsidR="00331E08" w:rsidRPr="00331E08" w:rsidRDefault="00331E08" w:rsidP="00E0013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331E08">
              <w:rPr>
                <w:rFonts w:ascii="Times New Roman" w:hAnsi="Times New Roman" w:cs="Times New Roman"/>
                <w:i/>
              </w:rPr>
              <w:t>Chi kvadaratas (duomenis gali tekti grupuoti</w:t>
            </w:r>
          </w:p>
        </w:tc>
        <w:tc>
          <w:tcPr>
            <w:tcW w:w="709" w:type="dxa"/>
            <w:vAlign w:val="center"/>
          </w:tcPr>
          <w:p w14:paraId="51C7AD6E" w14:textId="77777777" w:rsidR="00331E08" w:rsidRPr="00331E08" w:rsidRDefault="00331E08" w:rsidP="00E0013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p>
        </w:tc>
        <w:tc>
          <w:tcPr>
            <w:tcW w:w="3685" w:type="dxa"/>
            <w:gridSpan w:val="2"/>
            <w:vAlign w:val="center"/>
          </w:tcPr>
          <w:p w14:paraId="74552A87" w14:textId="77777777" w:rsidR="00331E08" w:rsidRPr="00331E08" w:rsidRDefault="00331E08" w:rsidP="00E0013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331E08">
              <w:rPr>
                <w:rFonts w:ascii="Times New Roman" w:hAnsi="Times New Roman" w:cs="Times New Roman"/>
                <w:i/>
              </w:rPr>
              <w:t>Chi Square, jeigu kintamieji sugrupuoti į diskretiškas klases</w:t>
            </w:r>
          </w:p>
        </w:tc>
      </w:tr>
      <w:tr w:rsidR="00331E08" w14:paraId="1747DEAF" w14:textId="77777777" w:rsidTr="00331E08">
        <w:tc>
          <w:tcPr>
            <w:cnfStyle w:val="001000000000" w:firstRow="0" w:lastRow="0" w:firstColumn="1" w:lastColumn="0" w:oddVBand="0" w:evenVBand="0" w:oddHBand="0" w:evenHBand="0" w:firstRowFirstColumn="0" w:firstRowLastColumn="0" w:lastRowFirstColumn="0" w:lastRowLastColumn="0"/>
            <w:tcW w:w="2235" w:type="dxa"/>
            <w:vAlign w:val="center"/>
          </w:tcPr>
          <w:p w14:paraId="6E891123" w14:textId="77777777" w:rsidR="00331E08" w:rsidRPr="00331E08" w:rsidRDefault="00331E08" w:rsidP="00D86513">
            <w:pPr>
              <w:spacing w:line="276" w:lineRule="auto"/>
              <w:jc w:val="center"/>
              <w:rPr>
                <w:rFonts w:ascii="Times New Roman" w:hAnsi="Times New Roman" w:cs="Times New Roman"/>
                <w:b w:val="0"/>
              </w:rPr>
            </w:pPr>
          </w:p>
        </w:tc>
        <w:tc>
          <w:tcPr>
            <w:tcW w:w="1812" w:type="dxa"/>
            <w:vAlign w:val="center"/>
          </w:tcPr>
          <w:p w14:paraId="1B6351EC" w14:textId="77777777" w:rsidR="00331E08" w:rsidRPr="00331E08" w:rsidRDefault="00331E08" w:rsidP="00E0013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c>
          <w:tcPr>
            <w:tcW w:w="2015" w:type="dxa"/>
            <w:vAlign w:val="center"/>
          </w:tcPr>
          <w:p w14:paraId="4C4A8BFF" w14:textId="77777777" w:rsidR="00331E08" w:rsidRPr="00331E08" w:rsidRDefault="00331E08" w:rsidP="00E0013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c>
          <w:tcPr>
            <w:tcW w:w="709" w:type="dxa"/>
            <w:vAlign w:val="center"/>
          </w:tcPr>
          <w:p w14:paraId="62E9977E" w14:textId="77777777" w:rsidR="00331E08" w:rsidRPr="00331E08" w:rsidRDefault="00331E08" w:rsidP="00E0013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c>
          <w:tcPr>
            <w:tcW w:w="1601" w:type="dxa"/>
            <w:vAlign w:val="center"/>
          </w:tcPr>
          <w:p w14:paraId="36659F28" w14:textId="77777777" w:rsidR="00331E08" w:rsidRPr="00331E08" w:rsidRDefault="00331E08" w:rsidP="00E0013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c>
          <w:tcPr>
            <w:tcW w:w="2084" w:type="dxa"/>
            <w:vAlign w:val="center"/>
          </w:tcPr>
          <w:p w14:paraId="739787F6" w14:textId="77777777" w:rsidR="00331E08" w:rsidRPr="00331E08" w:rsidRDefault="00331E08" w:rsidP="00E0013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r>
      <w:tr w:rsidR="00331E08" w14:paraId="10DBD3E4" w14:textId="77777777" w:rsidTr="00331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center"/>
          </w:tcPr>
          <w:p w14:paraId="3B368BDC" w14:textId="77777777" w:rsidR="00331E08" w:rsidRPr="00331E08" w:rsidRDefault="00331E08" w:rsidP="00D86513">
            <w:pPr>
              <w:spacing w:line="276" w:lineRule="auto"/>
              <w:jc w:val="center"/>
              <w:rPr>
                <w:rFonts w:ascii="Times New Roman" w:hAnsi="Times New Roman" w:cs="Times New Roman"/>
                <w:b w:val="0"/>
              </w:rPr>
            </w:pPr>
            <w:r w:rsidRPr="00331E08">
              <w:rPr>
                <w:rFonts w:ascii="Times New Roman" w:hAnsi="Times New Roman" w:cs="Times New Roman"/>
                <w:b w:val="0"/>
              </w:rPr>
              <w:t>Testuoti, ar dvi grupės (kategorijos) yra reikšmingai skirtingos</w:t>
            </w:r>
          </w:p>
        </w:tc>
        <w:tc>
          <w:tcPr>
            <w:tcW w:w="3827" w:type="dxa"/>
            <w:gridSpan w:val="2"/>
            <w:vAlign w:val="center"/>
          </w:tcPr>
          <w:p w14:paraId="36A037D0" w14:textId="77777777" w:rsidR="00331E08" w:rsidRPr="00331E08" w:rsidRDefault="00331E08" w:rsidP="00E0013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331E08">
              <w:rPr>
                <w:rFonts w:ascii="Times New Roman" w:hAnsi="Times New Roman" w:cs="Times New Roman"/>
                <w:i/>
              </w:rPr>
              <w:t>Kolmogorovo–Smirnovo (duomenis gali tekti grupuoti)</w:t>
            </w:r>
          </w:p>
        </w:tc>
        <w:tc>
          <w:tcPr>
            <w:tcW w:w="709" w:type="dxa"/>
            <w:vAlign w:val="center"/>
          </w:tcPr>
          <w:p w14:paraId="3B89E594" w14:textId="77777777" w:rsidR="00331E08" w:rsidRPr="00331E08" w:rsidRDefault="00331E08" w:rsidP="00E0013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p>
        </w:tc>
        <w:tc>
          <w:tcPr>
            <w:tcW w:w="3685" w:type="dxa"/>
            <w:gridSpan w:val="2"/>
            <w:vAlign w:val="center"/>
          </w:tcPr>
          <w:p w14:paraId="34392F64" w14:textId="77777777" w:rsidR="00331E08" w:rsidRPr="00331E08" w:rsidRDefault="00331E08" w:rsidP="00E0013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331E08">
              <w:rPr>
                <w:rFonts w:ascii="Times New Roman" w:hAnsi="Times New Roman" w:cs="Times New Roman"/>
                <w:i/>
              </w:rPr>
              <w:t>Independent t­test arba paired t­test (dažnai naudojamas pasikeitimams per laiką matuoti)</w:t>
            </w:r>
          </w:p>
        </w:tc>
      </w:tr>
      <w:tr w:rsidR="00331E08" w14:paraId="4F7D3511" w14:textId="77777777" w:rsidTr="00331E08">
        <w:tc>
          <w:tcPr>
            <w:cnfStyle w:val="001000000000" w:firstRow="0" w:lastRow="0" w:firstColumn="1" w:lastColumn="0" w:oddVBand="0" w:evenVBand="0" w:oddHBand="0" w:evenHBand="0" w:firstRowFirstColumn="0" w:firstRowLastColumn="0" w:lastRowFirstColumn="0" w:lastRowLastColumn="0"/>
            <w:tcW w:w="2235" w:type="dxa"/>
            <w:vAlign w:val="center"/>
          </w:tcPr>
          <w:p w14:paraId="5C5C8D05" w14:textId="77777777" w:rsidR="00331E08" w:rsidRPr="00331E08" w:rsidRDefault="00331E08" w:rsidP="00D86513">
            <w:pPr>
              <w:spacing w:line="276" w:lineRule="auto"/>
              <w:jc w:val="center"/>
              <w:rPr>
                <w:rFonts w:ascii="Times New Roman" w:hAnsi="Times New Roman" w:cs="Times New Roman"/>
                <w:b w:val="0"/>
              </w:rPr>
            </w:pPr>
          </w:p>
        </w:tc>
        <w:tc>
          <w:tcPr>
            <w:tcW w:w="1812" w:type="dxa"/>
            <w:vAlign w:val="center"/>
          </w:tcPr>
          <w:p w14:paraId="659AE5AF" w14:textId="77777777" w:rsidR="00331E08" w:rsidRPr="00331E08" w:rsidRDefault="00331E08" w:rsidP="00E0013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c>
          <w:tcPr>
            <w:tcW w:w="2015" w:type="dxa"/>
            <w:vAlign w:val="center"/>
          </w:tcPr>
          <w:p w14:paraId="026A67DC" w14:textId="77777777" w:rsidR="00331E08" w:rsidRPr="00331E08" w:rsidRDefault="00331E08" w:rsidP="00E0013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c>
          <w:tcPr>
            <w:tcW w:w="709" w:type="dxa"/>
            <w:vAlign w:val="center"/>
          </w:tcPr>
          <w:p w14:paraId="471F0B02" w14:textId="77777777" w:rsidR="00331E08" w:rsidRPr="00331E08" w:rsidRDefault="00331E08" w:rsidP="00E0013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c>
          <w:tcPr>
            <w:tcW w:w="1601" w:type="dxa"/>
            <w:vAlign w:val="center"/>
          </w:tcPr>
          <w:p w14:paraId="0CF62C64" w14:textId="77777777" w:rsidR="00331E08" w:rsidRPr="00331E08" w:rsidRDefault="00331E08" w:rsidP="00E0013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c>
          <w:tcPr>
            <w:tcW w:w="2084" w:type="dxa"/>
            <w:vAlign w:val="center"/>
          </w:tcPr>
          <w:p w14:paraId="5B11A895" w14:textId="77777777" w:rsidR="00331E08" w:rsidRPr="00331E08" w:rsidRDefault="00331E08" w:rsidP="00E0013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r>
      <w:tr w:rsidR="00331E08" w14:paraId="29ADE8B9" w14:textId="77777777" w:rsidTr="00331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center"/>
          </w:tcPr>
          <w:p w14:paraId="1169BE52" w14:textId="77777777" w:rsidR="00331E08" w:rsidRPr="00331E08" w:rsidRDefault="00331E08" w:rsidP="00D86513">
            <w:pPr>
              <w:spacing w:line="276" w:lineRule="auto"/>
              <w:jc w:val="center"/>
              <w:rPr>
                <w:rFonts w:ascii="Times New Roman" w:hAnsi="Times New Roman" w:cs="Times New Roman"/>
                <w:b w:val="0"/>
              </w:rPr>
            </w:pPr>
            <w:r w:rsidRPr="00331E08">
              <w:rPr>
                <w:rFonts w:ascii="Times New Roman" w:hAnsi="Times New Roman" w:cs="Times New Roman"/>
                <w:b w:val="0"/>
              </w:rPr>
              <w:t>Testuoti, ar trys ar daugiau grupės (kategorijos) yra reikšmingai skirtingos</w:t>
            </w:r>
          </w:p>
        </w:tc>
        <w:tc>
          <w:tcPr>
            <w:tcW w:w="3827" w:type="dxa"/>
            <w:gridSpan w:val="2"/>
            <w:vAlign w:val="center"/>
          </w:tcPr>
          <w:p w14:paraId="20B70DE8" w14:textId="77777777" w:rsidR="00331E08" w:rsidRPr="00331E08" w:rsidRDefault="00331E08" w:rsidP="00E0013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p>
        </w:tc>
        <w:tc>
          <w:tcPr>
            <w:tcW w:w="709" w:type="dxa"/>
            <w:vAlign w:val="center"/>
          </w:tcPr>
          <w:p w14:paraId="299D4703" w14:textId="77777777" w:rsidR="00331E08" w:rsidRPr="00331E08" w:rsidRDefault="00331E08" w:rsidP="00E0013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p>
        </w:tc>
        <w:tc>
          <w:tcPr>
            <w:tcW w:w="3685" w:type="dxa"/>
            <w:gridSpan w:val="2"/>
            <w:vAlign w:val="center"/>
          </w:tcPr>
          <w:p w14:paraId="11BA0DBE" w14:textId="77777777" w:rsidR="00331E08" w:rsidRPr="00331E08" w:rsidRDefault="00331E08" w:rsidP="00E0013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331E08">
              <w:rPr>
                <w:rFonts w:ascii="Times New Roman" w:hAnsi="Times New Roman" w:cs="Times New Roman"/>
                <w:i/>
              </w:rPr>
              <w:t>Analysis of variance (ANOVA)</w:t>
            </w:r>
          </w:p>
        </w:tc>
      </w:tr>
      <w:tr w:rsidR="00331E08" w14:paraId="4AA88C99" w14:textId="77777777" w:rsidTr="00331E08">
        <w:tc>
          <w:tcPr>
            <w:cnfStyle w:val="001000000000" w:firstRow="0" w:lastRow="0" w:firstColumn="1" w:lastColumn="0" w:oddVBand="0" w:evenVBand="0" w:oddHBand="0" w:evenHBand="0" w:firstRowFirstColumn="0" w:firstRowLastColumn="0" w:lastRowFirstColumn="0" w:lastRowLastColumn="0"/>
            <w:tcW w:w="2235" w:type="dxa"/>
            <w:vAlign w:val="center"/>
          </w:tcPr>
          <w:p w14:paraId="0FC5CB9D" w14:textId="77777777" w:rsidR="00331E08" w:rsidRPr="00331E08" w:rsidRDefault="00331E08" w:rsidP="00D86513">
            <w:pPr>
              <w:spacing w:line="276" w:lineRule="auto"/>
              <w:jc w:val="center"/>
              <w:rPr>
                <w:rFonts w:ascii="Times New Roman" w:hAnsi="Times New Roman" w:cs="Times New Roman"/>
                <w:b w:val="0"/>
              </w:rPr>
            </w:pPr>
          </w:p>
        </w:tc>
        <w:tc>
          <w:tcPr>
            <w:tcW w:w="1812" w:type="dxa"/>
            <w:vAlign w:val="center"/>
          </w:tcPr>
          <w:p w14:paraId="322107AC" w14:textId="77777777" w:rsidR="00331E08" w:rsidRPr="00331E08" w:rsidRDefault="00331E08" w:rsidP="00E0013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c>
          <w:tcPr>
            <w:tcW w:w="2015" w:type="dxa"/>
            <w:vAlign w:val="center"/>
          </w:tcPr>
          <w:p w14:paraId="38302FD2" w14:textId="77777777" w:rsidR="00331E08" w:rsidRPr="00331E08" w:rsidRDefault="00331E08" w:rsidP="00E0013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c>
          <w:tcPr>
            <w:tcW w:w="709" w:type="dxa"/>
            <w:vAlign w:val="center"/>
          </w:tcPr>
          <w:p w14:paraId="2BA75911" w14:textId="77777777" w:rsidR="00331E08" w:rsidRPr="00331E08" w:rsidRDefault="00331E08" w:rsidP="00E0013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c>
          <w:tcPr>
            <w:tcW w:w="1601" w:type="dxa"/>
            <w:vAlign w:val="center"/>
          </w:tcPr>
          <w:p w14:paraId="4E10A97B" w14:textId="77777777" w:rsidR="00331E08" w:rsidRPr="00331E08" w:rsidRDefault="00331E08" w:rsidP="00E0013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c>
          <w:tcPr>
            <w:tcW w:w="2084" w:type="dxa"/>
            <w:vAlign w:val="center"/>
          </w:tcPr>
          <w:p w14:paraId="7042B862" w14:textId="77777777" w:rsidR="00331E08" w:rsidRPr="00331E08" w:rsidRDefault="00331E08" w:rsidP="00E0013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r>
      <w:tr w:rsidR="00331E08" w14:paraId="283BF828" w14:textId="77777777" w:rsidTr="00331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center"/>
          </w:tcPr>
          <w:p w14:paraId="3F26B34E" w14:textId="77777777" w:rsidR="00331E08" w:rsidRPr="00331E08" w:rsidRDefault="00331E08" w:rsidP="00D86513">
            <w:pPr>
              <w:spacing w:line="276" w:lineRule="auto"/>
              <w:jc w:val="center"/>
              <w:rPr>
                <w:rFonts w:ascii="Times New Roman" w:hAnsi="Times New Roman" w:cs="Times New Roman"/>
                <w:b w:val="0"/>
              </w:rPr>
            </w:pPr>
            <w:r w:rsidRPr="00331E08">
              <w:rPr>
                <w:rFonts w:ascii="Times New Roman" w:hAnsi="Times New Roman" w:cs="Times New Roman"/>
                <w:b w:val="0"/>
              </w:rPr>
              <w:t>Įvertinti dviejų kintamųjų ryšio stiprumą</w:t>
            </w:r>
          </w:p>
        </w:tc>
        <w:tc>
          <w:tcPr>
            <w:tcW w:w="1812" w:type="dxa"/>
            <w:vAlign w:val="center"/>
          </w:tcPr>
          <w:p w14:paraId="4AB99C7D" w14:textId="77777777" w:rsidR="00331E08" w:rsidRPr="00331E08" w:rsidRDefault="00331E08" w:rsidP="00E0013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p>
        </w:tc>
        <w:tc>
          <w:tcPr>
            <w:tcW w:w="2015" w:type="dxa"/>
            <w:vAlign w:val="center"/>
          </w:tcPr>
          <w:p w14:paraId="4DB5497E" w14:textId="77777777" w:rsidR="00331E08" w:rsidRPr="00331E08" w:rsidRDefault="00331E08" w:rsidP="00E0013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331E08">
              <w:rPr>
                <w:rFonts w:ascii="Times New Roman" w:hAnsi="Times New Roman" w:cs="Times New Roman"/>
                <w:i/>
              </w:rPr>
              <w:t>Pearson’s product moment koreliacijos koeficientas (PMCC)</w:t>
            </w:r>
          </w:p>
        </w:tc>
        <w:tc>
          <w:tcPr>
            <w:tcW w:w="709" w:type="dxa"/>
            <w:vAlign w:val="center"/>
          </w:tcPr>
          <w:p w14:paraId="3ED137B2" w14:textId="77777777" w:rsidR="00331E08" w:rsidRPr="00331E08" w:rsidRDefault="00331E08" w:rsidP="00E0013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p>
        </w:tc>
        <w:tc>
          <w:tcPr>
            <w:tcW w:w="3685" w:type="dxa"/>
            <w:gridSpan w:val="2"/>
            <w:vAlign w:val="center"/>
          </w:tcPr>
          <w:p w14:paraId="7B528818" w14:textId="77777777" w:rsidR="00331E08" w:rsidRPr="00331E08" w:rsidRDefault="00331E08" w:rsidP="00E0013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331E08">
              <w:rPr>
                <w:rFonts w:ascii="Times New Roman" w:hAnsi="Times New Roman" w:cs="Times New Roman"/>
                <w:i/>
              </w:rPr>
              <w:t>Pearson’s product moment koreliacijos koeficientas (PMCC)</w:t>
            </w:r>
          </w:p>
        </w:tc>
      </w:tr>
      <w:tr w:rsidR="00331E08" w14:paraId="15248D13" w14:textId="77777777" w:rsidTr="00331E08">
        <w:tc>
          <w:tcPr>
            <w:cnfStyle w:val="001000000000" w:firstRow="0" w:lastRow="0" w:firstColumn="1" w:lastColumn="0" w:oddVBand="0" w:evenVBand="0" w:oddHBand="0" w:evenHBand="0" w:firstRowFirstColumn="0" w:firstRowLastColumn="0" w:lastRowFirstColumn="0" w:lastRowLastColumn="0"/>
            <w:tcW w:w="2235" w:type="dxa"/>
            <w:vAlign w:val="center"/>
          </w:tcPr>
          <w:p w14:paraId="1FABDEB1" w14:textId="77777777" w:rsidR="00331E08" w:rsidRPr="00331E08" w:rsidRDefault="00331E08" w:rsidP="00D86513">
            <w:pPr>
              <w:spacing w:line="276" w:lineRule="auto"/>
              <w:jc w:val="center"/>
              <w:rPr>
                <w:rFonts w:ascii="Times New Roman" w:hAnsi="Times New Roman" w:cs="Times New Roman"/>
                <w:b w:val="0"/>
              </w:rPr>
            </w:pPr>
          </w:p>
        </w:tc>
        <w:tc>
          <w:tcPr>
            <w:tcW w:w="1812" w:type="dxa"/>
            <w:vAlign w:val="center"/>
          </w:tcPr>
          <w:p w14:paraId="1F8ADCB5" w14:textId="77777777" w:rsidR="00331E08" w:rsidRPr="00331E08" w:rsidRDefault="00331E08" w:rsidP="00D8651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c>
          <w:tcPr>
            <w:tcW w:w="2015" w:type="dxa"/>
            <w:vAlign w:val="center"/>
          </w:tcPr>
          <w:p w14:paraId="2D41CC45" w14:textId="77777777" w:rsidR="00331E08" w:rsidRPr="00331E08" w:rsidRDefault="00331E08" w:rsidP="00D8651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c>
          <w:tcPr>
            <w:tcW w:w="709" w:type="dxa"/>
            <w:vAlign w:val="center"/>
          </w:tcPr>
          <w:p w14:paraId="5046359A" w14:textId="77777777" w:rsidR="00331E08" w:rsidRPr="00331E08" w:rsidRDefault="00331E08" w:rsidP="00D8651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c>
          <w:tcPr>
            <w:tcW w:w="1601" w:type="dxa"/>
            <w:vAlign w:val="center"/>
          </w:tcPr>
          <w:p w14:paraId="30833A2D" w14:textId="77777777" w:rsidR="00331E08" w:rsidRPr="00331E08" w:rsidRDefault="00331E08" w:rsidP="00D8651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c>
          <w:tcPr>
            <w:tcW w:w="2084" w:type="dxa"/>
            <w:vAlign w:val="center"/>
          </w:tcPr>
          <w:p w14:paraId="355B9309" w14:textId="77777777" w:rsidR="00331E08" w:rsidRPr="00331E08" w:rsidRDefault="00331E08" w:rsidP="00D8651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r>
      <w:tr w:rsidR="00331E08" w14:paraId="321119FA" w14:textId="77777777" w:rsidTr="00331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center"/>
          </w:tcPr>
          <w:p w14:paraId="3644CC59" w14:textId="77777777" w:rsidR="00331E08" w:rsidRPr="00331E08" w:rsidRDefault="00331E08" w:rsidP="00D86513">
            <w:pPr>
              <w:spacing w:line="276" w:lineRule="auto"/>
              <w:jc w:val="center"/>
              <w:rPr>
                <w:rFonts w:ascii="Times New Roman" w:hAnsi="Times New Roman" w:cs="Times New Roman"/>
                <w:b w:val="0"/>
              </w:rPr>
            </w:pPr>
            <w:r w:rsidRPr="00331E08">
              <w:rPr>
                <w:rFonts w:ascii="Times New Roman" w:hAnsi="Times New Roman" w:cs="Times New Roman"/>
                <w:b w:val="0"/>
              </w:rPr>
              <w:t>Vieno priklausomo ir vieno ar daugiau nepriklausomų kintamųjų ryšio stiprumo nustatymas</w:t>
            </w:r>
          </w:p>
        </w:tc>
        <w:tc>
          <w:tcPr>
            <w:tcW w:w="1812" w:type="dxa"/>
            <w:vAlign w:val="center"/>
          </w:tcPr>
          <w:p w14:paraId="08603FE3" w14:textId="77777777" w:rsidR="00331E08" w:rsidRPr="00331E08" w:rsidRDefault="00331E08" w:rsidP="00D8651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p>
        </w:tc>
        <w:tc>
          <w:tcPr>
            <w:tcW w:w="2015" w:type="dxa"/>
            <w:vAlign w:val="center"/>
          </w:tcPr>
          <w:p w14:paraId="6F7F9ADD" w14:textId="77777777" w:rsidR="00331E08" w:rsidRPr="00331E08" w:rsidRDefault="00331E08" w:rsidP="00E0013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331E08">
              <w:rPr>
                <w:rFonts w:ascii="Times New Roman" w:hAnsi="Times New Roman" w:cs="Times New Roman"/>
                <w:i/>
              </w:rPr>
              <w:t>Regresijos koeficientas</w:t>
            </w:r>
          </w:p>
        </w:tc>
        <w:tc>
          <w:tcPr>
            <w:tcW w:w="709" w:type="dxa"/>
            <w:vAlign w:val="center"/>
          </w:tcPr>
          <w:p w14:paraId="0D65015B" w14:textId="77777777" w:rsidR="00331E08" w:rsidRPr="00331E08" w:rsidRDefault="00331E08" w:rsidP="00E0013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p>
        </w:tc>
        <w:tc>
          <w:tcPr>
            <w:tcW w:w="3685" w:type="dxa"/>
            <w:gridSpan w:val="2"/>
            <w:vAlign w:val="center"/>
          </w:tcPr>
          <w:p w14:paraId="76F1B747" w14:textId="77777777" w:rsidR="00331E08" w:rsidRPr="00331E08" w:rsidRDefault="00331E08" w:rsidP="00E0013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331E08">
              <w:rPr>
                <w:rFonts w:ascii="Times New Roman" w:hAnsi="Times New Roman" w:cs="Times New Roman"/>
                <w:i/>
              </w:rPr>
              <w:t>Regresijos koeficientas</w:t>
            </w:r>
          </w:p>
        </w:tc>
      </w:tr>
      <w:tr w:rsidR="00331E08" w14:paraId="6F510758" w14:textId="77777777" w:rsidTr="00331E08">
        <w:tc>
          <w:tcPr>
            <w:cnfStyle w:val="001000000000" w:firstRow="0" w:lastRow="0" w:firstColumn="1" w:lastColumn="0" w:oddVBand="0" w:evenVBand="0" w:oddHBand="0" w:evenHBand="0" w:firstRowFirstColumn="0" w:firstRowLastColumn="0" w:lastRowFirstColumn="0" w:lastRowLastColumn="0"/>
            <w:tcW w:w="2235" w:type="dxa"/>
            <w:vAlign w:val="center"/>
          </w:tcPr>
          <w:p w14:paraId="551E56F9" w14:textId="77777777" w:rsidR="00331E08" w:rsidRPr="00331E08" w:rsidRDefault="00331E08" w:rsidP="00D86513">
            <w:pPr>
              <w:spacing w:line="276" w:lineRule="auto"/>
              <w:jc w:val="center"/>
              <w:rPr>
                <w:rFonts w:ascii="Times New Roman" w:hAnsi="Times New Roman" w:cs="Times New Roman"/>
                <w:b w:val="0"/>
              </w:rPr>
            </w:pPr>
          </w:p>
        </w:tc>
        <w:tc>
          <w:tcPr>
            <w:tcW w:w="1812" w:type="dxa"/>
            <w:vAlign w:val="center"/>
          </w:tcPr>
          <w:p w14:paraId="07FB6F6B" w14:textId="77777777" w:rsidR="00331E08" w:rsidRPr="00331E08" w:rsidRDefault="00331E08" w:rsidP="00D8651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c>
          <w:tcPr>
            <w:tcW w:w="2015" w:type="dxa"/>
            <w:vAlign w:val="center"/>
          </w:tcPr>
          <w:p w14:paraId="53EE10FF" w14:textId="77777777" w:rsidR="00331E08" w:rsidRPr="00331E08" w:rsidRDefault="00331E08" w:rsidP="00E0013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c>
          <w:tcPr>
            <w:tcW w:w="709" w:type="dxa"/>
            <w:vAlign w:val="center"/>
          </w:tcPr>
          <w:p w14:paraId="6F0ED828" w14:textId="77777777" w:rsidR="00331E08" w:rsidRPr="00331E08" w:rsidRDefault="00331E08" w:rsidP="00E0013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c>
          <w:tcPr>
            <w:tcW w:w="1601" w:type="dxa"/>
            <w:vAlign w:val="center"/>
          </w:tcPr>
          <w:p w14:paraId="27876859" w14:textId="77777777" w:rsidR="00331E08" w:rsidRPr="00331E08" w:rsidRDefault="00331E08" w:rsidP="00E0013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c>
          <w:tcPr>
            <w:tcW w:w="2084" w:type="dxa"/>
            <w:vAlign w:val="center"/>
          </w:tcPr>
          <w:p w14:paraId="10BAF4E1" w14:textId="77777777" w:rsidR="00331E08" w:rsidRPr="00331E08" w:rsidRDefault="00331E08" w:rsidP="00E0013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r>
      <w:tr w:rsidR="00331E08" w14:paraId="2DCB3BEB" w14:textId="77777777" w:rsidTr="00331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center"/>
          </w:tcPr>
          <w:p w14:paraId="1293B03C" w14:textId="77777777" w:rsidR="00331E08" w:rsidRPr="00331E08" w:rsidRDefault="00331E08" w:rsidP="00D86513">
            <w:pPr>
              <w:spacing w:line="276" w:lineRule="auto"/>
              <w:jc w:val="center"/>
              <w:rPr>
                <w:rFonts w:ascii="Times New Roman" w:hAnsi="Times New Roman" w:cs="Times New Roman"/>
                <w:b w:val="0"/>
              </w:rPr>
            </w:pPr>
            <w:r w:rsidRPr="00331E08">
              <w:rPr>
                <w:rFonts w:ascii="Times New Roman" w:hAnsi="Times New Roman" w:cs="Times New Roman"/>
                <w:b w:val="0"/>
              </w:rPr>
              <w:t>Priklausomo kintamojo dydžio prognozavimas pagal</w:t>
            </w:r>
            <w:r w:rsidR="002A7BAB">
              <w:rPr>
                <w:rFonts w:ascii="Times New Roman" w:hAnsi="Times New Roman" w:cs="Times New Roman"/>
                <w:b w:val="0"/>
              </w:rPr>
              <w:t xml:space="preserve"> vieną ar keletą nepriklausomų </w:t>
            </w:r>
            <w:r w:rsidRPr="00331E08">
              <w:rPr>
                <w:rFonts w:ascii="Times New Roman" w:hAnsi="Times New Roman" w:cs="Times New Roman"/>
                <w:b w:val="0"/>
              </w:rPr>
              <w:t>kintamųjų</w:t>
            </w:r>
          </w:p>
        </w:tc>
        <w:tc>
          <w:tcPr>
            <w:tcW w:w="1812" w:type="dxa"/>
            <w:vAlign w:val="center"/>
          </w:tcPr>
          <w:p w14:paraId="46DCAB9D" w14:textId="77777777" w:rsidR="00331E08" w:rsidRPr="00331E08" w:rsidRDefault="00331E08" w:rsidP="00D8651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p>
        </w:tc>
        <w:tc>
          <w:tcPr>
            <w:tcW w:w="2015" w:type="dxa"/>
            <w:vAlign w:val="center"/>
          </w:tcPr>
          <w:p w14:paraId="1AB07A42" w14:textId="77777777" w:rsidR="00331E08" w:rsidRPr="00331E08" w:rsidRDefault="00331E08" w:rsidP="00E0013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331E08">
              <w:rPr>
                <w:rFonts w:ascii="Times New Roman" w:hAnsi="Times New Roman" w:cs="Times New Roman"/>
                <w:i/>
              </w:rPr>
              <w:t>Regresinė lygtis</w:t>
            </w:r>
          </w:p>
        </w:tc>
        <w:tc>
          <w:tcPr>
            <w:tcW w:w="709" w:type="dxa"/>
            <w:vAlign w:val="center"/>
          </w:tcPr>
          <w:p w14:paraId="7F4EEFBE" w14:textId="77777777" w:rsidR="00331E08" w:rsidRPr="00331E08" w:rsidRDefault="00331E08" w:rsidP="00E0013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p>
        </w:tc>
        <w:tc>
          <w:tcPr>
            <w:tcW w:w="3685" w:type="dxa"/>
            <w:gridSpan w:val="2"/>
            <w:vAlign w:val="center"/>
          </w:tcPr>
          <w:p w14:paraId="12504DF4" w14:textId="77777777" w:rsidR="00331E08" w:rsidRPr="00331E08" w:rsidRDefault="00331E08" w:rsidP="00E0013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331E08">
              <w:rPr>
                <w:rFonts w:ascii="Times New Roman" w:hAnsi="Times New Roman" w:cs="Times New Roman"/>
                <w:i/>
              </w:rPr>
              <w:t>Regresinė lygtis</w:t>
            </w:r>
          </w:p>
        </w:tc>
      </w:tr>
      <w:tr w:rsidR="00331E08" w14:paraId="7F7DA418" w14:textId="77777777" w:rsidTr="00331E08">
        <w:tc>
          <w:tcPr>
            <w:cnfStyle w:val="001000000000" w:firstRow="0" w:lastRow="0" w:firstColumn="1" w:lastColumn="0" w:oddVBand="0" w:evenVBand="0" w:oddHBand="0" w:evenHBand="0" w:firstRowFirstColumn="0" w:firstRowLastColumn="0" w:lastRowFirstColumn="0" w:lastRowLastColumn="0"/>
            <w:tcW w:w="2235" w:type="dxa"/>
            <w:vAlign w:val="center"/>
          </w:tcPr>
          <w:p w14:paraId="68C67BA3" w14:textId="77777777" w:rsidR="00331E08" w:rsidRPr="00331E08" w:rsidRDefault="00331E08" w:rsidP="00D86513">
            <w:pPr>
              <w:spacing w:line="276" w:lineRule="auto"/>
              <w:jc w:val="center"/>
              <w:rPr>
                <w:rFonts w:ascii="Times New Roman" w:hAnsi="Times New Roman" w:cs="Times New Roman"/>
                <w:b w:val="0"/>
              </w:rPr>
            </w:pPr>
          </w:p>
        </w:tc>
        <w:tc>
          <w:tcPr>
            <w:tcW w:w="1812" w:type="dxa"/>
            <w:vAlign w:val="center"/>
          </w:tcPr>
          <w:p w14:paraId="2182112E" w14:textId="77777777" w:rsidR="00331E08" w:rsidRPr="00331E08" w:rsidRDefault="00331E08" w:rsidP="00D8651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c>
          <w:tcPr>
            <w:tcW w:w="2015" w:type="dxa"/>
            <w:vAlign w:val="center"/>
          </w:tcPr>
          <w:p w14:paraId="15D9D9F2" w14:textId="77777777" w:rsidR="00331E08" w:rsidRPr="00331E08" w:rsidRDefault="00331E08" w:rsidP="00E0013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c>
          <w:tcPr>
            <w:tcW w:w="709" w:type="dxa"/>
            <w:vAlign w:val="center"/>
          </w:tcPr>
          <w:p w14:paraId="618AD049" w14:textId="77777777" w:rsidR="00331E08" w:rsidRPr="00331E08" w:rsidRDefault="00331E08" w:rsidP="00E0013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c>
          <w:tcPr>
            <w:tcW w:w="1601" w:type="dxa"/>
            <w:vAlign w:val="center"/>
          </w:tcPr>
          <w:p w14:paraId="25656347" w14:textId="77777777" w:rsidR="00331E08" w:rsidRPr="00331E08" w:rsidRDefault="00331E08" w:rsidP="00E0013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c>
          <w:tcPr>
            <w:tcW w:w="2084" w:type="dxa"/>
            <w:vAlign w:val="center"/>
          </w:tcPr>
          <w:p w14:paraId="3D9E5DB4" w14:textId="77777777" w:rsidR="00331E08" w:rsidRPr="00331E08" w:rsidRDefault="00331E08" w:rsidP="00E0013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r>
      <w:tr w:rsidR="00331E08" w14:paraId="5ED1E198" w14:textId="77777777" w:rsidTr="00331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center"/>
          </w:tcPr>
          <w:p w14:paraId="120D2788" w14:textId="77777777" w:rsidR="00331E08" w:rsidRPr="00331E08" w:rsidRDefault="00331E08" w:rsidP="00D86513">
            <w:pPr>
              <w:spacing w:line="276" w:lineRule="auto"/>
              <w:jc w:val="center"/>
              <w:rPr>
                <w:rFonts w:ascii="Times New Roman" w:hAnsi="Times New Roman" w:cs="Times New Roman"/>
                <w:b w:val="0"/>
              </w:rPr>
            </w:pPr>
            <w:r w:rsidRPr="00331E08">
              <w:rPr>
                <w:rFonts w:ascii="Times New Roman" w:hAnsi="Times New Roman" w:cs="Times New Roman"/>
                <w:b w:val="0"/>
              </w:rPr>
              <w:t>Palyginti santykinius pokyčius laikui bėgant</w:t>
            </w:r>
          </w:p>
        </w:tc>
        <w:tc>
          <w:tcPr>
            <w:tcW w:w="1812" w:type="dxa"/>
            <w:vAlign w:val="center"/>
          </w:tcPr>
          <w:p w14:paraId="1DB234CC" w14:textId="77777777" w:rsidR="00331E08" w:rsidRPr="00331E08" w:rsidRDefault="00331E08" w:rsidP="00D8651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p>
        </w:tc>
        <w:tc>
          <w:tcPr>
            <w:tcW w:w="2015" w:type="dxa"/>
            <w:vAlign w:val="center"/>
          </w:tcPr>
          <w:p w14:paraId="58A025EA" w14:textId="77777777" w:rsidR="00331E08" w:rsidRPr="00331E08" w:rsidRDefault="00331E08" w:rsidP="00E0013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331E08">
              <w:rPr>
                <w:rFonts w:ascii="Times New Roman" w:hAnsi="Times New Roman" w:cs="Times New Roman"/>
                <w:i/>
              </w:rPr>
              <w:t>Indeksai</w:t>
            </w:r>
          </w:p>
        </w:tc>
        <w:tc>
          <w:tcPr>
            <w:tcW w:w="709" w:type="dxa"/>
            <w:vAlign w:val="center"/>
          </w:tcPr>
          <w:p w14:paraId="12DB5781" w14:textId="77777777" w:rsidR="00331E08" w:rsidRPr="00331E08" w:rsidRDefault="00331E08" w:rsidP="00E0013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p>
        </w:tc>
        <w:tc>
          <w:tcPr>
            <w:tcW w:w="3685" w:type="dxa"/>
            <w:gridSpan w:val="2"/>
            <w:vAlign w:val="center"/>
          </w:tcPr>
          <w:p w14:paraId="03B8AD02" w14:textId="77777777" w:rsidR="00331E08" w:rsidRPr="00331E08" w:rsidRDefault="00331E08" w:rsidP="00E0013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331E08">
              <w:rPr>
                <w:rFonts w:ascii="Times New Roman" w:hAnsi="Times New Roman" w:cs="Times New Roman"/>
                <w:i/>
              </w:rPr>
              <w:t>Indeksai</w:t>
            </w:r>
          </w:p>
        </w:tc>
      </w:tr>
      <w:tr w:rsidR="00331E08" w14:paraId="280F71CD" w14:textId="77777777" w:rsidTr="00331E08">
        <w:tc>
          <w:tcPr>
            <w:cnfStyle w:val="001000000000" w:firstRow="0" w:lastRow="0" w:firstColumn="1" w:lastColumn="0" w:oddVBand="0" w:evenVBand="0" w:oddHBand="0" w:evenHBand="0" w:firstRowFirstColumn="0" w:firstRowLastColumn="0" w:lastRowFirstColumn="0" w:lastRowLastColumn="0"/>
            <w:tcW w:w="2235" w:type="dxa"/>
            <w:vAlign w:val="center"/>
          </w:tcPr>
          <w:p w14:paraId="34C86314" w14:textId="77777777" w:rsidR="00331E08" w:rsidRPr="00331E08" w:rsidRDefault="00331E08" w:rsidP="00D86513">
            <w:pPr>
              <w:spacing w:line="276" w:lineRule="auto"/>
              <w:jc w:val="center"/>
              <w:rPr>
                <w:rFonts w:ascii="Times New Roman" w:hAnsi="Times New Roman" w:cs="Times New Roman"/>
                <w:b w:val="0"/>
              </w:rPr>
            </w:pPr>
          </w:p>
        </w:tc>
        <w:tc>
          <w:tcPr>
            <w:tcW w:w="1812" w:type="dxa"/>
            <w:vAlign w:val="center"/>
          </w:tcPr>
          <w:p w14:paraId="068DCE76" w14:textId="77777777" w:rsidR="00331E08" w:rsidRPr="00331E08" w:rsidRDefault="00331E08" w:rsidP="00D8651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c>
          <w:tcPr>
            <w:tcW w:w="2015" w:type="dxa"/>
            <w:vAlign w:val="center"/>
          </w:tcPr>
          <w:p w14:paraId="09363054" w14:textId="77777777" w:rsidR="00331E08" w:rsidRPr="00331E08" w:rsidRDefault="00331E08" w:rsidP="00E0013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c>
          <w:tcPr>
            <w:tcW w:w="709" w:type="dxa"/>
            <w:vAlign w:val="center"/>
          </w:tcPr>
          <w:p w14:paraId="7EE8C77A" w14:textId="77777777" w:rsidR="00331E08" w:rsidRPr="00331E08" w:rsidRDefault="00331E08" w:rsidP="00E0013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c>
          <w:tcPr>
            <w:tcW w:w="1601" w:type="dxa"/>
            <w:vAlign w:val="center"/>
          </w:tcPr>
          <w:p w14:paraId="43397FAB" w14:textId="77777777" w:rsidR="00331E08" w:rsidRPr="00331E08" w:rsidRDefault="00331E08" w:rsidP="00E0013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c>
          <w:tcPr>
            <w:tcW w:w="2084" w:type="dxa"/>
            <w:vAlign w:val="center"/>
          </w:tcPr>
          <w:p w14:paraId="0FE38FC7" w14:textId="77777777" w:rsidR="00331E08" w:rsidRPr="00331E08" w:rsidRDefault="00331E08" w:rsidP="00E0013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r>
      <w:tr w:rsidR="00331E08" w14:paraId="2B69751F" w14:textId="77777777" w:rsidTr="00331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center"/>
          </w:tcPr>
          <w:p w14:paraId="738D9B43" w14:textId="77777777" w:rsidR="00331E08" w:rsidRPr="00331E08" w:rsidRDefault="00331E08" w:rsidP="00D86513">
            <w:pPr>
              <w:spacing w:line="276" w:lineRule="auto"/>
              <w:jc w:val="center"/>
              <w:rPr>
                <w:rFonts w:ascii="Times New Roman" w:hAnsi="Times New Roman" w:cs="Times New Roman"/>
                <w:b w:val="0"/>
              </w:rPr>
            </w:pPr>
            <w:r w:rsidRPr="00331E08">
              <w:rPr>
                <w:rFonts w:ascii="Times New Roman" w:hAnsi="Times New Roman" w:cs="Times New Roman"/>
                <w:b w:val="0"/>
              </w:rPr>
              <w:t>Nustatyti trendą laikui bėgant duomenų eilutei</w:t>
            </w:r>
          </w:p>
        </w:tc>
        <w:tc>
          <w:tcPr>
            <w:tcW w:w="1812" w:type="dxa"/>
            <w:vAlign w:val="center"/>
          </w:tcPr>
          <w:p w14:paraId="1A8A58B8" w14:textId="77777777" w:rsidR="00331E08" w:rsidRPr="00331E08" w:rsidRDefault="00331E08" w:rsidP="00D8651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p>
        </w:tc>
        <w:tc>
          <w:tcPr>
            <w:tcW w:w="2015" w:type="dxa"/>
            <w:vAlign w:val="center"/>
          </w:tcPr>
          <w:p w14:paraId="487A5C97" w14:textId="77777777" w:rsidR="00331E08" w:rsidRPr="00331E08" w:rsidRDefault="00331E08" w:rsidP="00E0013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331E08">
              <w:rPr>
                <w:rFonts w:ascii="Times New Roman" w:hAnsi="Times New Roman" w:cs="Times New Roman"/>
                <w:i/>
              </w:rPr>
              <w:t>Laiko eilutės: slankūs vidurkiai (Time series: moving averages)</w:t>
            </w:r>
          </w:p>
          <w:p w14:paraId="193EED37" w14:textId="77777777" w:rsidR="00331E08" w:rsidRPr="00331E08" w:rsidRDefault="00331E08" w:rsidP="00E0013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331E08">
              <w:rPr>
                <w:rFonts w:ascii="Times New Roman" w:hAnsi="Times New Roman" w:cs="Times New Roman"/>
                <w:i/>
              </w:rPr>
              <w:t>Regresinė lygtis</w:t>
            </w:r>
          </w:p>
        </w:tc>
        <w:tc>
          <w:tcPr>
            <w:tcW w:w="709" w:type="dxa"/>
            <w:vAlign w:val="center"/>
          </w:tcPr>
          <w:p w14:paraId="1E1F2116" w14:textId="77777777" w:rsidR="00331E08" w:rsidRPr="00331E08" w:rsidRDefault="00331E08" w:rsidP="00E0013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p>
        </w:tc>
        <w:tc>
          <w:tcPr>
            <w:tcW w:w="3685" w:type="dxa"/>
            <w:gridSpan w:val="2"/>
            <w:vAlign w:val="center"/>
          </w:tcPr>
          <w:p w14:paraId="2B45151F" w14:textId="77777777" w:rsidR="00331E08" w:rsidRPr="00331E08" w:rsidRDefault="00331E08" w:rsidP="00E0013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331E08">
              <w:rPr>
                <w:rFonts w:ascii="Times New Roman" w:hAnsi="Times New Roman" w:cs="Times New Roman"/>
                <w:i/>
              </w:rPr>
              <w:t>Laiko eilutės: slankūs vidurkiai (Time series: moving averages)</w:t>
            </w:r>
          </w:p>
          <w:p w14:paraId="14480EB8" w14:textId="77777777" w:rsidR="00331E08" w:rsidRPr="00331E08" w:rsidRDefault="00331E08" w:rsidP="00E0013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331E08">
              <w:rPr>
                <w:rFonts w:ascii="Times New Roman" w:hAnsi="Times New Roman" w:cs="Times New Roman"/>
                <w:i/>
              </w:rPr>
              <w:t>Regresinė lygtis</w:t>
            </w:r>
          </w:p>
        </w:tc>
      </w:tr>
    </w:tbl>
    <w:p w14:paraId="44EF7D11" w14:textId="77ACFA5B" w:rsidR="00EA7FF6" w:rsidRDefault="00EA7FF6" w:rsidP="00D86513">
      <w:pPr>
        <w:spacing w:after="0"/>
        <w:ind w:firstLine="567"/>
        <w:jc w:val="both"/>
        <w:rPr>
          <w:rFonts w:ascii="Times New Roman" w:hAnsi="Times New Roman" w:cs="Times New Roman"/>
          <w:sz w:val="24"/>
          <w:szCs w:val="24"/>
        </w:rPr>
      </w:pPr>
    </w:p>
    <w:p w14:paraId="420D6620" w14:textId="77777777" w:rsidR="00476045" w:rsidRPr="00341397" w:rsidRDefault="00476045" w:rsidP="00D86513">
      <w:pPr>
        <w:spacing w:after="0"/>
        <w:ind w:firstLine="567"/>
        <w:jc w:val="both"/>
        <w:rPr>
          <w:rFonts w:ascii="Times New Roman" w:hAnsi="Times New Roman" w:cs="Times New Roman"/>
          <w:sz w:val="24"/>
          <w:szCs w:val="24"/>
        </w:rPr>
      </w:pPr>
    </w:p>
    <w:p w14:paraId="329DCC52" w14:textId="157A013D" w:rsidR="00341397" w:rsidRPr="008C24B4" w:rsidRDefault="008C24B4" w:rsidP="008C24B4">
      <w:pPr>
        <w:pStyle w:val="Heading2"/>
        <w:jc w:val="center"/>
        <w:rPr>
          <w:rFonts w:ascii="Times New Roman" w:hAnsi="Times New Roman" w:cs="Times New Roman"/>
          <w:b/>
          <w:bCs/>
          <w:color w:val="auto"/>
          <w:lang w:val="en-US"/>
        </w:rPr>
      </w:pPr>
      <w:bookmarkStart w:id="20" w:name="_Toc100079186"/>
      <w:r>
        <w:rPr>
          <w:rFonts w:ascii="Times New Roman" w:hAnsi="Times New Roman" w:cs="Times New Roman"/>
          <w:b/>
          <w:bCs/>
          <w:color w:val="auto"/>
        </w:rPr>
        <w:t xml:space="preserve">4.3. </w:t>
      </w:r>
      <w:r w:rsidR="00CC0010">
        <w:rPr>
          <w:rFonts w:ascii="Times New Roman" w:hAnsi="Times New Roman" w:cs="Times New Roman"/>
          <w:b/>
          <w:bCs/>
          <w:color w:val="auto"/>
        </w:rPr>
        <w:t>D</w:t>
      </w:r>
      <w:r w:rsidR="00CC0010" w:rsidRPr="008C24B4">
        <w:rPr>
          <w:rFonts w:ascii="Times New Roman" w:hAnsi="Times New Roman" w:cs="Times New Roman"/>
          <w:b/>
          <w:bCs/>
          <w:color w:val="auto"/>
        </w:rPr>
        <w:t>viejų kintamųjų analizės metodai</w:t>
      </w:r>
      <w:bookmarkEnd w:id="20"/>
    </w:p>
    <w:p w14:paraId="6AB422C7" w14:textId="77777777" w:rsidR="00636C15" w:rsidRPr="00636C15" w:rsidRDefault="00636C15" w:rsidP="00D86513">
      <w:pPr>
        <w:pStyle w:val="ListParagraph"/>
        <w:tabs>
          <w:tab w:val="left" w:pos="284"/>
        </w:tabs>
        <w:spacing w:after="0"/>
        <w:ind w:left="0"/>
        <w:jc w:val="both"/>
        <w:rPr>
          <w:rFonts w:ascii="Times New Roman" w:hAnsi="Times New Roman" w:cs="Times New Roman"/>
          <w:b/>
          <w:sz w:val="24"/>
          <w:szCs w:val="24"/>
        </w:rPr>
      </w:pPr>
    </w:p>
    <w:p w14:paraId="1BA726F4" w14:textId="77777777" w:rsidR="00636C15" w:rsidRPr="00636C15" w:rsidRDefault="00636C15" w:rsidP="00D86513">
      <w:pPr>
        <w:spacing w:after="0"/>
        <w:ind w:firstLine="567"/>
        <w:jc w:val="both"/>
        <w:rPr>
          <w:rFonts w:ascii="Times New Roman" w:hAnsi="Times New Roman" w:cs="Times New Roman"/>
          <w:sz w:val="24"/>
          <w:szCs w:val="24"/>
        </w:rPr>
      </w:pPr>
      <w:r w:rsidRPr="00636C15">
        <w:rPr>
          <w:rFonts w:ascii="Times New Roman" w:hAnsi="Times New Roman" w:cs="Times New Roman"/>
          <w:b/>
          <w:sz w:val="24"/>
          <w:szCs w:val="24"/>
        </w:rPr>
        <w:t xml:space="preserve">Ryšio matai (koreliacijos koeficientai). </w:t>
      </w:r>
      <w:r w:rsidRPr="00636C15">
        <w:rPr>
          <w:rFonts w:ascii="Times New Roman" w:hAnsi="Times New Roman" w:cs="Times New Roman"/>
          <w:sz w:val="24"/>
          <w:szCs w:val="24"/>
        </w:rPr>
        <w:t>Jie skirti dviejų kintamųjų priklausomybei matuoti. Visų koeficientų skaičiavimas remiasi vadinamuoju proporcingu klaidos tikimybės redukavimo principu. Nominalių kintamųjų koreliacijai matuoti dažniausiai naudojamas Lamda koeficientas (jis gali kisti nuo 0 iki 1, čia 0 reiškia, kad jokio kintamųjų ryšio nėra, o 1 – ryšys yra absoliutus). Vienas iš ranginių kintamųjų matų yra Gamma koeficientas, kitas Spearmen’o koreliacijos koeficientas (jie kinta nuo –1 iki +1; ženklas rodo ryšio kryptį, t. y., pvz., ar aukštesnis išsilavinimas reiškia ir didesnes pajamas, ar, atvirkščiai). Intervalinių ir kvotų kintamųjų ryšiui matuoti dažniausiai naudojamas Pearsono koreliacijos koeficientas (Marčinskas, 2012).</w:t>
      </w:r>
    </w:p>
    <w:p w14:paraId="768E1F60" w14:textId="77777777" w:rsidR="00636C15" w:rsidRPr="00636C15" w:rsidRDefault="00636C15" w:rsidP="00D86513">
      <w:pPr>
        <w:spacing w:after="0"/>
        <w:ind w:firstLine="567"/>
        <w:jc w:val="both"/>
        <w:rPr>
          <w:rFonts w:ascii="Times New Roman" w:hAnsi="Times New Roman" w:cs="Times New Roman"/>
          <w:sz w:val="24"/>
          <w:szCs w:val="24"/>
        </w:rPr>
      </w:pPr>
      <w:r w:rsidRPr="00636C15">
        <w:rPr>
          <w:rFonts w:ascii="Times New Roman" w:hAnsi="Times New Roman" w:cs="Times New Roman"/>
          <w:sz w:val="24"/>
          <w:szCs w:val="24"/>
        </w:rPr>
        <w:t xml:space="preserve">Koreliacijos koeficientą skaičiuojame, norėdami nustatyti ryšio buvimą tarp y su kiekvienu x. Koreliacijos koeficientas yra skaičiuojamas pasitelkiant Microsoft Exel funkciją </w:t>
      </w:r>
      <w:r w:rsidRPr="00636C15">
        <w:rPr>
          <w:rFonts w:ascii="Times New Roman" w:hAnsi="Times New Roman" w:cs="Times New Roman"/>
          <w:i/>
          <w:sz w:val="24"/>
          <w:szCs w:val="24"/>
        </w:rPr>
        <w:t xml:space="preserve">Correl </w:t>
      </w:r>
      <w:r w:rsidRPr="00636C15">
        <w:rPr>
          <w:rFonts w:ascii="Times New Roman" w:hAnsi="Times New Roman" w:cs="Times New Roman"/>
          <w:sz w:val="24"/>
          <w:szCs w:val="24"/>
        </w:rPr>
        <w:t>arba</w:t>
      </w:r>
      <w:r w:rsidRPr="00636C15">
        <w:rPr>
          <w:rFonts w:ascii="Times New Roman" w:hAnsi="Times New Roman" w:cs="Times New Roman"/>
          <w:i/>
          <w:sz w:val="24"/>
          <w:szCs w:val="24"/>
        </w:rPr>
        <w:t xml:space="preserve"> </w:t>
      </w:r>
      <w:r w:rsidRPr="00636C15">
        <w:rPr>
          <w:rFonts w:ascii="Times New Roman" w:hAnsi="Times New Roman" w:cs="Times New Roman"/>
          <w:sz w:val="24"/>
          <w:szCs w:val="24"/>
        </w:rPr>
        <w:t>pagal formulę:</w:t>
      </w:r>
    </w:p>
    <w:p w14:paraId="4556A3AE" w14:textId="77777777" w:rsidR="00636C15" w:rsidRPr="00636C15" w:rsidRDefault="00636C15" w:rsidP="00D86513">
      <w:pPr>
        <w:spacing w:after="0"/>
        <w:ind w:firstLine="720"/>
        <w:jc w:val="both"/>
        <w:rPr>
          <w:rFonts w:ascii="Times New Roman" w:hAnsi="Times New Roman" w:cs="Times New Roman"/>
          <w:sz w:val="24"/>
          <w:szCs w:val="24"/>
        </w:rPr>
      </w:pPr>
    </w:p>
    <w:p w14:paraId="27D22327" w14:textId="77777777" w:rsidR="00636C15" w:rsidRDefault="00636C15" w:rsidP="00D86513">
      <w:pPr>
        <w:tabs>
          <w:tab w:val="left" w:pos="6804"/>
        </w:tabs>
        <w:spacing w:after="0"/>
        <w:ind w:left="3402" w:firstLine="426"/>
        <w:jc w:val="both"/>
        <w:rPr>
          <w:rFonts w:ascii="Times New Roman" w:hAnsi="Times New Roman" w:cs="Times New Roman"/>
          <w:sz w:val="24"/>
          <w:szCs w:val="24"/>
        </w:rPr>
      </w:pPr>
      <m:oMath>
        <m:r>
          <w:rPr>
            <w:rFonts w:ascii="Cambria Math" w:hAnsi="Cambria Math" w:cs="Times New Roman"/>
            <w:sz w:val="24"/>
            <w:szCs w:val="24"/>
          </w:rPr>
          <m:t>r=</m:t>
        </m:r>
        <m:f>
          <m:fPr>
            <m:ctrlPr>
              <w:rPr>
                <w:rFonts w:ascii="Cambria Math" w:hAnsi="Cambria Math" w:cs="Times New Roman"/>
                <w:i/>
                <w:sz w:val="24"/>
                <w:szCs w:val="24"/>
                <w:lang w:val="en-US"/>
              </w:rPr>
            </m:ctrlPr>
          </m:fPr>
          <m:num>
            <m:f>
              <m:fPr>
                <m:ctrlPr>
                  <w:rPr>
                    <w:rFonts w:ascii="Cambria Math" w:hAnsi="Cambria Math" w:cs="Times New Roman"/>
                    <w:i/>
                    <w:sz w:val="24"/>
                    <w:szCs w:val="24"/>
                    <w:lang w:val="en-US"/>
                  </w:rPr>
                </m:ctrlPr>
              </m:fPr>
              <m:num>
                <m:r>
                  <w:rPr>
                    <w:rFonts w:ascii="Cambria Math" w:hAnsi="Cambria Math" w:cs="Times New Roman"/>
                    <w:sz w:val="24"/>
                    <w:szCs w:val="24"/>
                  </w:rPr>
                  <m:t>1</m:t>
                </m:r>
              </m:num>
              <m:den>
                <m:r>
                  <w:rPr>
                    <w:rFonts w:ascii="Cambria Math" w:hAnsi="Cambria Math" w:cs="Times New Roman"/>
                    <w:sz w:val="24"/>
                    <w:szCs w:val="24"/>
                  </w:rPr>
                  <m:t>n-1</m:t>
                </m:r>
              </m:den>
            </m:f>
            <m:nary>
              <m:naryPr>
                <m:chr m:val="∑"/>
                <m:limLoc m:val="undOvr"/>
                <m:subHide m:val="1"/>
                <m:supHide m:val="1"/>
                <m:ctrlPr>
                  <w:rPr>
                    <w:rFonts w:ascii="Cambria Math" w:hAnsi="Cambria Math" w:cs="Times New Roman"/>
                    <w:i/>
                    <w:sz w:val="24"/>
                    <w:szCs w:val="24"/>
                    <w:lang w:val="en-US"/>
                  </w:rPr>
                </m:ctrlPr>
              </m:naryPr>
              <m:sub/>
              <m:sup/>
              <m:e>
                <m:d>
                  <m:dPr>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acc>
                      <m:accPr>
                        <m:chr m:val="̅"/>
                        <m:ctrlPr>
                          <w:rPr>
                            <w:rFonts w:ascii="Cambria Math" w:hAnsi="Cambria Math" w:cs="Times New Roman"/>
                            <w:i/>
                            <w:sz w:val="24"/>
                            <w:szCs w:val="24"/>
                            <w:lang w:val="en-US"/>
                          </w:rPr>
                        </m:ctrlPr>
                      </m:accPr>
                      <m:e>
                        <m:r>
                          <w:rPr>
                            <w:rFonts w:ascii="Cambria Math" w:hAnsi="Cambria Math" w:cs="Times New Roman"/>
                            <w:sz w:val="24"/>
                            <w:szCs w:val="24"/>
                          </w:rPr>
                          <m:t>x</m:t>
                        </m:r>
                      </m:e>
                    </m:acc>
                  </m:e>
                </m:d>
                <m:d>
                  <m:dPr>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m:t>
                    </m:r>
                    <m:acc>
                      <m:accPr>
                        <m:chr m:val="̅"/>
                        <m:ctrlPr>
                          <w:rPr>
                            <w:rFonts w:ascii="Cambria Math" w:hAnsi="Cambria Math" w:cs="Times New Roman"/>
                            <w:i/>
                            <w:sz w:val="24"/>
                            <w:szCs w:val="24"/>
                            <w:lang w:val="en-US"/>
                          </w:rPr>
                        </m:ctrlPr>
                      </m:accPr>
                      <m:e>
                        <m:r>
                          <w:rPr>
                            <w:rFonts w:ascii="Cambria Math" w:hAnsi="Cambria Math" w:cs="Times New Roman"/>
                            <w:sz w:val="24"/>
                            <w:szCs w:val="24"/>
                          </w:rPr>
                          <m:t>y</m:t>
                        </m:r>
                      </m:e>
                    </m:acc>
                  </m:e>
                </m:d>
              </m:e>
            </m:nary>
          </m:num>
          <m:den>
            <m:sSub>
              <m:sSubPr>
                <m:ctrlPr>
                  <w:rPr>
                    <w:rFonts w:ascii="Cambria Math" w:hAnsi="Cambria Math" w:cs="Times New Roman"/>
                    <w:i/>
                    <w:sz w:val="24"/>
                    <w:szCs w:val="24"/>
                    <w:lang w:val="en-US"/>
                  </w:rPr>
                </m:ctrlPr>
              </m:sSubPr>
              <m:e>
                <m:r>
                  <w:rPr>
                    <w:rFonts w:ascii="Cambria Math" w:hAnsi="Cambria Math" w:cs="Times New Roman"/>
                    <w:sz w:val="24"/>
                    <w:szCs w:val="24"/>
                  </w:rPr>
                  <m:t>S</m:t>
                </m:r>
              </m:e>
              <m:sub>
                <m:r>
                  <w:rPr>
                    <w:rFonts w:ascii="Cambria Math" w:hAnsi="Cambria Math" w:cs="Times New Roman"/>
                    <w:sz w:val="24"/>
                    <w:szCs w:val="24"/>
                  </w:rPr>
                  <m:t>x</m:t>
                </m:r>
              </m:sub>
            </m:sSub>
            <m:sSub>
              <m:sSubPr>
                <m:ctrlPr>
                  <w:rPr>
                    <w:rFonts w:ascii="Cambria Math" w:hAnsi="Cambria Math" w:cs="Times New Roman"/>
                    <w:i/>
                    <w:sz w:val="24"/>
                    <w:szCs w:val="24"/>
                    <w:lang w:val="en-US"/>
                  </w:rPr>
                </m:ctrlPr>
              </m:sSubPr>
              <m:e>
                <m:r>
                  <w:rPr>
                    <w:rFonts w:ascii="Cambria Math" w:hAnsi="Cambria Math" w:cs="Times New Roman"/>
                    <w:sz w:val="24"/>
                    <w:szCs w:val="24"/>
                  </w:rPr>
                  <m:t>S</m:t>
                </m:r>
              </m:e>
              <m:sub>
                <m:r>
                  <w:rPr>
                    <w:rFonts w:ascii="Cambria Math" w:hAnsi="Cambria Math" w:cs="Times New Roman"/>
                    <w:sz w:val="24"/>
                    <w:szCs w:val="24"/>
                  </w:rPr>
                  <m:t>y</m:t>
                </m:r>
              </m:sub>
            </m:sSub>
          </m:den>
        </m:f>
      </m:oMath>
      <w:r w:rsidRPr="00636C15">
        <w:rPr>
          <w:rFonts w:ascii="Times New Roman" w:hAnsi="Times New Roman" w:cs="Times New Roman"/>
          <w:i/>
          <w:sz w:val="24"/>
          <w:szCs w:val="24"/>
        </w:rPr>
        <w:tab/>
      </w:r>
      <w:r w:rsidRPr="00636C15">
        <w:rPr>
          <w:rFonts w:ascii="Times New Roman" w:hAnsi="Times New Roman" w:cs="Times New Roman"/>
          <w:sz w:val="24"/>
          <w:szCs w:val="24"/>
        </w:rPr>
        <w:t>(6)</w:t>
      </w:r>
    </w:p>
    <w:p w14:paraId="439B59F2" w14:textId="77777777" w:rsidR="006E2798" w:rsidRDefault="006E2798" w:rsidP="00D86513">
      <w:pPr>
        <w:tabs>
          <w:tab w:val="left" w:pos="6804"/>
        </w:tabs>
        <w:spacing w:after="0"/>
        <w:ind w:left="3402" w:firstLine="426"/>
        <w:jc w:val="both"/>
        <w:rPr>
          <w:rFonts w:ascii="Times New Roman" w:hAnsi="Times New Roman" w:cs="Times New Roman"/>
          <w:i/>
          <w:sz w:val="24"/>
          <w:szCs w:val="24"/>
        </w:rPr>
      </w:pPr>
    </w:p>
    <w:p w14:paraId="39D67D65" w14:textId="77777777" w:rsidR="006E2798" w:rsidRPr="006E2798" w:rsidRDefault="006E2798" w:rsidP="00D86513">
      <w:pPr>
        <w:pStyle w:val="ListParagraph"/>
        <w:tabs>
          <w:tab w:val="left" w:pos="284"/>
        </w:tabs>
        <w:spacing w:after="0"/>
        <w:ind w:left="0"/>
        <w:jc w:val="both"/>
        <w:rPr>
          <w:rFonts w:ascii="Times New Roman" w:hAnsi="Times New Roman" w:cs="Times New Roman"/>
          <w:b/>
          <w:sz w:val="24"/>
          <w:szCs w:val="24"/>
        </w:rPr>
      </w:pPr>
      <w:r>
        <w:rPr>
          <w:rFonts w:ascii="Times New Roman" w:hAnsi="Times New Roman" w:cs="Times New Roman"/>
          <w:b/>
          <w:sz w:val="24"/>
          <w:szCs w:val="24"/>
          <w:lang w:val="en-US"/>
        </w:rPr>
        <w:t>4</w:t>
      </w:r>
      <w:r w:rsidRPr="00811FC3">
        <w:rPr>
          <w:rFonts w:ascii="Times New Roman" w:hAnsi="Times New Roman" w:cs="Times New Roman"/>
          <w:b/>
          <w:sz w:val="24"/>
          <w:szCs w:val="24"/>
          <w:lang w:val="en-US"/>
        </w:rPr>
        <w:t xml:space="preserve"> </w:t>
      </w:r>
      <w:r w:rsidRPr="00811FC3">
        <w:rPr>
          <w:rFonts w:ascii="Times New Roman" w:hAnsi="Times New Roman" w:cs="Times New Roman"/>
          <w:b/>
          <w:sz w:val="24"/>
          <w:szCs w:val="24"/>
        </w:rPr>
        <w:t xml:space="preserve">lentelė. </w:t>
      </w:r>
      <w:r>
        <w:rPr>
          <w:rFonts w:ascii="Times New Roman" w:hAnsi="Times New Roman" w:cs="Times New Roman"/>
          <w:b/>
          <w:sz w:val="24"/>
          <w:szCs w:val="24"/>
        </w:rPr>
        <w:t>Koreliacijos koeficiento reikšmių skalė</w:t>
      </w:r>
    </w:p>
    <w:tbl>
      <w:tblPr>
        <w:tblStyle w:val="LightShading-Accent1"/>
        <w:tblW w:w="10624" w:type="dxa"/>
        <w:tblLayout w:type="fixed"/>
        <w:tblLook w:val="04A0" w:firstRow="1" w:lastRow="0" w:firstColumn="1" w:lastColumn="0" w:noHBand="0" w:noVBand="1"/>
      </w:tblPr>
      <w:tblGrid>
        <w:gridCol w:w="817"/>
        <w:gridCol w:w="992"/>
        <w:gridCol w:w="1134"/>
        <w:gridCol w:w="1134"/>
        <w:gridCol w:w="950"/>
        <w:gridCol w:w="751"/>
        <w:gridCol w:w="950"/>
        <w:gridCol w:w="1035"/>
        <w:gridCol w:w="1059"/>
        <w:gridCol w:w="851"/>
        <w:gridCol w:w="951"/>
      </w:tblGrid>
      <w:tr w:rsidR="00636C15" w14:paraId="2E85C465" w14:textId="77777777" w:rsidTr="00AD3D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14:paraId="7495556B" w14:textId="77777777" w:rsidR="00636C15" w:rsidRPr="00636C15" w:rsidRDefault="00636C15" w:rsidP="00D86513">
            <w:pPr>
              <w:pStyle w:val="ListParagraph"/>
              <w:tabs>
                <w:tab w:val="left" w:pos="284"/>
              </w:tabs>
              <w:spacing w:line="276" w:lineRule="auto"/>
              <w:ind w:left="0"/>
              <w:jc w:val="center"/>
              <w:rPr>
                <w:rFonts w:ascii="Times New Roman" w:hAnsi="Times New Roman" w:cs="Times New Roman"/>
                <w:sz w:val="20"/>
                <w:szCs w:val="20"/>
                <w:lang w:val="en-US"/>
              </w:rPr>
            </w:pPr>
            <w:r w:rsidRPr="00636C15">
              <w:rPr>
                <w:rFonts w:ascii="Times New Roman" w:hAnsi="Times New Roman" w:cs="Times New Roman"/>
                <w:sz w:val="20"/>
                <w:szCs w:val="20"/>
                <w:lang w:val="en-US"/>
              </w:rPr>
              <w:t>Labai stiprus</w:t>
            </w:r>
          </w:p>
        </w:tc>
        <w:tc>
          <w:tcPr>
            <w:tcW w:w="992" w:type="dxa"/>
            <w:vAlign w:val="center"/>
          </w:tcPr>
          <w:p w14:paraId="1FFADFE3" w14:textId="77777777" w:rsidR="00636C15" w:rsidRPr="00636C15" w:rsidRDefault="00636C15" w:rsidP="00D86513">
            <w:pPr>
              <w:pStyle w:val="ListParagraph"/>
              <w:tabs>
                <w:tab w:val="left" w:pos="284"/>
              </w:tabs>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36C15">
              <w:rPr>
                <w:rFonts w:ascii="Times New Roman" w:hAnsi="Times New Roman" w:cs="Times New Roman"/>
                <w:sz w:val="20"/>
                <w:szCs w:val="20"/>
                <w:lang w:val="en-US"/>
              </w:rPr>
              <w:t>Stiprus</w:t>
            </w:r>
          </w:p>
        </w:tc>
        <w:tc>
          <w:tcPr>
            <w:tcW w:w="1134" w:type="dxa"/>
            <w:vAlign w:val="center"/>
          </w:tcPr>
          <w:p w14:paraId="766BBE3C" w14:textId="77777777" w:rsidR="00636C15" w:rsidRPr="00636C15" w:rsidRDefault="00636C15" w:rsidP="00D86513">
            <w:pPr>
              <w:pStyle w:val="ListParagraph"/>
              <w:tabs>
                <w:tab w:val="left" w:pos="284"/>
              </w:tabs>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36C15">
              <w:rPr>
                <w:rFonts w:ascii="Times New Roman" w:hAnsi="Times New Roman" w:cs="Times New Roman"/>
                <w:sz w:val="20"/>
                <w:szCs w:val="20"/>
                <w:lang w:val="en-US"/>
              </w:rPr>
              <w:t>Vidutinis</w:t>
            </w:r>
          </w:p>
        </w:tc>
        <w:tc>
          <w:tcPr>
            <w:tcW w:w="1134" w:type="dxa"/>
            <w:vAlign w:val="center"/>
          </w:tcPr>
          <w:p w14:paraId="1E6DFB89" w14:textId="77777777" w:rsidR="00636C15" w:rsidRPr="00636C15" w:rsidRDefault="00636C15" w:rsidP="00D86513">
            <w:pPr>
              <w:pStyle w:val="ListParagraph"/>
              <w:tabs>
                <w:tab w:val="left" w:pos="284"/>
              </w:tabs>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36C15">
              <w:rPr>
                <w:rFonts w:ascii="Times New Roman" w:hAnsi="Times New Roman" w:cs="Times New Roman"/>
                <w:sz w:val="20"/>
                <w:szCs w:val="20"/>
                <w:lang w:val="en-US"/>
              </w:rPr>
              <w:t>Silpnas</w:t>
            </w:r>
          </w:p>
        </w:tc>
        <w:tc>
          <w:tcPr>
            <w:tcW w:w="950" w:type="dxa"/>
            <w:vAlign w:val="center"/>
          </w:tcPr>
          <w:p w14:paraId="7C57746F" w14:textId="77777777" w:rsidR="00636C15" w:rsidRPr="00636C15" w:rsidRDefault="00636C15" w:rsidP="00D86513">
            <w:pPr>
              <w:pStyle w:val="ListParagraph"/>
              <w:tabs>
                <w:tab w:val="left" w:pos="284"/>
              </w:tabs>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36C15">
              <w:rPr>
                <w:rFonts w:ascii="Times New Roman" w:hAnsi="Times New Roman" w:cs="Times New Roman"/>
                <w:sz w:val="20"/>
                <w:szCs w:val="20"/>
                <w:lang w:val="en-US"/>
              </w:rPr>
              <w:t>Labai silpnas</w:t>
            </w:r>
          </w:p>
        </w:tc>
        <w:tc>
          <w:tcPr>
            <w:tcW w:w="751" w:type="dxa"/>
            <w:vAlign w:val="center"/>
          </w:tcPr>
          <w:p w14:paraId="421AB2F8" w14:textId="77777777" w:rsidR="00636C15" w:rsidRPr="00636C15" w:rsidRDefault="00636C15" w:rsidP="00D86513">
            <w:pPr>
              <w:pStyle w:val="ListParagraph"/>
              <w:tabs>
                <w:tab w:val="left" w:pos="284"/>
              </w:tabs>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36C15">
              <w:rPr>
                <w:rFonts w:ascii="Times New Roman" w:hAnsi="Times New Roman" w:cs="Times New Roman"/>
                <w:sz w:val="20"/>
                <w:szCs w:val="20"/>
                <w:lang w:val="en-US"/>
              </w:rPr>
              <w:t>Nėra ryšio</w:t>
            </w:r>
          </w:p>
        </w:tc>
        <w:tc>
          <w:tcPr>
            <w:tcW w:w="950" w:type="dxa"/>
            <w:vAlign w:val="center"/>
          </w:tcPr>
          <w:p w14:paraId="1550BC9F" w14:textId="77777777" w:rsidR="00636C15" w:rsidRPr="00636C15" w:rsidRDefault="00636C15" w:rsidP="00D86513">
            <w:pPr>
              <w:pStyle w:val="ListParagraph"/>
              <w:tabs>
                <w:tab w:val="left" w:pos="284"/>
              </w:tabs>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36C15">
              <w:rPr>
                <w:rFonts w:ascii="Times New Roman" w:hAnsi="Times New Roman" w:cs="Times New Roman"/>
                <w:sz w:val="20"/>
                <w:szCs w:val="20"/>
                <w:lang w:val="en-US"/>
              </w:rPr>
              <w:t>Labai silpnas</w:t>
            </w:r>
          </w:p>
        </w:tc>
        <w:tc>
          <w:tcPr>
            <w:tcW w:w="1035" w:type="dxa"/>
            <w:vAlign w:val="center"/>
          </w:tcPr>
          <w:p w14:paraId="5560E226" w14:textId="77777777" w:rsidR="00636C15" w:rsidRPr="00636C15" w:rsidRDefault="00636C15" w:rsidP="00D86513">
            <w:pPr>
              <w:pStyle w:val="ListParagraph"/>
              <w:tabs>
                <w:tab w:val="left" w:pos="284"/>
              </w:tabs>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36C15">
              <w:rPr>
                <w:rFonts w:ascii="Times New Roman" w:hAnsi="Times New Roman" w:cs="Times New Roman"/>
                <w:sz w:val="20"/>
                <w:szCs w:val="20"/>
                <w:lang w:val="en-US"/>
              </w:rPr>
              <w:t>Silpnas</w:t>
            </w:r>
          </w:p>
        </w:tc>
        <w:tc>
          <w:tcPr>
            <w:tcW w:w="1059" w:type="dxa"/>
            <w:vAlign w:val="center"/>
          </w:tcPr>
          <w:p w14:paraId="00D0A31A" w14:textId="77777777" w:rsidR="00636C15" w:rsidRPr="00636C15" w:rsidRDefault="00636C15" w:rsidP="00D86513">
            <w:pPr>
              <w:pStyle w:val="ListParagraph"/>
              <w:tabs>
                <w:tab w:val="left" w:pos="284"/>
              </w:tabs>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36C15">
              <w:rPr>
                <w:rFonts w:ascii="Times New Roman" w:hAnsi="Times New Roman" w:cs="Times New Roman"/>
                <w:sz w:val="20"/>
                <w:szCs w:val="20"/>
                <w:lang w:val="en-US"/>
              </w:rPr>
              <w:t>Vidutinis</w:t>
            </w:r>
          </w:p>
        </w:tc>
        <w:tc>
          <w:tcPr>
            <w:tcW w:w="851" w:type="dxa"/>
            <w:vAlign w:val="center"/>
          </w:tcPr>
          <w:p w14:paraId="5F0DC102" w14:textId="77777777" w:rsidR="00636C15" w:rsidRPr="00636C15" w:rsidRDefault="00636C15" w:rsidP="00D86513">
            <w:pPr>
              <w:pStyle w:val="ListParagraph"/>
              <w:tabs>
                <w:tab w:val="left" w:pos="284"/>
              </w:tabs>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36C15">
              <w:rPr>
                <w:rFonts w:ascii="Times New Roman" w:hAnsi="Times New Roman" w:cs="Times New Roman"/>
                <w:sz w:val="20"/>
                <w:szCs w:val="20"/>
                <w:lang w:val="en-US"/>
              </w:rPr>
              <w:t>Stiprus</w:t>
            </w:r>
          </w:p>
        </w:tc>
        <w:tc>
          <w:tcPr>
            <w:tcW w:w="951" w:type="dxa"/>
            <w:vAlign w:val="center"/>
          </w:tcPr>
          <w:p w14:paraId="2DB25C25" w14:textId="77777777" w:rsidR="00636C15" w:rsidRPr="00636C15" w:rsidRDefault="00636C15" w:rsidP="00D86513">
            <w:pPr>
              <w:pStyle w:val="ListParagraph"/>
              <w:tabs>
                <w:tab w:val="left" w:pos="284"/>
              </w:tabs>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36C15">
              <w:rPr>
                <w:rFonts w:ascii="Times New Roman" w:hAnsi="Times New Roman" w:cs="Times New Roman"/>
                <w:sz w:val="20"/>
                <w:szCs w:val="20"/>
                <w:lang w:val="en-US"/>
              </w:rPr>
              <w:t>Labai stiprus</w:t>
            </w:r>
          </w:p>
        </w:tc>
      </w:tr>
      <w:tr w:rsidR="00636C15" w14:paraId="0185D903" w14:textId="77777777" w:rsidTr="00AD3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5CCC1F12" w14:textId="77777777" w:rsidR="00636C15" w:rsidRPr="00AD3D28" w:rsidRDefault="00636C15" w:rsidP="00D86513">
            <w:pPr>
              <w:pStyle w:val="ListParagraph"/>
              <w:tabs>
                <w:tab w:val="left" w:pos="284"/>
              </w:tabs>
              <w:spacing w:line="276" w:lineRule="auto"/>
              <w:ind w:left="0"/>
              <w:jc w:val="both"/>
              <w:rPr>
                <w:rFonts w:ascii="Times New Roman" w:hAnsi="Times New Roman" w:cs="Times New Roman"/>
                <w:b w:val="0"/>
                <w:sz w:val="16"/>
                <w:szCs w:val="16"/>
                <w:lang w:val="en-US"/>
              </w:rPr>
            </w:pPr>
          </w:p>
        </w:tc>
        <w:tc>
          <w:tcPr>
            <w:tcW w:w="992" w:type="dxa"/>
          </w:tcPr>
          <w:p w14:paraId="1DD0E137" w14:textId="77777777" w:rsidR="00636C15" w:rsidRPr="00AD3D28" w:rsidRDefault="00636C15" w:rsidP="00D86513">
            <w:pPr>
              <w:pStyle w:val="ListParagraph"/>
              <w:tabs>
                <w:tab w:val="left" w:pos="284"/>
              </w:tabs>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p>
        </w:tc>
        <w:tc>
          <w:tcPr>
            <w:tcW w:w="1134" w:type="dxa"/>
          </w:tcPr>
          <w:p w14:paraId="715CAF21" w14:textId="77777777" w:rsidR="00636C15" w:rsidRPr="00AD3D28" w:rsidRDefault="00636C15" w:rsidP="00D86513">
            <w:pPr>
              <w:pStyle w:val="ListParagraph"/>
              <w:tabs>
                <w:tab w:val="left" w:pos="284"/>
              </w:tabs>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p>
        </w:tc>
        <w:tc>
          <w:tcPr>
            <w:tcW w:w="1134" w:type="dxa"/>
          </w:tcPr>
          <w:p w14:paraId="0BB76F04" w14:textId="77777777" w:rsidR="00636C15" w:rsidRPr="00AD3D28" w:rsidRDefault="00636C15" w:rsidP="00D86513">
            <w:pPr>
              <w:pStyle w:val="ListParagraph"/>
              <w:tabs>
                <w:tab w:val="left" w:pos="284"/>
              </w:tabs>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p>
        </w:tc>
        <w:tc>
          <w:tcPr>
            <w:tcW w:w="950" w:type="dxa"/>
          </w:tcPr>
          <w:p w14:paraId="172AA0D5" w14:textId="77777777" w:rsidR="00636C15" w:rsidRPr="00AD3D28" w:rsidRDefault="00636C15" w:rsidP="00D86513">
            <w:pPr>
              <w:pStyle w:val="ListParagraph"/>
              <w:tabs>
                <w:tab w:val="left" w:pos="284"/>
              </w:tabs>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p>
        </w:tc>
        <w:tc>
          <w:tcPr>
            <w:tcW w:w="751" w:type="dxa"/>
          </w:tcPr>
          <w:p w14:paraId="5968BD94" w14:textId="77777777" w:rsidR="00636C15" w:rsidRPr="00AD3D28" w:rsidRDefault="00636C15" w:rsidP="00D86513">
            <w:pPr>
              <w:pStyle w:val="ListParagraph"/>
              <w:tabs>
                <w:tab w:val="left" w:pos="284"/>
              </w:tabs>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p>
        </w:tc>
        <w:tc>
          <w:tcPr>
            <w:tcW w:w="950" w:type="dxa"/>
          </w:tcPr>
          <w:p w14:paraId="223DCB6E" w14:textId="77777777" w:rsidR="00636C15" w:rsidRPr="00AD3D28" w:rsidRDefault="00636C15" w:rsidP="00D86513">
            <w:pPr>
              <w:pStyle w:val="ListParagraph"/>
              <w:tabs>
                <w:tab w:val="left" w:pos="284"/>
              </w:tabs>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p>
        </w:tc>
        <w:tc>
          <w:tcPr>
            <w:tcW w:w="1035" w:type="dxa"/>
          </w:tcPr>
          <w:p w14:paraId="37B20DAF" w14:textId="77777777" w:rsidR="00636C15" w:rsidRPr="00AD3D28" w:rsidRDefault="00636C15" w:rsidP="00D86513">
            <w:pPr>
              <w:pStyle w:val="ListParagraph"/>
              <w:tabs>
                <w:tab w:val="left" w:pos="284"/>
              </w:tabs>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p>
        </w:tc>
        <w:tc>
          <w:tcPr>
            <w:tcW w:w="1059" w:type="dxa"/>
          </w:tcPr>
          <w:p w14:paraId="44C3BA6E" w14:textId="77777777" w:rsidR="00636C15" w:rsidRPr="00AD3D28" w:rsidRDefault="00636C15" w:rsidP="00D86513">
            <w:pPr>
              <w:pStyle w:val="ListParagraph"/>
              <w:tabs>
                <w:tab w:val="left" w:pos="284"/>
              </w:tabs>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p>
        </w:tc>
        <w:tc>
          <w:tcPr>
            <w:tcW w:w="851" w:type="dxa"/>
          </w:tcPr>
          <w:p w14:paraId="23D3EF38" w14:textId="77777777" w:rsidR="00636C15" w:rsidRPr="00AD3D28" w:rsidRDefault="00636C15" w:rsidP="00D86513">
            <w:pPr>
              <w:pStyle w:val="ListParagraph"/>
              <w:tabs>
                <w:tab w:val="left" w:pos="284"/>
              </w:tabs>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p>
        </w:tc>
        <w:tc>
          <w:tcPr>
            <w:tcW w:w="951" w:type="dxa"/>
          </w:tcPr>
          <w:p w14:paraId="148D0858" w14:textId="77777777" w:rsidR="00636C15" w:rsidRPr="00AD3D28" w:rsidRDefault="00636C15" w:rsidP="00D86513">
            <w:pPr>
              <w:pStyle w:val="ListParagraph"/>
              <w:tabs>
                <w:tab w:val="left" w:pos="284"/>
              </w:tabs>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p>
        </w:tc>
      </w:tr>
      <w:tr w:rsidR="00636C15" w14:paraId="2DF037A7" w14:textId="77777777" w:rsidTr="00AD3D28">
        <w:tc>
          <w:tcPr>
            <w:cnfStyle w:val="001000000000" w:firstRow="0" w:lastRow="0" w:firstColumn="1" w:lastColumn="0" w:oddVBand="0" w:evenVBand="0" w:oddHBand="0" w:evenHBand="0" w:firstRowFirstColumn="0" w:firstRowLastColumn="0" w:lastRowFirstColumn="0" w:lastRowLastColumn="0"/>
            <w:tcW w:w="817" w:type="dxa"/>
          </w:tcPr>
          <w:p w14:paraId="06E2EEAF" w14:textId="77777777" w:rsidR="00636C15" w:rsidRPr="00AD3D28" w:rsidRDefault="00636C15" w:rsidP="00D86513">
            <w:pPr>
              <w:pStyle w:val="ListParagraph"/>
              <w:tabs>
                <w:tab w:val="left" w:pos="284"/>
              </w:tabs>
              <w:spacing w:line="276" w:lineRule="auto"/>
              <w:ind w:left="0"/>
              <w:jc w:val="center"/>
              <w:rPr>
                <w:rFonts w:ascii="Times New Roman" w:hAnsi="Times New Roman" w:cs="Times New Roman"/>
                <w:b w:val="0"/>
                <w:sz w:val="18"/>
                <w:szCs w:val="18"/>
                <w:lang w:val="en-US"/>
              </w:rPr>
            </w:pPr>
            <w:r w:rsidRPr="00AD3D28">
              <w:rPr>
                <w:rFonts w:ascii="Times New Roman" w:hAnsi="Times New Roman" w:cs="Times New Roman"/>
                <w:b w:val="0"/>
                <w:sz w:val="18"/>
                <w:szCs w:val="18"/>
                <w:lang w:val="en-GB"/>
              </w:rPr>
              <w:t>−1</w:t>
            </w:r>
          </w:p>
        </w:tc>
        <w:tc>
          <w:tcPr>
            <w:tcW w:w="992" w:type="dxa"/>
          </w:tcPr>
          <w:p w14:paraId="4AEB5198" w14:textId="77777777" w:rsidR="00636C15" w:rsidRPr="00AD3D28" w:rsidRDefault="00636C15" w:rsidP="00D86513">
            <w:pPr>
              <w:pStyle w:val="ListParagraph"/>
              <w:tabs>
                <w:tab w:val="left" w:pos="284"/>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AD3D28">
              <w:rPr>
                <w:rFonts w:ascii="Times New Roman" w:hAnsi="Times New Roman" w:cs="Times New Roman"/>
                <w:sz w:val="18"/>
                <w:szCs w:val="18"/>
                <w:lang w:val="en-GB"/>
              </w:rPr>
              <w:t>-1&lt;x&lt;-0,7</w:t>
            </w:r>
          </w:p>
        </w:tc>
        <w:tc>
          <w:tcPr>
            <w:tcW w:w="1134" w:type="dxa"/>
          </w:tcPr>
          <w:p w14:paraId="40A60507" w14:textId="77777777" w:rsidR="00636C15" w:rsidRPr="00AD3D28" w:rsidRDefault="00636C15" w:rsidP="00D86513">
            <w:pPr>
              <w:pStyle w:val="ListParagraph"/>
              <w:tabs>
                <w:tab w:val="left" w:pos="284"/>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AD3D28">
              <w:rPr>
                <w:rFonts w:ascii="Times New Roman" w:hAnsi="Times New Roman" w:cs="Times New Roman"/>
                <w:sz w:val="18"/>
                <w:szCs w:val="18"/>
                <w:lang w:val="en-GB"/>
              </w:rPr>
              <w:t>-0,7&gt;x&lt;-0,5</w:t>
            </w:r>
          </w:p>
        </w:tc>
        <w:tc>
          <w:tcPr>
            <w:tcW w:w="1134" w:type="dxa"/>
          </w:tcPr>
          <w:p w14:paraId="3C1BC6BE" w14:textId="77777777" w:rsidR="00636C15" w:rsidRPr="00AD3D28" w:rsidRDefault="00636C15" w:rsidP="00D86513">
            <w:pPr>
              <w:pStyle w:val="ListParagraph"/>
              <w:tabs>
                <w:tab w:val="left" w:pos="284"/>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AD3D28">
              <w:rPr>
                <w:rFonts w:ascii="Times New Roman" w:hAnsi="Times New Roman" w:cs="Times New Roman"/>
                <w:sz w:val="18"/>
                <w:szCs w:val="18"/>
                <w:lang w:val="en-GB"/>
              </w:rPr>
              <w:t>-0,5&lt;x&lt;-0,2</w:t>
            </w:r>
          </w:p>
        </w:tc>
        <w:tc>
          <w:tcPr>
            <w:tcW w:w="950" w:type="dxa"/>
          </w:tcPr>
          <w:p w14:paraId="10A441C4" w14:textId="77777777" w:rsidR="00636C15" w:rsidRPr="00AD3D28" w:rsidRDefault="00636C15" w:rsidP="00D86513">
            <w:pPr>
              <w:pStyle w:val="ListParagraph"/>
              <w:tabs>
                <w:tab w:val="left" w:pos="284"/>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AD3D28">
              <w:rPr>
                <w:rFonts w:ascii="Times New Roman" w:hAnsi="Times New Roman" w:cs="Times New Roman"/>
                <w:sz w:val="18"/>
                <w:szCs w:val="18"/>
                <w:lang w:val="en-GB"/>
              </w:rPr>
              <w:t>-0,2&lt;x&lt;0</w:t>
            </w:r>
          </w:p>
        </w:tc>
        <w:tc>
          <w:tcPr>
            <w:tcW w:w="751" w:type="dxa"/>
          </w:tcPr>
          <w:p w14:paraId="087BAE69" w14:textId="77777777" w:rsidR="00636C15" w:rsidRPr="00AD3D28" w:rsidRDefault="00636C15" w:rsidP="00D86513">
            <w:pPr>
              <w:pStyle w:val="ListParagraph"/>
              <w:tabs>
                <w:tab w:val="left" w:pos="284"/>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AD3D28">
              <w:rPr>
                <w:rFonts w:ascii="Times New Roman" w:hAnsi="Times New Roman" w:cs="Times New Roman"/>
                <w:sz w:val="18"/>
                <w:szCs w:val="18"/>
                <w:lang w:val="en-US"/>
              </w:rPr>
              <w:t>0</w:t>
            </w:r>
          </w:p>
        </w:tc>
        <w:tc>
          <w:tcPr>
            <w:tcW w:w="950" w:type="dxa"/>
          </w:tcPr>
          <w:p w14:paraId="0BDE9A16" w14:textId="77777777" w:rsidR="00636C15" w:rsidRPr="00AD3D28" w:rsidRDefault="00636C15" w:rsidP="00D86513">
            <w:pPr>
              <w:pStyle w:val="ListParagraph"/>
              <w:tabs>
                <w:tab w:val="left" w:pos="284"/>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AD3D28">
              <w:rPr>
                <w:rFonts w:ascii="Times New Roman" w:hAnsi="Times New Roman" w:cs="Times New Roman"/>
                <w:sz w:val="18"/>
                <w:szCs w:val="18"/>
                <w:lang w:val="en-GB"/>
              </w:rPr>
              <w:t>0&lt;x&lt;0,2</w:t>
            </w:r>
          </w:p>
        </w:tc>
        <w:tc>
          <w:tcPr>
            <w:tcW w:w="1035" w:type="dxa"/>
          </w:tcPr>
          <w:p w14:paraId="75C9EA59" w14:textId="77777777" w:rsidR="00636C15" w:rsidRPr="00AD3D28" w:rsidRDefault="00636C15" w:rsidP="00D86513">
            <w:pPr>
              <w:pStyle w:val="ListParagraph"/>
              <w:tabs>
                <w:tab w:val="left" w:pos="284"/>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AD3D28">
              <w:rPr>
                <w:rFonts w:ascii="Times New Roman" w:hAnsi="Times New Roman" w:cs="Times New Roman"/>
                <w:sz w:val="18"/>
                <w:szCs w:val="18"/>
                <w:lang w:val="en-GB"/>
              </w:rPr>
              <w:t>0,2&lt;x&lt;0,5</w:t>
            </w:r>
          </w:p>
        </w:tc>
        <w:tc>
          <w:tcPr>
            <w:tcW w:w="1059" w:type="dxa"/>
          </w:tcPr>
          <w:p w14:paraId="5E30468D" w14:textId="77777777" w:rsidR="00636C15" w:rsidRPr="00AD3D28" w:rsidRDefault="00636C15" w:rsidP="00D86513">
            <w:pPr>
              <w:pStyle w:val="ListParagraph"/>
              <w:tabs>
                <w:tab w:val="left" w:pos="284"/>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AD3D28">
              <w:rPr>
                <w:rFonts w:ascii="Times New Roman" w:hAnsi="Times New Roman" w:cs="Times New Roman"/>
                <w:sz w:val="18"/>
                <w:szCs w:val="18"/>
                <w:lang w:val="en-GB"/>
              </w:rPr>
              <w:t>0,5&lt;x&lt;0,7</w:t>
            </w:r>
          </w:p>
        </w:tc>
        <w:tc>
          <w:tcPr>
            <w:tcW w:w="851" w:type="dxa"/>
          </w:tcPr>
          <w:p w14:paraId="7D0F708D" w14:textId="77777777" w:rsidR="00636C15" w:rsidRPr="00AD3D28" w:rsidRDefault="00AD3D28" w:rsidP="00D86513">
            <w:pPr>
              <w:pStyle w:val="ListParagraph"/>
              <w:tabs>
                <w:tab w:val="left" w:pos="284"/>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AD3D28">
              <w:rPr>
                <w:rFonts w:ascii="Times New Roman" w:hAnsi="Times New Roman" w:cs="Times New Roman"/>
                <w:sz w:val="18"/>
                <w:szCs w:val="18"/>
                <w:lang w:val="en-GB"/>
              </w:rPr>
              <w:t>0,7&lt;x&lt;1</w:t>
            </w:r>
          </w:p>
        </w:tc>
        <w:tc>
          <w:tcPr>
            <w:tcW w:w="951" w:type="dxa"/>
          </w:tcPr>
          <w:p w14:paraId="545DCF8D" w14:textId="77777777" w:rsidR="00636C15" w:rsidRPr="00AD3D28" w:rsidRDefault="00AD3D28" w:rsidP="00D86513">
            <w:pPr>
              <w:pStyle w:val="ListParagraph"/>
              <w:tabs>
                <w:tab w:val="left" w:pos="284"/>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AD3D28">
              <w:rPr>
                <w:rFonts w:ascii="Times New Roman" w:hAnsi="Times New Roman" w:cs="Times New Roman"/>
                <w:sz w:val="18"/>
                <w:szCs w:val="18"/>
                <w:lang w:val="en-GB"/>
              </w:rPr>
              <w:t>+1</w:t>
            </w:r>
          </w:p>
        </w:tc>
      </w:tr>
      <w:tr w:rsidR="00AD3D28" w14:paraId="641DA8A4" w14:textId="77777777" w:rsidTr="00AD3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7393DCEE" w14:textId="77777777" w:rsidR="00636C15" w:rsidRPr="00AD3D28" w:rsidRDefault="00636C15" w:rsidP="00D86513">
            <w:pPr>
              <w:pStyle w:val="ListParagraph"/>
              <w:tabs>
                <w:tab w:val="left" w:pos="284"/>
              </w:tabs>
              <w:spacing w:line="276" w:lineRule="auto"/>
              <w:ind w:left="0"/>
              <w:jc w:val="center"/>
              <w:rPr>
                <w:rFonts w:ascii="Times New Roman" w:hAnsi="Times New Roman" w:cs="Times New Roman"/>
                <w:b w:val="0"/>
                <w:sz w:val="18"/>
                <w:szCs w:val="18"/>
                <w:lang w:val="en-US"/>
              </w:rPr>
            </w:pPr>
          </w:p>
        </w:tc>
        <w:tc>
          <w:tcPr>
            <w:tcW w:w="992" w:type="dxa"/>
          </w:tcPr>
          <w:p w14:paraId="0A8F7972" w14:textId="77777777" w:rsidR="00636C15" w:rsidRPr="00AD3D28" w:rsidRDefault="00636C15" w:rsidP="00D86513">
            <w:pPr>
              <w:pStyle w:val="ListParagraph"/>
              <w:tabs>
                <w:tab w:val="left" w:pos="284"/>
              </w:tabs>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p>
        </w:tc>
        <w:tc>
          <w:tcPr>
            <w:tcW w:w="1134" w:type="dxa"/>
          </w:tcPr>
          <w:p w14:paraId="3D32BBF1" w14:textId="77777777" w:rsidR="00636C15" w:rsidRPr="00AD3D28" w:rsidRDefault="00636C15" w:rsidP="00D86513">
            <w:pPr>
              <w:pStyle w:val="ListParagraph"/>
              <w:tabs>
                <w:tab w:val="left" w:pos="284"/>
              </w:tabs>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p>
        </w:tc>
        <w:tc>
          <w:tcPr>
            <w:tcW w:w="1134" w:type="dxa"/>
          </w:tcPr>
          <w:p w14:paraId="5E60E8DC" w14:textId="77777777" w:rsidR="00636C15" w:rsidRPr="00AD3D28" w:rsidRDefault="00636C15" w:rsidP="00D86513">
            <w:pPr>
              <w:pStyle w:val="ListParagraph"/>
              <w:tabs>
                <w:tab w:val="left" w:pos="284"/>
              </w:tabs>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p>
        </w:tc>
        <w:tc>
          <w:tcPr>
            <w:tcW w:w="950" w:type="dxa"/>
          </w:tcPr>
          <w:p w14:paraId="46D237BB" w14:textId="77777777" w:rsidR="00636C15" w:rsidRPr="00AD3D28" w:rsidRDefault="00636C15" w:rsidP="00D86513">
            <w:pPr>
              <w:pStyle w:val="ListParagraph"/>
              <w:tabs>
                <w:tab w:val="left" w:pos="284"/>
              </w:tabs>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p>
        </w:tc>
        <w:tc>
          <w:tcPr>
            <w:tcW w:w="751" w:type="dxa"/>
          </w:tcPr>
          <w:p w14:paraId="09B0EBC9" w14:textId="77777777" w:rsidR="00636C15" w:rsidRPr="00AD3D28" w:rsidRDefault="00636C15" w:rsidP="00D86513">
            <w:pPr>
              <w:pStyle w:val="ListParagraph"/>
              <w:tabs>
                <w:tab w:val="left" w:pos="284"/>
              </w:tabs>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p>
        </w:tc>
        <w:tc>
          <w:tcPr>
            <w:tcW w:w="950" w:type="dxa"/>
          </w:tcPr>
          <w:p w14:paraId="6352323E" w14:textId="77777777" w:rsidR="00636C15" w:rsidRPr="00AD3D28" w:rsidRDefault="00636C15" w:rsidP="00D86513">
            <w:pPr>
              <w:pStyle w:val="ListParagraph"/>
              <w:tabs>
                <w:tab w:val="left" w:pos="284"/>
              </w:tabs>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p>
        </w:tc>
        <w:tc>
          <w:tcPr>
            <w:tcW w:w="1035" w:type="dxa"/>
          </w:tcPr>
          <w:p w14:paraId="635E6583" w14:textId="77777777" w:rsidR="00636C15" w:rsidRPr="00AD3D28" w:rsidRDefault="00636C15" w:rsidP="00D86513">
            <w:pPr>
              <w:pStyle w:val="ListParagraph"/>
              <w:tabs>
                <w:tab w:val="left" w:pos="284"/>
              </w:tabs>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p>
        </w:tc>
        <w:tc>
          <w:tcPr>
            <w:tcW w:w="1059" w:type="dxa"/>
          </w:tcPr>
          <w:p w14:paraId="37694F7F" w14:textId="77777777" w:rsidR="00636C15" w:rsidRPr="00AD3D28" w:rsidRDefault="00636C15" w:rsidP="00D86513">
            <w:pPr>
              <w:pStyle w:val="ListParagraph"/>
              <w:tabs>
                <w:tab w:val="left" w:pos="284"/>
              </w:tabs>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p>
        </w:tc>
        <w:tc>
          <w:tcPr>
            <w:tcW w:w="851" w:type="dxa"/>
          </w:tcPr>
          <w:p w14:paraId="5E1B8D1B" w14:textId="77777777" w:rsidR="00636C15" w:rsidRPr="00AD3D28" w:rsidRDefault="00636C15" w:rsidP="00D86513">
            <w:pPr>
              <w:pStyle w:val="ListParagraph"/>
              <w:tabs>
                <w:tab w:val="left" w:pos="284"/>
              </w:tabs>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p>
        </w:tc>
        <w:tc>
          <w:tcPr>
            <w:tcW w:w="951" w:type="dxa"/>
          </w:tcPr>
          <w:p w14:paraId="62013A12" w14:textId="77777777" w:rsidR="00636C15" w:rsidRPr="00AD3D28" w:rsidRDefault="00636C15" w:rsidP="00D86513">
            <w:pPr>
              <w:pStyle w:val="ListParagraph"/>
              <w:tabs>
                <w:tab w:val="left" w:pos="284"/>
              </w:tabs>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p>
        </w:tc>
      </w:tr>
    </w:tbl>
    <w:p w14:paraId="60DB8F31" w14:textId="77777777" w:rsidR="00636C15" w:rsidRPr="006E2798" w:rsidRDefault="00636C15" w:rsidP="00D86513">
      <w:pPr>
        <w:pStyle w:val="ListParagraph"/>
        <w:tabs>
          <w:tab w:val="left" w:pos="284"/>
        </w:tabs>
        <w:spacing w:after="0"/>
        <w:ind w:left="0"/>
        <w:jc w:val="both"/>
        <w:rPr>
          <w:rFonts w:ascii="Times New Roman" w:hAnsi="Times New Roman" w:cs="Times New Roman"/>
          <w:b/>
          <w:sz w:val="24"/>
          <w:szCs w:val="24"/>
          <w:lang w:val="en-US"/>
        </w:rPr>
      </w:pPr>
    </w:p>
    <w:p w14:paraId="62112F0E" w14:textId="77777777" w:rsidR="006E2798" w:rsidRPr="006E2798" w:rsidRDefault="006E2798" w:rsidP="00D86513">
      <w:pPr>
        <w:spacing w:after="0"/>
        <w:ind w:firstLine="567"/>
        <w:jc w:val="both"/>
        <w:rPr>
          <w:rFonts w:ascii="Times New Roman" w:hAnsi="Times New Roman" w:cs="Times New Roman"/>
          <w:sz w:val="24"/>
          <w:szCs w:val="24"/>
        </w:rPr>
      </w:pPr>
      <w:r w:rsidRPr="006E2798">
        <w:rPr>
          <w:rFonts w:ascii="Times New Roman" w:hAnsi="Times New Roman" w:cs="Times New Roman"/>
          <w:sz w:val="24"/>
          <w:szCs w:val="24"/>
        </w:rPr>
        <w:t>Esant teigiamam koreliacijos koeficientui, didėjant veiksnio X reikšmėms, didėja ir Y reikšmės; esant neigiamam koreliacijos koeficientui, mažėjant veiksnio X reikšmėms, didėja Y</w:t>
      </w:r>
      <w:r>
        <w:rPr>
          <w:rFonts w:ascii="Times New Roman" w:hAnsi="Times New Roman" w:cs="Times New Roman"/>
          <w:sz w:val="24"/>
          <w:szCs w:val="24"/>
        </w:rPr>
        <w:t xml:space="preserve"> reikšmės (Pabedinskaitė 2005).</w:t>
      </w:r>
    </w:p>
    <w:p w14:paraId="48470746" w14:textId="77777777" w:rsidR="006E2798" w:rsidRDefault="006E2798" w:rsidP="00D86513">
      <w:pPr>
        <w:spacing w:after="0"/>
        <w:ind w:firstLine="567"/>
        <w:jc w:val="both"/>
        <w:rPr>
          <w:rFonts w:ascii="Times New Roman" w:hAnsi="Times New Roman" w:cs="Times New Roman"/>
          <w:sz w:val="24"/>
          <w:szCs w:val="24"/>
        </w:rPr>
      </w:pPr>
      <w:r w:rsidRPr="006E2798">
        <w:rPr>
          <w:rFonts w:ascii="Times New Roman" w:hAnsi="Times New Roman" w:cs="Times New Roman"/>
          <w:sz w:val="24"/>
          <w:szCs w:val="24"/>
        </w:rPr>
        <w:t xml:space="preserve">Siekiant nustatyti apskaičiuoto koreliacijos koeficiento patikimumą, yra įvertinamas koreliacijos koeficiento statistinis reikšmingumas. Šį reikšmingumą parodo statistika </w:t>
      </w:r>
      <w:r w:rsidRPr="006E2798">
        <w:rPr>
          <w:rFonts w:ascii="Times New Roman" w:hAnsi="Times New Roman" w:cs="Times New Roman"/>
          <w:i/>
          <w:sz w:val="24"/>
          <w:szCs w:val="24"/>
        </w:rPr>
        <w:t>t</w:t>
      </w:r>
      <w:r w:rsidRPr="006E2798">
        <w:rPr>
          <w:rFonts w:ascii="Times New Roman" w:hAnsi="Times New Roman" w:cs="Times New Roman"/>
          <w:sz w:val="24"/>
          <w:szCs w:val="24"/>
        </w:rPr>
        <w:t>, kur</w:t>
      </w:r>
      <w:r>
        <w:rPr>
          <w:rFonts w:ascii="Times New Roman" w:hAnsi="Times New Roman" w:cs="Times New Roman"/>
          <w:sz w:val="24"/>
          <w:szCs w:val="24"/>
        </w:rPr>
        <w:t>i apskaičiuojama pagal formulę:</w:t>
      </w:r>
    </w:p>
    <w:p w14:paraId="67EEE471" w14:textId="77777777" w:rsidR="006E2798" w:rsidRPr="006E2798" w:rsidRDefault="006E2798" w:rsidP="00D86513">
      <w:pPr>
        <w:spacing w:after="0"/>
        <w:ind w:firstLine="567"/>
        <w:jc w:val="both"/>
        <w:rPr>
          <w:rFonts w:ascii="Times New Roman" w:hAnsi="Times New Roman" w:cs="Times New Roman"/>
          <w:sz w:val="24"/>
          <w:szCs w:val="24"/>
        </w:rPr>
      </w:pPr>
    </w:p>
    <w:p w14:paraId="52BE9EFD" w14:textId="77777777" w:rsidR="006E2798" w:rsidRDefault="00000000" w:rsidP="00D86513">
      <w:pPr>
        <w:tabs>
          <w:tab w:val="left" w:pos="6804"/>
        </w:tabs>
        <w:spacing w:after="0"/>
        <w:ind w:left="2693" w:firstLine="1418"/>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(lent.)</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r</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n-2</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den>
                </m:f>
              </m:e>
            </m:rad>
          </m:e>
        </m:d>
      </m:oMath>
      <w:r w:rsidR="006E2798" w:rsidRPr="006E2798">
        <w:rPr>
          <w:rFonts w:ascii="Times New Roman" w:hAnsi="Times New Roman" w:cs="Times New Roman"/>
          <w:sz w:val="24"/>
          <w:szCs w:val="24"/>
        </w:rPr>
        <w:t>│,</w:t>
      </w:r>
      <w:r w:rsidR="006E2798" w:rsidRPr="006E2798">
        <w:rPr>
          <w:rFonts w:ascii="Times New Roman" w:hAnsi="Times New Roman" w:cs="Times New Roman"/>
          <w:sz w:val="24"/>
          <w:szCs w:val="24"/>
        </w:rPr>
        <w:tab/>
        <w:t>(7)</w:t>
      </w:r>
    </w:p>
    <w:p w14:paraId="75E624E0" w14:textId="77777777" w:rsidR="006E2798" w:rsidRPr="006E2798" w:rsidRDefault="006E2798" w:rsidP="00D86513">
      <w:pPr>
        <w:tabs>
          <w:tab w:val="left" w:pos="9356"/>
        </w:tabs>
        <w:spacing w:after="0"/>
        <w:ind w:left="2693" w:firstLine="1418"/>
        <w:jc w:val="both"/>
        <w:rPr>
          <w:rFonts w:ascii="Times New Roman" w:hAnsi="Times New Roman" w:cs="Times New Roman"/>
          <w:sz w:val="24"/>
          <w:szCs w:val="24"/>
        </w:rPr>
      </w:pPr>
    </w:p>
    <w:p w14:paraId="1921A4D5" w14:textId="77777777" w:rsidR="006E2798" w:rsidRDefault="006E2798" w:rsidP="00D86513">
      <w:pPr>
        <w:spacing w:after="0"/>
        <w:ind w:firstLine="567"/>
        <w:jc w:val="both"/>
        <w:rPr>
          <w:rFonts w:ascii="Times New Roman" w:hAnsi="Times New Roman" w:cs="Times New Roman"/>
          <w:sz w:val="24"/>
          <w:szCs w:val="24"/>
        </w:rPr>
      </w:pPr>
      <w:r w:rsidRPr="006E2798">
        <w:rPr>
          <w:rFonts w:ascii="Times New Roman" w:hAnsi="Times New Roman" w:cs="Times New Roman"/>
          <w:sz w:val="24"/>
          <w:szCs w:val="24"/>
        </w:rPr>
        <w:t xml:space="preserve">čia </w:t>
      </w:r>
      <w:r w:rsidRPr="006E2798">
        <w:rPr>
          <w:rFonts w:ascii="Times New Roman" w:hAnsi="Times New Roman" w:cs="Times New Roman"/>
          <w:i/>
          <w:sz w:val="24"/>
          <w:szCs w:val="24"/>
        </w:rPr>
        <w:t>r</w:t>
      </w:r>
      <w:r w:rsidRPr="006E2798">
        <w:rPr>
          <w:rFonts w:ascii="Times New Roman" w:hAnsi="Times New Roman" w:cs="Times New Roman"/>
          <w:sz w:val="24"/>
          <w:szCs w:val="24"/>
        </w:rPr>
        <w:t xml:space="preserve"> – apskaičiuota koreliacijos koeficiento reikšmė, </w:t>
      </w:r>
      <w:r w:rsidRPr="006E2798">
        <w:rPr>
          <w:rFonts w:ascii="Times New Roman" w:hAnsi="Times New Roman" w:cs="Times New Roman"/>
          <w:i/>
          <w:sz w:val="24"/>
          <w:szCs w:val="24"/>
        </w:rPr>
        <w:t>n</w:t>
      </w:r>
      <w:r w:rsidRPr="006E2798">
        <w:rPr>
          <w:rFonts w:ascii="Times New Roman" w:hAnsi="Times New Roman" w:cs="Times New Roman"/>
          <w:sz w:val="24"/>
          <w:szCs w:val="24"/>
        </w:rPr>
        <w:t xml:space="preserve"> – išmatuotų r</w:t>
      </w:r>
      <w:r>
        <w:rPr>
          <w:rFonts w:ascii="Times New Roman" w:hAnsi="Times New Roman" w:cs="Times New Roman"/>
          <w:sz w:val="24"/>
          <w:szCs w:val="24"/>
        </w:rPr>
        <w:t>eikšmių kiekis.</w:t>
      </w:r>
    </w:p>
    <w:p w14:paraId="3ABD31CE" w14:textId="77777777" w:rsidR="006E2798" w:rsidRPr="006E2798" w:rsidRDefault="006E2798" w:rsidP="00D86513">
      <w:pPr>
        <w:spacing w:after="0"/>
        <w:ind w:firstLine="567"/>
        <w:jc w:val="both"/>
        <w:rPr>
          <w:rFonts w:ascii="Times New Roman" w:hAnsi="Times New Roman" w:cs="Times New Roman"/>
          <w:sz w:val="24"/>
          <w:szCs w:val="24"/>
        </w:rPr>
      </w:pPr>
    </w:p>
    <w:p w14:paraId="072C8F0B" w14:textId="77777777" w:rsidR="006E2798" w:rsidRPr="006E2798" w:rsidRDefault="006E2798" w:rsidP="00D86513">
      <w:pPr>
        <w:spacing w:after="0"/>
        <w:ind w:firstLine="567"/>
        <w:jc w:val="both"/>
        <w:rPr>
          <w:rFonts w:ascii="Times New Roman" w:hAnsi="Times New Roman" w:cs="Times New Roman"/>
          <w:sz w:val="24"/>
          <w:szCs w:val="24"/>
        </w:rPr>
      </w:pPr>
      <w:r w:rsidRPr="006E2798">
        <w:rPr>
          <w:rFonts w:ascii="Times New Roman" w:hAnsi="Times New Roman" w:cs="Times New Roman"/>
          <w:sz w:val="24"/>
          <w:szCs w:val="24"/>
        </w:rPr>
        <w:t>Apskaičiuotas t</w:t>
      </w:r>
      <w:r w:rsidRPr="006E2798">
        <w:rPr>
          <w:rFonts w:ascii="Times New Roman" w:hAnsi="Times New Roman" w:cs="Times New Roman"/>
          <w:sz w:val="24"/>
          <w:szCs w:val="24"/>
          <w:vertAlign w:val="subscript"/>
        </w:rPr>
        <w:t>(lent.)</w:t>
      </w:r>
      <w:r w:rsidRPr="006E2798">
        <w:rPr>
          <w:rFonts w:ascii="Times New Roman" w:hAnsi="Times New Roman" w:cs="Times New Roman"/>
          <w:sz w:val="24"/>
          <w:szCs w:val="24"/>
        </w:rPr>
        <w:t xml:space="preserve"> reikšmes lyginame su kritine reikšme, kuri randama naudojant Exel funkciją TINV su </w:t>
      </w:r>
      <w:r w:rsidRPr="006E2798">
        <w:rPr>
          <w:rFonts w:ascii="Times New Roman" w:hAnsi="Times New Roman" w:cs="Times New Roman"/>
          <w:i/>
          <w:sz w:val="24"/>
          <w:szCs w:val="24"/>
        </w:rPr>
        <w:t>k=n</w:t>
      </w:r>
      <w:r w:rsidRPr="006E2798">
        <w:rPr>
          <w:rFonts w:ascii="Times New Roman" w:hAnsi="Times New Roman" w:cs="Times New Roman"/>
          <w:sz w:val="24"/>
          <w:szCs w:val="24"/>
        </w:rPr>
        <w:t>-2 laisvės laipsniu ir reikšmingumo lygmeniu α = 0,05.</w:t>
      </w:r>
    </w:p>
    <w:p w14:paraId="53785F5A" w14:textId="77777777" w:rsidR="006E2798" w:rsidRPr="006E2798" w:rsidRDefault="006E2798" w:rsidP="00D86513">
      <w:pPr>
        <w:spacing w:after="0"/>
        <w:ind w:firstLine="567"/>
        <w:jc w:val="both"/>
        <w:rPr>
          <w:rFonts w:ascii="Times New Roman" w:hAnsi="Times New Roman" w:cs="Times New Roman"/>
          <w:sz w:val="24"/>
          <w:szCs w:val="24"/>
        </w:rPr>
      </w:pPr>
      <w:r w:rsidRPr="006E2798">
        <w:rPr>
          <w:rFonts w:ascii="Times New Roman" w:hAnsi="Times New Roman" w:cs="Times New Roman"/>
          <w:sz w:val="24"/>
          <w:szCs w:val="24"/>
        </w:rPr>
        <w:t xml:space="preserve">Stochastinės priklausomybės būtinoji sąlyga: </w:t>
      </w:r>
      <w:r w:rsidRPr="006E2798">
        <w:rPr>
          <w:rFonts w:ascii="Times New Roman" w:hAnsi="Times New Roman" w:cs="Times New Roman"/>
          <w:i/>
          <w:sz w:val="24"/>
          <w:szCs w:val="24"/>
        </w:rPr>
        <w:t>t</w:t>
      </w:r>
      <w:r w:rsidRPr="006E2798">
        <w:rPr>
          <w:rFonts w:ascii="Times New Roman" w:hAnsi="Times New Roman" w:cs="Times New Roman"/>
          <w:i/>
          <w:sz w:val="24"/>
          <w:szCs w:val="24"/>
          <w:vertAlign w:val="subscript"/>
        </w:rPr>
        <w:t>(lent.)</w:t>
      </w:r>
      <w:r w:rsidRPr="006E2798">
        <w:rPr>
          <w:rFonts w:ascii="Times New Roman" w:hAnsi="Times New Roman" w:cs="Times New Roman"/>
          <w:i/>
          <w:sz w:val="24"/>
          <w:szCs w:val="24"/>
        </w:rPr>
        <w:t xml:space="preserve"> &gt; t</w:t>
      </w:r>
      <w:r w:rsidRPr="006E2798">
        <w:rPr>
          <w:rFonts w:ascii="Times New Roman" w:hAnsi="Times New Roman" w:cs="Times New Roman"/>
          <w:i/>
          <w:sz w:val="24"/>
          <w:szCs w:val="24"/>
          <w:vertAlign w:val="subscript"/>
        </w:rPr>
        <w:t>(krit.)</w:t>
      </w:r>
      <w:r w:rsidRPr="006E2798">
        <w:rPr>
          <w:rFonts w:ascii="Times New Roman" w:hAnsi="Times New Roman" w:cs="Times New Roman"/>
          <w:sz w:val="24"/>
          <w:szCs w:val="24"/>
        </w:rPr>
        <w:t xml:space="preserve">. X veiksnio </w:t>
      </w:r>
      <w:r w:rsidRPr="006E2798">
        <w:rPr>
          <w:rFonts w:ascii="Times New Roman" w:hAnsi="Times New Roman" w:cs="Times New Roman"/>
          <w:i/>
          <w:sz w:val="24"/>
          <w:szCs w:val="24"/>
        </w:rPr>
        <w:t>t</w:t>
      </w:r>
      <w:r w:rsidRPr="006E2798">
        <w:rPr>
          <w:rFonts w:ascii="Times New Roman" w:hAnsi="Times New Roman" w:cs="Times New Roman"/>
          <w:i/>
          <w:sz w:val="24"/>
          <w:szCs w:val="24"/>
          <w:vertAlign w:val="subscript"/>
        </w:rPr>
        <w:t>(lent.)</w:t>
      </w:r>
      <w:r w:rsidRPr="006E2798">
        <w:rPr>
          <w:rFonts w:ascii="Times New Roman" w:hAnsi="Times New Roman" w:cs="Times New Roman"/>
          <w:sz w:val="24"/>
          <w:szCs w:val="24"/>
        </w:rPr>
        <w:t xml:space="preserve"> reikšmė atitinka būtinąją stochastinės priklausomybės sąlygą, tai yra didesnės už </w:t>
      </w:r>
      <w:r w:rsidRPr="006E2798">
        <w:rPr>
          <w:rFonts w:ascii="Times New Roman" w:hAnsi="Times New Roman" w:cs="Times New Roman"/>
          <w:i/>
          <w:sz w:val="24"/>
          <w:szCs w:val="24"/>
        </w:rPr>
        <w:t>t</w:t>
      </w:r>
      <w:r w:rsidRPr="006E2798">
        <w:rPr>
          <w:rFonts w:ascii="Times New Roman" w:hAnsi="Times New Roman" w:cs="Times New Roman"/>
          <w:i/>
          <w:sz w:val="24"/>
          <w:szCs w:val="24"/>
          <w:vertAlign w:val="subscript"/>
        </w:rPr>
        <w:t>(krit.)</w:t>
      </w:r>
      <w:r w:rsidRPr="006E2798">
        <w:rPr>
          <w:rFonts w:ascii="Times New Roman" w:hAnsi="Times New Roman" w:cs="Times New Roman"/>
          <w:sz w:val="24"/>
          <w:szCs w:val="24"/>
        </w:rPr>
        <w:t xml:space="preserve"> reikšmę. Jei ši sąlyga yra patenkinama, tai koreliacijos koeficientas yra statistiškai reikšmingas ir egzistuoja stochastinė priklausomybė tarp X ir Y, t. y. šią sąlygą tenkinančius veiksnius galima laikyti statistiškai reikšmingais, todėl galima daryti išvadą, jog tarp saulės modulio kainos ir maksimalios vieno saulės modulio galios egzistuoja tiesinis ryšys (Pabedinskaitė, 2005).</w:t>
      </w:r>
    </w:p>
    <w:p w14:paraId="4BEEEF0A" w14:textId="1713B737" w:rsidR="006E2798" w:rsidRDefault="006E2798" w:rsidP="00D86513">
      <w:pPr>
        <w:spacing w:after="0"/>
        <w:ind w:firstLine="720"/>
        <w:jc w:val="both"/>
        <w:rPr>
          <w:rFonts w:ascii="Times New Roman" w:hAnsi="Times New Roman" w:cs="Times New Roman"/>
          <w:sz w:val="24"/>
          <w:szCs w:val="24"/>
        </w:rPr>
      </w:pPr>
    </w:p>
    <w:p w14:paraId="6A68676F" w14:textId="77777777" w:rsidR="00476045" w:rsidRPr="006E2798" w:rsidRDefault="00476045" w:rsidP="00D86513">
      <w:pPr>
        <w:spacing w:after="0"/>
        <w:ind w:firstLine="720"/>
        <w:jc w:val="both"/>
        <w:rPr>
          <w:rFonts w:ascii="Times New Roman" w:hAnsi="Times New Roman" w:cs="Times New Roman"/>
          <w:sz w:val="24"/>
          <w:szCs w:val="24"/>
        </w:rPr>
      </w:pPr>
    </w:p>
    <w:p w14:paraId="28552954" w14:textId="77777777" w:rsidR="006E2798" w:rsidRPr="006E2798" w:rsidRDefault="006E2798" w:rsidP="00D86513">
      <w:pPr>
        <w:spacing w:after="0"/>
        <w:jc w:val="both"/>
        <w:rPr>
          <w:rFonts w:ascii="Times New Roman" w:hAnsi="Times New Roman" w:cs="Times New Roman"/>
          <w:b/>
          <w:sz w:val="24"/>
          <w:szCs w:val="24"/>
        </w:rPr>
      </w:pPr>
      <w:r w:rsidRPr="006E2798">
        <w:rPr>
          <w:rFonts w:ascii="Times New Roman" w:hAnsi="Times New Roman" w:cs="Times New Roman"/>
          <w:b/>
          <w:sz w:val="24"/>
          <w:szCs w:val="24"/>
        </w:rPr>
        <w:t>Daugianarė analizė</w:t>
      </w:r>
    </w:p>
    <w:p w14:paraId="661F350F" w14:textId="77777777" w:rsidR="006E2798" w:rsidRPr="006E2798" w:rsidRDefault="006E2798" w:rsidP="00D86513">
      <w:pPr>
        <w:spacing w:after="0"/>
        <w:ind w:firstLine="426"/>
        <w:jc w:val="both"/>
        <w:rPr>
          <w:rFonts w:ascii="Times New Roman" w:hAnsi="Times New Roman" w:cs="Times New Roman"/>
          <w:b/>
          <w:sz w:val="24"/>
          <w:szCs w:val="24"/>
        </w:rPr>
      </w:pPr>
      <w:r w:rsidRPr="006E2798">
        <w:rPr>
          <w:rFonts w:ascii="Times New Roman" w:hAnsi="Times New Roman" w:cs="Times New Roman"/>
          <w:sz w:val="24"/>
          <w:szCs w:val="24"/>
        </w:rPr>
        <w:t>Atliekant daugianarę statistinę analizę, analizuojama bent dviejų, o dažniausiai daugiau negu dviejų kintamųjų sąveika.</w:t>
      </w:r>
      <w:r w:rsidR="00E0013A">
        <w:rPr>
          <w:rFonts w:ascii="Times New Roman" w:hAnsi="Times New Roman" w:cs="Times New Roman"/>
          <w:sz w:val="24"/>
          <w:szCs w:val="24"/>
        </w:rPr>
        <w:t xml:space="preserve"> </w:t>
      </w:r>
      <w:r w:rsidRPr="006E2798">
        <w:rPr>
          <w:rFonts w:ascii="Times New Roman" w:hAnsi="Times New Roman" w:cs="Times New Roman"/>
          <w:sz w:val="24"/>
          <w:szCs w:val="24"/>
        </w:rPr>
        <w:t>Darant šią analizę būtina atsirinkti, ar analizei reikalingi tik nepriklausomi kintamieji, ar joje būtina išskirti ir priklausomą kintamąjį. Nepriklausomi kintamieji paprastai išreiškiami X simboliu, priklausomi – Y simboliu.</w:t>
      </w:r>
    </w:p>
    <w:p w14:paraId="56436D78" w14:textId="77777777" w:rsidR="006E2798" w:rsidRPr="006E2798" w:rsidRDefault="006E2798" w:rsidP="00D86513">
      <w:pPr>
        <w:spacing w:after="0"/>
        <w:ind w:firstLine="567"/>
        <w:jc w:val="both"/>
        <w:rPr>
          <w:rFonts w:ascii="Times New Roman" w:hAnsi="Times New Roman" w:cs="Times New Roman"/>
          <w:sz w:val="24"/>
          <w:szCs w:val="24"/>
        </w:rPr>
      </w:pPr>
      <w:r w:rsidRPr="006E2798">
        <w:rPr>
          <w:rFonts w:ascii="Times New Roman" w:hAnsi="Times New Roman" w:cs="Times New Roman"/>
          <w:b/>
          <w:sz w:val="24"/>
          <w:szCs w:val="24"/>
        </w:rPr>
        <w:t>Daugianarė regresija</w:t>
      </w:r>
      <w:r w:rsidRPr="006E2798">
        <w:rPr>
          <w:rFonts w:ascii="Times New Roman" w:hAnsi="Times New Roman" w:cs="Times New Roman"/>
          <w:sz w:val="24"/>
          <w:szCs w:val="24"/>
        </w:rPr>
        <w:t xml:space="preserve"> – toks modelis, kai vienam (priklausomam) kintamajam turi įtakos keletas (nepriklausomų) kintamųjų. Pavyzdžiui, kaip antikvarinės keramikos kaina (pr</w:t>
      </w:r>
      <w:r w:rsidR="00E0013A">
        <w:rPr>
          <w:rFonts w:ascii="Times New Roman" w:hAnsi="Times New Roman" w:cs="Times New Roman"/>
          <w:sz w:val="24"/>
          <w:szCs w:val="24"/>
        </w:rPr>
        <w:t>iklausomas kintamasis – Y) pri</w:t>
      </w:r>
      <w:r w:rsidRPr="006E2798">
        <w:rPr>
          <w:rFonts w:ascii="Times New Roman" w:hAnsi="Times New Roman" w:cs="Times New Roman"/>
          <w:sz w:val="24"/>
          <w:szCs w:val="24"/>
        </w:rPr>
        <w:t>klauso nuo jos senumo (nepriklausomas kintamasis – X</w:t>
      </w:r>
      <w:r w:rsidRPr="006E2798">
        <w:rPr>
          <w:rFonts w:ascii="Times New Roman" w:hAnsi="Times New Roman" w:cs="Times New Roman"/>
          <w:sz w:val="24"/>
          <w:szCs w:val="24"/>
          <w:vertAlign w:val="subscript"/>
        </w:rPr>
        <w:t>1</w:t>
      </w:r>
      <w:r w:rsidRPr="006E2798">
        <w:rPr>
          <w:rFonts w:ascii="Times New Roman" w:hAnsi="Times New Roman" w:cs="Times New Roman"/>
          <w:sz w:val="24"/>
          <w:szCs w:val="24"/>
        </w:rPr>
        <w:t>) ir aukciono dalyvių skaičiaus (nepriklausomas kintamasis – X</w:t>
      </w:r>
      <w:r w:rsidRPr="006E2798">
        <w:rPr>
          <w:rFonts w:ascii="Times New Roman" w:hAnsi="Times New Roman" w:cs="Times New Roman"/>
          <w:sz w:val="24"/>
          <w:szCs w:val="24"/>
          <w:vertAlign w:val="subscript"/>
        </w:rPr>
        <w:t>2</w:t>
      </w:r>
      <w:r w:rsidRPr="006E2798">
        <w:rPr>
          <w:rFonts w:ascii="Times New Roman" w:hAnsi="Times New Roman" w:cs="Times New Roman"/>
          <w:sz w:val="24"/>
          <w:szCs w:val="24"/>
        </w:rPr>
        <w:t>).</w:t>
      </w:r>
    </w:p>
    <w:p w14:paraId="73CB7972" w14:textId="77777777" w:rsidR="006E2798" w:rsidRPr="006E2798" w:rsidRDefault="006E2798" w:rsidP="00D86513">
      <w:pPr>
        <w:spacing w:after="0"/>
        <w:ind w:firstLine="720"/>
        <w:jc w:val="both"/>
        <w:rPr>
          <w:rFonts w:ascii="Times New Roman" w:hAnsi="Times New Roman" w:cs="Times New Roman"/>
          <w:b/>
          <w:sz w:val="24"/>
          <w:szCs w:val="24"/>
        </w:rPr>
      </w:pPr>
    </w:p>
    <w:p w14:paraId="5FFEF6FC" w14:textId="77777777" w:rsidR="006E2798" w:rsidRPr="006E2798" w:rsidRDefault="006E2798" w:rsidP="00D86513">
      <w:pPr>
        <w:spacing w:after="0"/>
        <w:jc w:val="both"/>
        <w:rPr>
          <w:rFonts w:ascii="Times New Roman" w:hAnsi="Times New Roman" w:cs="Times New Roman"/>
          <w:b/>
          <w:sz w:val="24"/>
          <w:szCs w:val="24"/>
        </w:rPr>
      </w:pPr>
      <w:r w:rsidRPr="006E2798">
        <w:rPr>
          <w:rFonts w:ascii="Times New Roman" w:hAnsi="Times New Roman" w:cs="Times New Roman"/>
          <w:b/>
          <w:sz w:val="24"/>
          <w:szCs w:val="24"/>
        </w:rPr>
        <w:t>Daugianarės regresijos matematinis modelis</w:t>
      </w:r>
    </w:p>
    <w:p w14:paraId="53560307" w14:textId="77777777" w:rsidR="006E2798" w:rsidRPr="006E2798" w:rsidRDefault="006E2798" w:rsidP="00D86513">
      <w:pPr>
        <w:spacing w:after="0"/>
        <w:ind w:firstLine="720"/>
        <w:jc w:val="both"/>
        <w:rPr>
          <w:rFonts w:ascii="Times New Roman" w:hAnsi="Times New Roman" w:cs="Times New Roman"/>
          <w:b/>
          <w:sz w:val="24"/>
          <w:szCs w:val="24"/>
        </w:rPr>
      </w:pPr>
    </w:p>
    <w:p w14:paraId="25BF0973" w14:textId="77777777" w:rsidR="006E2798" w:rsidRDefault="006E2798" w:rsidP="00D86513">
      <w:pPr>
        <w:tabs>
          <w:tab w:val="left" w:pos="7938"/>
        </w:tabs>
        <w:spacing w:after="0"/>
        <w:ind w:left="2880" w:firstLine="1231"/>
        <w:jc w:val="both"/>
        <w:rPr>
          <w:rFonts w:ascii="Times New Roman" w:hAnsi="Times New Roman" w:cs="Times New Roman"/>
          <w:sz w:val="24"/>
          <w:szCs w:val="24"/>
        </w:rPr>
      </w:pPr>
      <w:r w:rsidRPr="006E2798">
        <w:rPr>
          <w:rFonts w:ascii="Times New Roman" w:hAnsi="Times New Roman" w:cs="Times New Roman"/>
          <w:i/>
          <w:sz w:val="24"/>
          <w:szCs w:val="24"/>
        </w:rPr>
        <w:t>Y = α + β1X1 + β2X2 + E,</w:t>
      </w:r>
      <w:r w:rsidRPr="006E2798">
        <w:rPr>
          <w:rFonts w:ascii="Times New Roman" w:hAnsi="Times New Roman" w:cs="Times New Roman"/>
          <w:i/>
          <w:sz w:val="24"/>
          <w:szCs w:val="24"/>
        </w:rPr>
        <w:tab/>
      </w:r>
      <w:r w:rsidRPr="006E2798">
        <w:rPr>
          <w:rFonts w:ascii="Times New Roman" w:hAnsi="Times New Roman" w:cs="Times New Roman"/>
          <w:sz w:val="24"/>
          <w:szCs w:val="24"/>
        </w:rPr>
        <w:t>(8)</w:t>
      </w:r>
    </w:p>
    <w:p w14:paraId="2CDA3574" w14:textId="77777777" w:rsidR="006E2798" w:rsidRPr="006E2798" w:rsidRDefault="006E2798" w:rsidP="00D86513">
      <w:pPr>
        <w:tabs>
          <w:tab w:val="left" w:pos="9356"/>
        </w:tabs>
        <w:spacing w:after="0"/>
        <w:ind w:left="2880" w:firstLine="1231"/>
        <w:jc w:val="both"/>
        <w:rPr>
          <w:rFonts w:ascii="Times New Roman" w:hAnsi="Times New Roman" w:cs="Times New Roman"/>
          <w:i/>
          <w:sz w:val="24"/>
          <w:szCs w:val="24"/>
        </w:rPr>
      </w:pPr>
    </w:p>
    <w:p w14:paraId="4A417137" w14:textId="77777777" w:rsidR="006E2798" w:rsidRDefault="006E2798" w:rsidP="00D86513">
      <w:pPr>
        <w:spacing w:after="0"/>
        <w:ind w:firstLine="567"/>
        <w:jc w:val="both"/>
        <w:rPr>
          <w:rFonts w:ascii="Times New Roman" w:hAnsi="Times New Roman" w:cs="Times New Roman"/>
          <w:sz w:val="24"/>
          <w:szCs w:val="24"/>
        </w:rPr>
      </w:pPr>
      <w:r w:rsidRPr="006E2798">
        <w:rPr>
          <w:rFonts w:ascii="Times New Roman" w:hAnsi="Times New Roman" w:cs="Times New Roman"/>
          <w:sz w:val="24"/>
          <w:szCs w:val="24"/>
        </w:rPr>
        <w:t xml:space="preserve">čia </w:t>
      </w:r>
      <w:r w:rsidRPr="006E2798">
        <w:rPr>
          <w:rFonts w:ascii="Times New Roman" w:hAnsi="Times New Roman" w:cs="Times New Roman"/>
          <w:i/>
          <w:sz w:val="24"/>
          <w:szCs w:val="24"/>
        </w:rPr>
        <w:t xml:space="preserve">α </w:t>
      </w:r>
      <w:r w:rsidRPr="006E2798">
        <w:rPr>
          <w:rFonts w:ascii="Times New Roman" w:hAnsi="Times New Roman" w:cs="Times New Roman"/>
          <w:sz w:val="24"/>
          <w:szCs w:val="24"/>
        </w:rPr>
        <w:t xml:space="preserve">ir </w:t>
      </w:r>
      <w:r w:rsidRPr="006E2798">
        <w:rPr>
          <w:rFonts w:ascii="Times New Roman" w:hAnsi="Times New Roman" w:cs="Times New Roman"/>
          <w:i/>
          <w:sz w:val="24"/>
          <w:szCs w:val="24"/>
        </w:rPr>
        <w:t xml:space="preserve">β </w:t>
      </w:r>
      <w:r w:rsidRPr="006E2798">
        <w:rPr>
          <w:rFonts w:ascii="Times New Roman" w:hAnsi="Times New Roman" w:cs="Times New Roman"/>
          <w:sz w:val="24"/>
          <w:szCs w:val="24"/>
        </w:rPr>
        <w:t xml:space="preserve">– nežinomos konstantos, </w:t>
      </w:r>
      <w:r w:rsidRPr="006E2798">
        <w:rPr>
          <w:rFonts w:ascii="Times New Roman" w:hAnsi="Times New Roman" w:cs="Times New Roman"/>
          <w:i/>
          <w:sz w:val="24"/>
          <w:szCs w:val="24"/>
        </w:rPr>
        <w:t xml:space="preserve">E </w:t>
      </w:r>
      <w:r w:rsidRPr="006E2798">
        <w:rPr>
          <w:rFonts w:ascii="Times New Roman" w:hAnsi="Times New Roman" w:cs="Times New Roman"/>
          <w:sz w:val="24"/>
          <w:szCs w:val="24"/>
        </w:rPr>
        <w:t>– atsitiktinė paklaida.</w:t>
      </w:r>
    </w:p>
    <w:p w14:paraId="4BA12F29" w14:textId="77777777" w:rsidR="006E2798" w:rsidRPr="006E2798" w:rsidRDefault="006E2798" w:rsidP="00D86513">
      <w:pPr>
        <w:spacing w:after="0"/>
        <w:ind w:firstLine="567"/>
        <w:jc w:val="both"/>
        <w:rPr>
          <w:rFonts w:ascii="Times New Roman" w:hAnsi="Times New Roman" w:cs="Times New Roman"/>
          <w:sz w:val="24"/>
          <w:szCs w:val="24"/>
        </w:rPr>
      </w:pPr>
    </w:p>
    <w:p w14:paraId="019B0C1E" w14:textId="77777777" w:rsidR="006E2798" w:rsidRPr="006E2798" w:rsidRDefault="006E2798" w:rsidP="00D86513">
      <w:pPr>
        <w:spacing w:after="0"/>
        <w:ind w:firstLine="567"/>
        <w:jc w:val="both"/>
        <w:rPr>
          <w:rFonts w:ascii="Times New Roman" w:hAnsi="Times New Roman" w:cs="Times New Roman"/>
          <w:sz w:val="24"/>
          <w:szCs w:val="24"/>
        </w:rPr>
      </w:pPr>
      <w:r w:rsidRPr="006E2798">
        <w:rPr>
          <w:rFonts w:ascii="Times New Roman" w:hAnsi="Times New Roman" w:cs="Times New Roman"/>
          <w:sz w:val="24"/>
          <w:szCs w:val="24"/>
        </w:rPr>
        <w:t>Norint atlikti šią regresinę analizę, reikia turėti duomenų bazę, kuri būtų tinkama šiai analizei. Darant šią analizę vienas duomenų stulpelis turėtų matuoti nagrinėjamą reiškinį – pasekmę. Šis duomenų stulpelis įvardijamas kaip priklausomas kintamasis Y. Visi kiti duomenų stulpel</w:t>
      </w:r>
      <w:r w:rsidR="00E0013A">
        <w:rPr>
          <w:rFonts w:ascii="Times New Roman" w:hAnsi="Times New Roman" w:cs="Times New Roman"/>
          <w:sz w:val="24"/>
          <w:szCs w:val="24"/>
        </w:rPr>
        <w:t>iai laikytini priežastimis, ne</w:t>
      </w:r>
      <w:r w:rsidRPr="006E2798">
        <w:rPr>
          <w:rFonts w:ascii="Times New Roman" w:hAnsi="Times New Roman" w:cs="Times New Roman"/>
          <w:sz w:val="24"/>
          <w:szCs w:val="24"/>
        </w:rPr>
        <w:t>priklausomais kintamaisiais X. Statistinės analizės esmė – išsiaiškinti, kiek stulpelyje Y esančius duomenų (skaičių) skirtumus galima paaiškinti per X skirtumus, arba kiek duomenų pokyčius stulpelyje Y galima paaiškinti pokyčiais stulpeliuose X.</w:t>
      </w:r>
    </w:p>
    <w:p w14:paraId="342C94AB" w14:textId="77777777" w:rsidR="006E2798" w:rsidRPr="006E2798" w:rsidRDefault="006E2798" w:rsidP="00D86513">
      <w:pPr>
        <w:spacing w:after="0"/>
        <w:ind w:firstLine="567"/>
        <w:jc w:val="both"/>
        <w:rPr>
          <w:rFonts w:ascii="Times New Roman" w:hAnsi="Times New Roman" w:cs="Times New Roman"/>
          <w:sz w:val="24"/>
          <w:szCs w:val="24"/>
        </w:rPr>
      </w:pPr>
      <w:r w:rsidRPr="006E2798">
        <w:rPr>
          <w:rFonts w:ascii="Times New Roman" w:hAnsi="Times New Roman" w:cs="Times New Roman"/>
          <w:sz w:val="24"/>
          <w:szCs w:val="24"/>
        </w:rPr>
        <w:t>Regresinėje analizėje vienas duomenų stulpelis turi išreikšti priklausomą kintamąjį (Y), kiti – nepriklausomus kintamuosius (X). Analizės metu nustatoma, kiek pokyčius duomenų stulpelyje Y galima paaiškinti pasikeitimais stulpeliuose X.</w:t>
      </w:r>
    </w:p>
    <w:p w14:paraId="2D503FB0" w14:textId="77777777" w:rsidR="006E2798" w:rsidRPr="006E2798" w:rsidRDefault="006E2798" w:rsidP="00D86513">
      <w:pPr>
        <w:spacing w:after="0"/>
        <w:ind w:firstLine="567"/>
        <w:jc w:val="both"/>
        <w:rPr>
          <w:rFonts w:ascii="Times New Roman" w:hAnsi="Times New Roman" w:cs="Times New Roman"/>
          <w:sz w:val="24"/>
          <w:szCs w:val="24"/>
        </w:rPr>
      </w:pPr>
      <w:r w:rsidRPr="006E2798">
        <w:rPr>
          <w:rFonts w:ascii="Times New Roman" w:hAnsi="Times New Roman" w:cs="Times New Roman"/>
          <w:sz w:val="24"/>
          <w:szCs w:val="24"/>
        </w:rPr>
        <w:t>Šiai analizei atlikti yra būtina, kad duomenys tiek stulpelyje Y, tiek stulpeliuose X būtų išmatuoti intervalinėmis arba kvotų skalėmis. Kitaip sakant, stulpeliuose turi būti „normalūs“ skaičiai. Į analizę galima įtraukti ir vadinamuosius pseudokintamuosius, tačiau jų turėtų būti kur kas mažiau negu normalių duomenų.</w:t>
      </w:r>
    </w:p>
    <w:p w14:paraId="7AA80090" w14:textId="77777777" w:rsidR="006E2798" w:rsidRPr="006E2798" w:rsidRDefault="006E2798" w:rsidP="00D86513">
      <w:pPr>
        <w:spacing w:after="0"/>
        <w:ind w:firstLine="567"/>
        <w:jc w:val="both"/>
        <w:rPr>
          <w:rFonts w:ascii="Times New Roman" w:hAnsi="Times New Roman" w:cs="Times New Roman"/>
          <w:sz w:val="24"/>
          <w:szCs w:val="24"/>
        </w:rPr>
      </w:pPr>
      <w:r w:rsidRPr="006E2798">
        <w:rPr>
          <w:rFonts w:ascii="Times New Roman" w:hAnsi="Times New Roman" w:cs="Times New Roman"/>
          <w:b/>
          <w:i/>
          <w:sz w:val="24"/>
          <w:szCs w:val="24"/>
        </w:rPr>
        <w:t xml:space="preserve">Pseudokintamieji </w:t>
      </w:r>
      <w:r w:rsidRPr="006E2798">
        <w:rPr>
          <w:rFonts w:ascii="Times New Roman" w:hAnsi="Times New Roman" w:cs="Times New Roman"/>
          <w:sz w:val="24"/>
          <w:szCs w:val="24"/>
        </w:rPr>
        <w:t>– kintamieji, kurie įgauna tik dvi vertes</w:t>
      </w:r>
      <w:r w:rsidR="00E0013A">
        <w:rPr>
          <w:rFonts w:ascii="Times New Roman" w:hAnsi="Times New Roman" w:cs="Times New Roman"/>
          <w:sz w:val="24"/>
          <w:szCs w:val="24"/>
        </w:rPr>
        <w:t>,</w:t>
      </w:r>
      <w:r w:rsidRPr="006E2798">
        <w:rPr>
          <w:rFonts w:ascii="Times New Roman" w:hAnsi="Times New Roman" w:cs="Times New Roman"/>
          <w:sz w:val="24"/>
          <w:szCs w:val="24"/>
        </w:rPr>
        <w:t xml:space="preserve"> 0 arba 1. Jeigu tyrimo vienetas turi matuojamą savybę, tai įvertinama 1, jeigu neturi – 0. Prisiminus, kad kiekvienam papildomam kintamajam reikia papildomų tyrimo vienetų, pseudokintamųjų naudojimas regresinėje analizėje nėra patogus dalykas. Be to, pseudokintamųjų turėtų būti mažiau negu normalių kintamųjų.</w:t>
      </w:r>
    </w:p>
    <w:p w14:paraId="1A2A90A9" w14:textId="77777777" w:rsidR="006E2798" w:rsidRPr="006E2798" w:rsidRDefault="006E2798" w:rsidP="00D86513">
      <w:pPr>
        <w:spacing w:after="0"/>
        <w:ind w:firstLine="567"/>
        <w:jc w:val="both"/>
        <w:rPr>
          <w:rFonts w:ascii="Times New Roman" w:hAnsi="Times New Roman" w:cs="Times New Roman"/>
          <w:sz w:val="24"/>
          <w:szCs w:val="24"/>
        </w:rPr>
      </w:pPr>
      <w:r w:rsidRPr="006E2798">
        <w:rPr>
          <w:rFonts w:ascii="Times New Roman" w:hAnsi="Times New Roman" w:cs="Times New Roman"/>
          <w:sz w:val="24"/>
          <w:szCs w:val="24"/>
        </w:rPr>
        <w:t xml:space="preserve">Kitas svarbus regresinės analizės elementas yra gautos regresinės lygties </w:t>
      </w:r>
      <w:r w:rsidRPr="006E2798">
        <w:rPr>
          <w:rFonts w:ascii="Times New Roman" w:hAnsi="Times New Roman" w:cs="Times New Roman"/>
          <w:b/>
          <w:i/>
          <w:sz w:val="24"/>
          <w:szCs w:val="24"/>
        </w:rPr>
        <w:t>prasmingumo tikrinimas</w:t>
      </w:r>
      <w:r w:rsidRPr="006E2798">
        <w:rPr>
          <w:rFonts w:ascii="Times New Roman" w:hAnsi="Times New Roman" w:cs="Times New Roman"/>
          <w:sz w:val="24"/>
          <w:szCs w:val="24"/>
        </w:rPr>
        <w:t>. Vertinant prasmingumą reikia įvertinti: 1) ar naudoti duomenys buvo tinkami šiai statistinei analizei ir 2) ar gauti statistiniai rezultatai turi prasmę. Tam reikia apskaičiuoti papildomus statistinius matus.</w:t>
      </w:r>
    </w:p>
    <w:p w14:paraId="6DFC5452" w14:textId="77777777" w:rsidR="006E2798" w:rsidRPr="006E2798" w:rsidRDefault="006E2798" w:rsidP="00D86513">
      <w:pPr>
        <w:spacing w:after="0"/>
        <w:ind w:firstLine="567"/>
        <w:jc w:val="both"/>
        <w:rPr>
          <w:rFonts w:ascii="Times New Roman" w:hAnsi="Times New Roman" w:cs="Times New Roman"/>
          <w:sz w:val="24"/>
          <w:szCs w:val="24"/>
        </w:rPr>
      </w:pPr>
      <w:r w:rsidRPr="006E2798">
        <w:rPr>
          <w:rFonts w:ascii="Times New Roman" w:hAnsi="Times New Roman" w:cs="Times New Roman"/>
          <w:sz w:val="24"/>
          <w:szCs w:val="24"/>
        </w:rPr>
        <w:t>Regresinė analizė yra baigta tik tada, kai visi papildomi koeficientai tenkina bent minimalius reikalavimus. Jeigu nors vienas apskaičiuotas matas netenkina reikalavimų, analizę reikia kartoti, nusprendus, kokius būtina padaryti pakeitimus. Jeigu multikolinearumo VIF rodiklis yra didesnis už 4, tai rodo, kad kažkurie X koreliuoja. Sprendžiant šią problemą, gali prireikti pašalinti vieną iš koreliuojančių X iš analizės, o gal teks skaičiuoti koreliuojančių X vidurkius ir į analizę įtraukti apskaičiuotus vidurkius, o ne pradinius X.</w:t>
      </w:r>
    </w:p>
    <w:p w14:paraId="043BBF16" w14:textId="77777777" w:rsidR="006E2798" w:rsidRPr="006E2798" w:rsidRDefault="006E2798" w:rsidP="00D86513">
      <w:pPr>
        <w:spacing w:after="0"/>
        <w:ind w:firstLine="567"/>
        <w:jc w:val="both"/>
        <w:rPr>
          <w:rFonts w:ascii="Times New Roman" w:hAnsi="Times New Roman" w:cs="Times New Roman"/>
          <w:sz w:val="24"/>
          <w:szCs w:val="24"/>
        </w:rPr>
      </w:pPr>
      <w:r w:rsidRPr="006E2798">
        <w:rPr>
          <w:rFonts w:ascii="Times New Roman" w:hAnsi="Times New Roman" w:cs="Times New Roman"/>
          <w:sz w:val="24"/>
          <w:szCs w:val="24"/>
        </w:rPr>
        <w:t xml:space="preserve">Jeigu kažkurio X apskaičiuotas t testas neatitinka reikalavimų (jo </w:t>
      </w:r>
      <w:r w:rsidRPr="006E2798">
        <w:rPr>
          <w:rFonts w:ascii="Times New Roman" w:hAnsi="Times New Roman" w:cs="Times New Roman"/>
          <w:i/>
          <w:sz w:val="24"/>
          <w:szCs w:val="24"/>
        </w:rPr>
        <w:t>p</w:t>
      </w:r>
      <w:r w:rsidRPr="006E2798">
        <w:rPr>
          <w:rFonts w:ascii="Times New Roman" w:hAnsi="Times New Roman" w:cs="Times New Roman"/>
          <w:sz w:val="24"/>
          <w:szCs w:val="24"/>
        </w:rPr>
        <w:t xml:space="preserve"> vertė yra didesnė už reikšmingumo lygmenį 0,05), šį X reikia išmesti iš analizės ir pakartoti visą procedūrą. Paprastai taip ir atsitinka, pradiniame matematiniame regresijos modelyje būna kur kas daugiau X negu galutiniame, statistiškai patvirtintame modelyje.</w:t>
      </w:r>
    </w:p>
    <w:p w14:paraId="031E54AF" w14:textId="77777777" w:rsidR="006E2798" w:rsidRPr="006E2798" w:rsidRDefault="006E2798" w:rsidP="00D86513">
      <w:pPr>
        <w:spacing w:after="0"/>
        <w:ind w:firstLine="567"/>
        <w:jc w:val="both"/>
        <w:rPr>
          <w:rFonts w:ascii="Times New Roman" w:hAnsi="Times New Roman" w:cs="Times New Roman"/>
          <w:sz w:val="24"/>
          <w:szCs w:val="24"/>
        </w:rPr>
      </w:pPr>
      <w:r w:rsidRPr="006E2798">
        <w:rPr>
          <w:rFonts w:ascii="Times New Roman" w:hAnsi="Times New Roman" w:cs="Times New Roman"/>
          <w:sz w:val="24"/>
          <w:szCs w:val="24"/>
        </w:rPr>
        <w:t>Atliekant regresinę analizę kiekvieno X yra apskaičiuojamas (regresijos) b koeficientas. Šis koeficientas turi trūkumą, nes jo dydis yra priklausomas nuo pasirinkto matavimo vieneto. Dėl to neįmanoma interpretuoti šio koeficiento absoliučių reikšmių. Didesnė šio koeficiento reikšmė nereiškia, kad tas kintamasis daro didesnę įtaką priklausomam kintamajam Y. Šią problemą išsprendžia β (beta) koeficientai, kurie yra perskaičiuoti standartizuoti b koeficientai. Kuo didesnė β reikšmė, tuo didesnė veiksnio įtaka. Todėl, darant daugianarės regresijos analizę, būtina apskaičiuoti ir šiuos koeficientus bei įvertinti nepriklausomų kintamųjų įtakos stiprumą.</w:t>
      </w:r>
    </w:p>
    <w:p w14:paraId="3DA37F10" w14:textId="77777777" w:rsidR="006E2798" w:rsidRDefault="006E2798" w:rsidP="00D86513">
      <w:pPr>
        <w:pStyle w:val="ListParagraph"/>
        <w:tabs>
          <w:tab w:val="left" w:pos="284"/>
        </w:tabs>
        <w:spacing w:after="0"/>
        <w:ind w:left="0"/>
        <w:jc w:val="both"/>
        <w:rPr>
          <w:rFonts w:ascii="Times New Roman" w:hAnsi="Times New Roman" w:cs="Times New Roman"/>
          <w:b/>
          <w:sz w:val="24"/>
          <w:szCs w:val="24"/>
          <w:lang w:val="en-US"/>
        </w:rPr>
      </w:pPr>
    </w:p>
    <w:p w14:paraId="444E5937" w14:textId="391963A9" w:rsidR="006E2798" w:rsidRPr="00281A63" w:rsidRDefault="006E2798" w:rsidP="008F73AF">
      <w:pPr>
        <w:pStyle w:val="Heading1"/>
        <w:numPr>
          <w:ilvl w:val="0"/>
          <w:numId w:val="58"/>
        </w:numPr>
        <w:ind w:left="0" w:firstLine="0"/>
        <w:jc w:val="center"/>
        <w:rPr>
          <w:rFonts w:ascii="Times New Roman" w:hAnsi="Times New Roman" w:cs="Times New Roman"/>
          <w:b/>
          <w:bCs/>
          <w:color w:val="auto"/>
          <w:sz w:val="28"/>
          <w:szCs w:val="28"/>
          <w:lang w:val="en-US"/>
        </w:rPr>
      </w:pPr>
      <w:bookmarkStart w:id="21" w:name="_Toc100079187"/>
      <w:r w:rsidRPr="00281A63">
        <w:rPr>
          <w:rFonts w:ascii="Times New Roman" w:hAnsi="Times New Roman" w:cs="Times New Roman"/>
          <w:b/>
          <w:bCs/>
          <w:color w:val="auto"/>
          <w:sz w:val="28"/>
          <w:szCs w:val="28"/>
          <w:lang w:val="en-US"/>
        </w:rPr>
        <w:t>EKSPERTINIS VERTINIMAS</w:t>
      </w:r>
      <w:bookmarkEnd w:id="21"/>
    </w:p>
    <w:p w14:paraId="0CC159A4" w14:textId="77777777" w:rsidR="006E2798" w:rsidRPr="006E2798" w:rsidRDefault="006E2798" w:rsidP="00D86513">
      <w:pPr>
        <w:pStyle w:val="ListParagraph"/>
        <w:tabs>
          <w:tab w:val="left" w:pos="284"/>
        </w:tabs>
        <w:spacing w:after="0"/>
        <w:ind w:left="1287"/>
        <w:jc w:val="both"/>
        <w:rPr>
          <w:rFonts w:ascii="Times New Roman" w:hAnsi="Times New Roman" w:cs="Times New Roman"/>
          <w:b/>
          <w:sz w:val="24"/>
          <w:szCs w:val="24"/>
          <w:lang w:val="en-US"/>
        </w:rPr>
      </w:pPr>
    </w:p>
    <w:p w14:paraId="7098A711" w14:textId="77777777" w:rsidR="006E2798" w:rsidRPr="006E2798" w:rsidRDefault="006E2798" w:rsidP="00D86513">
      <w:pPr>
        <w:spacing w:after="0"/>
        <w:ind w:firstLine="567"/>
        <w:jc w:val="both"/>
        <w:rPr>
          <w:rFonts w:ascii="Times New Roman" w:hAnsi="Times New Roman" w:cs="Times New Roman"/>
          <w:sz w:val="24"/>
          <w:szCs w:val="24"/>
        </w:rPr>
      </w:pPr>
      <w:r w:rsidRPr="006E2798">
        <w:rPr>
          <w:rFonts w:ascii="Times New Roman" w:hAnsi="Times New Roman" w:cs="Times New Roman"/>
          <w:sz w:val="24"/>
          <w:szCs w:val="24"/>
        </w:rPr>
        <w:t>Ekspertiniai vertinimai yra taikomi įvairių ūkio šakų tyrimuose (Baležentis &amp; Žalimaitė, 2011). Ekspertas – asmuo, kuris dėl savo profesinės arba gyvenimo patirties turi didžiausią kompetenciją ir patikimiausią bei pakankamai išsamią informaciją apie tiriamą problemą (Tidikis, 2003). Vertinimas – sprendimas, kuris yra priimamas, arba nuomonė, kuri susiformuoja, įvertinus visus analizuojamos situacijos faktus (Cambridge dictionary, 2019). Taigi eksperto vertinimas yra kiekybinis ir kokybinis procesų ar reiškinių, kurių negalima tiesiogiai išmatuoti, vertinimas (Szwed, 2016). Gali būti išskiriami įvairūs ekspertiniai vertinimai</w:t>
      </w:r>
      <w:r>
        <w:rPr>
          <w:rFonts w:ascii="Times New Roman" w:hAnsi="Times New Roman" w:cs="Times New Roman"/>
          <w:sz w:val="24"/>
          <w:szCs w:val="24"/>
        </w:rPr>
        <w:t>:</w:t>
      </w:r>
    </w:p>
    <w:p w14:paraId="2B4E23C0" w14:textId="77777777" w:rsidR="006E2798" w:rsidRPr="006E2798" w:rsidRDefault="006E2798" w:rsidP="00F47D09">
      <w:pPr>
        <w:pStyle w:val="ListParagraph"/>
        <w:numPr>
          <w:ilvl w:val="3"/>
          <w:numId w:val="41"/>
        </w:numPr>
        <w:tabs>
          <w:tab w:val="clear" w:pos="3240"/>
          <w:tab w:val="num" w:pos="993"/>
        </w:tabs>
        <w:spacing w:after="0"/>
        <w:ind w:left="0" w:firstLine="567"/>
        <w:contextualSpacing w:val="0"/>
        <w:jc w:val="both"/>
        <w:rPr>
          <w:rFonts w:ascii="Times New Roman" w:hAnsi="Times New Roman" w:cs="Times New Roman"/>
          <w:sz w:val="24"/>
          <w:szCs w:val="24"/>
        </w:rPr>
      </w:pPr>
      <w:bookmarkStart w:id="22" w:name="_Hlk79507296"/>
      <w:r w:rsidRPr="006E2798">
        <w:rPr>
          <w:rFonts w:ascii="Times New Roman" w:hAnsi="Times New Roman" w:cs="Times New Roman"/>
          <w:sz w:val="24"/>
          <w:szCs w:val="24"/>
        </w:rPr>
        <w:t xml:space="preserve">Ekspertizė – tai veiksmas, kai ekspertui skiriama atlikti situacijos ar objekto analizę ir atsakyti į specialių žinių reikalaujančius klausimus, kurie ekspertui kyla ekspertizės metu. Ekspertas atlikęs jam pavestą tyrimą, jo rezultatus fiksuoja ekspertizės akte ar eksperto išvadoje. Ekspertizė reikalauja gilesnių specifinių tam tikros srities žinių, išsilavinimo ir specialaus pasirengimo arba profesinės patirties. </w:t>
      </w:r>
    </w:p>
    <w:p w14:paraId="6FBE37DE" w14:textId="77777777" w:rsidR="006E2798" w:rsidRPr="006E2798" w:rsidRDefault="006E2798" w:rsidP="00F47D09">
      <w:pPr>
        <w:pStyle w:val="ListParagraph"/>
        <w:numPr>
          <w:ilvl w:val="3"/>
          <w:numId w:val="41"/>
        </w:numPr>
        <w:tabs>
          <w:tab w:val="clear" w:pos="3240"/>
          <w:tab w:val="num" w:pos="993"/>
        </w:tabs>
        <w:spacing w:after="0"/>
        <w:ind w:left="0" w:firstLine="567"/>
        <w:contextualSpacing w:val="0"/>
        <w:jc w:val="both"/>
        <w:rPr>
          <w:rFonts w:ascii="Times New Roman" w:hAnsi="Times New Roman" w:cs="Times New Roman"/>
          <w:sz w:val="24"/>
          <w:szCs w:val="24"/>
        </w:rPr>
      </w:pPr>
      <w:r w:rsidRPr="006E2798">
        <w:rPr>
          <w:rFonts w:ascii="Times New Roman" w:hAnsi="Times New Roman" w:cs="Times New Roman"/>
          <w:sz w:val="24"/>
          <w:szCs w:val="24"/>
        </w:rPr>
        <w:t>Eksperto (tyrėjo) vertinimas yra atliekamas tuomet, kai tyrėjas, turintis reikiamą išsilavinimą ir patirties tyrimų atlikimo srityje, atlikdamas tyrimą sprendžia nesudėtingas problemas, atlieka aplinkos analizę, duomenų šaltinių analizę, sudaro tyrimo metodiką. Remiantis atlikto vertinimo rezultatais, formuluoja išvadas.</w:t>
      </w:r>
    </w:p>
    <w:p w14:paraId="6F72258C" w14:textId="77777777" w:rsidR="006E2798" w:rsidRPr="006E2798" w:rsidRDefault="006E2798" w:rsidP="00F47D09">
      <w:pPr>
        <w:pStyle w:val="ListParagraph"/>
        <w:numPr>
          <w:ilvl w:val="3"/>
          <w:numId w:val="41"/>
        </w:numPr>
        <w:tabs>
          <w:tab w:val="clear" w:pos="3240"/>
          <w:tab w:val="num" w:pos="993"/>
        </w:tabs>
        <w:spacing w:after="0"/>
        <w:ind w:left="0" w:firstLine="567"/>
        <w:contextualSpacing w:val="0"/>
        <w:jc w:val="both"/>
        <w:rPr>
          <w:rFonts w:ascii="Times New Roman" w:hAnsi="Times New Roman" w:cs="Times New Roman"/>
          <w:sz w:val="24"/>
          <w:szCs w:val="24"/>
        </w:rPr>
      </w:pPr>
      <w:r w:rsidRPr="006E2798">
        <w:rPr>
          <w:rFonts w:ascii="Times New Roman" w:hAnsi="Times New Roman" w:cs="Times New Roman"/>
          <w:sz w:val="24"/>
          <w:szCs w:val="24"/>
        </w:rPr>
        <w:t xml:space="preserve">Individualus ekspertinis vertinimas atliekamas tada, kai tyrėjui tyrimui atlikti reikalingos gilesnės ekspertinės įžvalgos, kuriomis remiantis tyrėjas apskaičiuoja rezultatus ir formuluoja išvadas. Šis būdas naudojamas tuomet, kai tyrėjas pateikia klausimus ekspertui, kuris yra vienintelis tam tikros srities ekspertas (pvz., Nobelio premijos laureatas tam tikroje konkrečioje srityje) ir daugiau jokių kitų ekspertų šioje srityje nėra. Remiantis vieno eksperto nuomone ir turimomis žiniomis, gali būti atliekami vertinimai. Toks ekspertas turi būti konkrečios srities profesionalas, per daugelį metų įgijęs žinių ir įgūdžių studijuodamas ir praktikuodamas tam tikroje srityje tiek, kad jo nuomonė gali būti vertinama nacionaliniu ar tarptautiniu mastu. </w:t>
      </w:r>
    </w:p>
    <w:p w14:paraId="09176D44" w14:textId="77777777" w:rsidR="006E2798" w:rsidRPr="006E2798" w:rsidRDefault="006E2798" w:rsidP="00F47D09">
      <w:pPr>
        <w:pStyle w:val="ListParagraph"/>
        <w:numPr>
          <w:ilvl w:val="3"/>
          <w:numId w:val="41"/>
        </w:numPr>
        <w:tabs>
          <w:tab w:val="clear" w:pos="3240"/>
          <w:tab w:val="num" w:pos="993"/>
        </w:tabs>
        <w:spacing w:after="0"/>
        <w:ind w:left="0" w:firstLine="567"/>
        <w:contextualSpacing w:val="0"/>
        <w:jc w:val="both"/>
        <w:rPr>
          <w:rFonts w:ascii="Times New Roman" w:hAnsi="Times New Roman" w:cs="Times New Roman"/>
          <w:sz w:val="24"/>
          <w:szCs w:val="24"/>
        </w:rPr>
      </w:pPr>
      <w:r w:rsidRPr="006E2798">
        <w:rPr>
          <w:rFonts w:ascii="Times New Roman" w:hAnsi="Times New Roman" w:cs="Times New Roman"/>
          <w:sz w:val="24"/>
          <w:szCs w:val="24"/>
        </w:rPr>
        <w:t>Kolektyvinis ekspertinis vertinimas atliekamas tuomet, kai tyrėjas tam tikrų procesų ar reiškinių negali pamatuoti ir įvertinti kitais moksliniais metodais, o siekiant tyrimo patikimumo pasirenka grupę konkrečios srities ekspertų vertinimui atlikti. Tokio ekspertinio vertinimo kokybė ir patikimumas didžia dalimi priklauso nuo pasirinktos ekspertų grupės, nes jie turi turėti pakankamos patirties ir žinių analizuojamoje srityje (Kvietkauskienė, 2018). Atliekant kolektyvinį ekspertinį vertinimą tyrėjas pasirinktiems ekspertams pateikia tokius pačius klausimus ir surinkęs atsakymus, remiantis jais formuluoja išvadas.</w:t>
      </w:r>
    </w:p>
    <w:bookmarkEnd w:id="22"/>
    <w:p w14:paraId="62C7717D" w14:textId="77777777" w:rsidR="006E2798" w:rsidRPr="006E2798" w:rsidRDefault="006E2798" w:rsidP="00D86513">
      <w:pPr>
        <w:spacing w:after="0"/>
        <w:ind w:firstLine="567"/>
        <w:jc w:val="both"/>
        <w:rPr>
          <w:rFonts w:ascii="Times New Roman" w:hAnsi="Times New Roman" w:cs="Times New Roman"/>
          <w:sz w:val="24"/>
          <w:szCs w:val="24"/>
        </w:rPr>
      </w:pPr>
      <w:r w:rsidRPr="006E2798">
        <w:rPr>
          <w:rFonts w:ascii="Times New Roman" w:hAnsi="Times New Roman" w:cs="Times New Roman"/>
          <w:sz w:val="24"/>
          <w:szCs w:val="24"/>
        </w:rPr>
        <w:t>Remiantis BNR</w:t>
      </w:r>
      <w:r w:rsidRPr="006E2798">
        <w:rPr>
          <w:rStyle w:val="FootnoteReference"/>
          <w:rFonts w:ascii="Times New Roman" w:hAnsi="Times New Roman" w:cs="Times New Roman"/>
          <w:sz w:val="24"/>
          <w:szCs w:val="24"/>
        </w:rPr>
        <w:footnoteReference w:id="5"/>
      </w:r>
      <w:r w:rsidRPr="006E2798">
        <w:rPr>
          <w:rFonts w:ascii="Times New Roman" w:hAnsi="Times New Roman" w:cs="Times New Roman"/>
          <w:sz w:val="24"/>
          <w:szCs w:val="24"/>
        </w:rPr>
        <w:t xml:space="preserve"> 67 str. 5 dalies a punkto i papunkčiu, atliekant supaprastintai apmokamų išlaidų tyrimus, gali būti taikomas eksperto vertinimas, tačiau jo taikymo principai yra nedetalizuojami. Svarbu pažymėti, kad atliekant ekspertinį vertinimą, visiems ekspertams turi būti taikomi vienodi reikalavimai, tokie kaip patirtis ir žinios tam tikroje konkrečioje srityje. Jei supaprastintai apmokamų išlaidų dydžiams apskaičiuoti yra taikomas ekspertinis vertinimas, tai daugumoje atveju tai bus </w:t>
      </w:r>
      <w:r w:rsidRPr="006E2798">
        <w:rPr>
          <w:rFonts w:ascii="Times New Roman" w:hAnsi="Times New Roman" w:cs="Times New Roman"/>
          <w:b/>
          <w:bCs/>
          <w:sz w:val="24"/>
          <w:szCs w:val="24"/>
        </w:rPr>
        <w:t>kolektyvinis ekspertinis vertinimas</w:t>
      </w:r>
      <w:r w:rsidRPr="006E2798">
        <w:rPr>
          <w:rFonts w:ascii="Times New Roman" w:hAnsi="Times New Roman" w:cs="Times New Roman"/>
          <w:sz w:val="24"/>
          <w:szCs w:val="24"/>
        </w:rPr>
        <w:t xml:space="preserve">, išskyrus atvejus, kai tam tikroje srityje yra tik vienas ekspertas ir daugiau tos srities ekspertų nustatyti nėra galimybės, tuomet gali būti taikomas </w:t>
      </w:r>
      <w:r w:rsidRPr="006E2798">
        <w:rPr>
          <w:rFonts w:ascii="Times New Roman" w:hAnsi="Times New Roman" w:cs="Times New Roman"/>
          <w:b/>
          <w:bCs/>
          <w:sz w:val="24"/>
          <w:szCs w:val="24"/>
        </w:rPr>
        <w:t>ir individualus ekspertinis vertinimas</w:t>
      </w:r>
      <w:r w:rsidRPr="006E2798">
        <w:rPr>
          <w:rFonts w:ascii="Times New Roman" w:hAnsi="Times New Roman" w:cs="Times New Roman"/>
          <w:sz w:val="24"/>
          <w:szCs w:val="24"/>
        </w:rPr>
        <w:t>. Kadangi ekspertų nuomonės gali būti subjektyvios, siekiant užtikrinti tyrimo patikimumą, pasirinkus taikyti kolektyvinį ekspertinį vertinimą, vertinimas atliekamas, remiantis šiais etapais:</w:t>
      </w:r>
    </w:p>
    <w:p w14:paraId="444A450C" w14:textId="0268C44E" w:rsidR="006E2798" w:rsidRDefault="006E2798" w:rsidP="00476045">
      <w:pPr>
        <w:spacing w:after="0"/>
        <w:ind w:firstLine="567"/>
        <w:jc w:val="both"/>
        <w:rPr>
          <w:rFonts w:ascii="Times New Roman" w:hAnsi="Times New Roman" w:cs="Times New Roman"/>
          <w:b/>
          <w:sz w:val="24"/>
          <w:szCs w:val="24"/>
          <w:lang w:val="en-US"/>
        </w:rPr>
      </w:pPr>
      <w:r w:rsidRPr="006E2798">
        <w:rPr>
          <w:rFonts w:ascii="Times New Roman" w:hAnsi="Times New Roman" w:cs="Times New Roman"/>
          <w:b/>
          <w:sz w:val="24"/>
          <w:szCs w:val="24"/>
        </w:rPr>
        <w:t>1 etapas.</w:t>
      </w:r>
      <w:r w:rsidRPr="006E2798">
        <w:rPr>
          <w:rFonts w:ascii="Times New Roman" w:hAnsi="Times New Roman" w:cs="Times New Roman"/>
          <w:sz w:val="24"/>
          <w:szCs w:val="24"/>
        </w:rPr>
        <w:t xml:space="preserve"> </w:t>
      </w:r>
      <w:r w:rsidRPr="006E2798">
        <w:rPr>
          <w:rFonts w:ascii="Times New Roman" w:hAnsi="Times New Roman" w:cs="Times New Roman"/>
          <w:i/>
          <w:sz w:val="24"/>
          <w:szCs w:val="24"/>
        </w:rPr>
        <w:t>Ekspertų skaičiaus nustatymas</w:t>
      </w:r>
      <w:r w:rsidRPr="006E2798">
        <w:rPr>
          <w:rFonts w:ascii="Times New Roman" w:hAnsi="Times New Roman" w:cs="Times New Roman"/>
          <w:sz w:val="24"/>
          <w:szCs w:val="24"/>
        </w:rPr>
        <w:t>. Nustatant priimtiną ekspertų skaičių, vadovaujamasi metodologinėmis prielaidomis, suformuluotomis klasikinėje testų teorijoje, kurioje teigiama, jog agreguotų sprendimų patikimumą ir priimančių sprendimą (šiuo atveju ekspertų) skaičių sieja greitai gęstantis netiesinis ryšys (Baležentis &amp; Žalimaitė, 2011). Libby ir Blashfield (1978) įrodė, kad nedidelės ekspertų grupės sprendimų tikslumas yra pakankamas agreguotų ekspertinių vertinimų moduliuose su vienodais svoriais.</w:t>
      </w:r>
    </w:p>
    <w:p w14:paraId="7047BDDD" w14:textId="77777777" w:rsidR="006E2798" w:rsidRDefault="006E2798" w:rsidP="00D86513">
      <w:pPr>
        <w:pStyle w:val="ListParagraph"/>
        <w:tabs>
          <w:tab w:val="left" w:pos="284"/>
        </w:tabs>
        <w:spacing w:after="0"/>
        <w:ind w:left="0"/>
        <w:jc w:val="center"/>
        <w:rPr>
          <w:rFonts w:ascii="Times New Roman" w:hAnsi="Times New Roman" w:cs="Times New Roman"/>
          <w:b/>
          <w:sz w:val="24"/>
          <w:szCs w:val="24"/>
          <w:lang w:val="en-US"/>
        </w:rPr>
      </w:pPr>
      <w:r w:rsidRPr="005F4239">
        <w:rPr>
          <w:noProof/>
          <w:lang w:eastAsia="lt-LT"/>
        </w:rPr>
        <w:drawing>
          <wp:inline distT="0" distB="0" distL="0" distR="0" wp14:anchorId="2D5FB540" wp14:editId="4BB925F3">
            <wp:extent cx="3215640" cy="18669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15640" cy="1866900"/>
                    </a:xfrm>
                    <a:prstGeom prst="rect">
                      <a:avLst/>
                    </a:prstGeom>
                    <a:noFill/>
                    <a:ln>
                      <a:noFill/>
                    </a:ln>
                  </pic:spPr>
                </pic:pic>
              </a:graphicData>
            </a:graphic>
          </wp:inline>
        </w:drawing>
      </w:r>
    </w:p>
    <w:p w14:paraId="0B4BC5B1" w14:textId="77777777" w:rsidR="00EA7FF6" w:rsidRDefault="00EA7FF6" w:rsidP="00D86513">
      <w:pPr>
        <w:pStyle w:val="ListParagraph"/>
        <w:tabs>
          <w:tab w:val="left" w:pos="284"/>
        </w:tabs>
        <w:spacing w:after="0"/>
        <w:ind w:left="0"/>
        <w:jc w:val="center"/>
        <w:rPr>
          <w:rFonts w:ascii="Times New Roman" w:hAnsi="Times New Roman" w:cs="Times New Roman"/>
          <w:b/>
          <w:sz w:val="24"/>
          <w:szCs w:val="24"/>
          <w:lang w:val="en-US"/>
        </w:rPr>
      </w:pPr>
    </w:p>
    <w:p w14:paraId="74EBDB42" w14:textId="77777777" w:rsidR="006E2798" w:rsidRPr="00EA7FF6" w:rsidRDefault="006E2798" w:rsidP="00D86513">
      <w:pPr>
        <w:spacing w:after="0"/>
        <w:ind w:firstLine="720"/>
        <w:jc w:val="center"/>
        <w:rPr>
          <w:rFonts w:ascii="Times New Roman" w:hAnsi="Times New Roman" w:cs="Times New Roman"/>
          <w:i/>
          <w:sz w:val="24"/>
          <w:szCs w:val="24"/>
        </w:rPr>
      </w:pPr>
      <w:r w:rsidRPr="00EA7FF6">
        <w:rPr>
          <w:rFonts w:ascii="Times New Roman" w:hAnsi="Times New Roman" w:cs="Times New Roman"/>
          <w:b/>
          <w:i/>
          <w:sz w:val="24"/>
          <w:szCs w:val="24"/>
        </w:rPr>
        <w:t>2 pav.</w:t>
      </w:r>
      <w:r w:rsidRPr="00EA7FF6">
        <w:rPr>
          <w:rFonts w:ascii="Times New Roman" w:hAnsi="Times New Roman" w:cs="Times New Roman"/>
          <w:i/>
          <w:sz w:val="24"/>
          <w:szCs w:val="24"/>
        </w:rPr>
        <w:t xml:space="preserve"> Ekspertų vertinimų standartinio nuokrypio priklausomybė nuo ekspertų skaičiaus </w:t>
      </w:r>
    </w:p>
    <w:p w14:paraId="17476984" w14:textId="77777777" w:rsidR="006E2798" w:rsidRPr="00EA7FF6" w:rsidRDefault="006E2798" w:rsidP="00D86513">
      <w:pPr>
        <w:spacing w:after="0"/>
        <w:ind w:firstLine="720"/>
        <w:jc w:val="center"/>
        <w:rPr>
          <w:rFonts w:ascii="Times New Roman" w:hAnsi="Times New Roman" w:cs="Times New Roman"/>
          <w:i/>
          <w:sz w:val="24"/>
          <w:szCs w:val="24"/>
        </w:rPr>
      </w:pPr>
      <w:r w:rsidRPr="00EA7FF6">
        <w:rPr>
          <w:rFonts w:ascii="Times New Roman" w:hAnsi="Times New Roman" w:cs="Times New Roman"/>
          <w:i/>
          <w:sz w:val="24"/>
          <w:szCs w:val="24"/>
        </w:rPr>
        <w:t>(Libby &amp; Blashfield, 1978).</w:t>
      </w:r>
    </w:p>
    <w:p w14:paraId="29A7AE38" w14:textId="77777777" w:rsidR="006E2798" w:rsidRPr="006E2798" w:rsidRDefault="006E2798" w:rsidP="00D86513">
      <w:pPr>
        <w:spacing w:after="0"/>
        <w:ind w:firstLine="720"/>
        <w:jc w:val="both"/>
        <w:rPr>
          <w:rFonts w:ascii="Times New Roman" w:hAnsi="Times New Roman" w:cs="Times New Roman"/>
          <w:sz w:val="24"/>
          <w:szCs w:val="24"/>
        </w:rPr>
      </w:pPr>
    </w:p>
    <w:p w14:paraId="20D355D7" w14:textId="77777777" w:rsidR="006E2798" w:rsidRPr="006E2798" w:rsidRDefault="006E2798" w:rsidP="00D86513">
      <w:pPr>
        <w:spacing w:after="0"/>
        <w:ind w:firstLine="567"/>
        <w:jc w:val="both"/>
        <w:rPr>
          <w:rFonts w:ascii="Times New Roman" w:hAnsi="Times New Roman" w:cs="Times New Roman"/>
          <w:sz w:val="24"/>
          <w:szCs w:val="24"/>
        </w:rPr>
      </w:pPr>
      <w:r w:rsidRPr="006E2798">
        <w:rPr>
          <w:rFonts w:ascii="Times New Roman" w:hAnsi="Times New Roman" w:cs="Times New Roman"/>
          <w:sz w:val="24"/>
          <w:szCs w:val="24"/>
        </w:rPr>
        <w:t>Tai reiškia, kad, kai ekspertų skaičius yra didesnis nei 7, vertinimo tikslumas yra didesnis nei 90</w:t>
      </w:r>
      <w:r w:rsidR="00E0013A">
        <w:rPr>
          <w:rFonts w:ascii="Times New Roman" w:hAnsi="Times New Roman" w:cs="Times New Roman"/>
          <w:sz w:val="24"/>
          <w:szCs w:val="24"/>
        </w:rPr>
        <w:t xml:space="preserve"> </w:t>
      </w:r>
      <w:r w:rsidRPr="006E2798">
        <w:rPr>
          <w:rFonts w:ascii="Times New Roman" w:hAnsi="Times New Roman" w:cs="Times New Roman"/>
          <w:sz w:val="24"/>
          <w:szCs w:val="24"/>
        </w:rPr>
        <w:t>%, toliau didėjant ekspertų skaičiui, tikslumas padidėja tik nežymiai (2 pav.).</w:t>
      </w:r>
    </w:p>
    <w:p w14:paraId="6690D51F" w14:textId="77777777" w:rsidR="006E2798" w:rsidRPr="006E2798" w:rsidRDefault="006E2798" w:rsidP="00D86513">
      <w:pPr>
        <w:spacing w:after="0"/>
        <w:ind w:firstLine="567"/>
        <w:jc w:val="both"/>
        <w:rPr>
          <w:rFonts w:ascii="Times New Roman" w:hAnsi="Times New Roman" w:cs="Times New Roman"/>
          <w:sz w:val="24"/>
          <w:szCs w:val="24"/>
        </w:rPr>
      </w:pPr>
      <w:r w:rsidRPr="006E2798">
        <w:rPr>
          <w:rFonts w:ascii="Times New Roman" w:hAnsi="Times New Roman" w:cs="Times New Roman"/>
          <w:b/>
          <w:sz w:val="24"/>
          <w:szCs w:val="24"/>
        </w:rPr>
        <w:t xml:space="preserve">2 etapas. </w:t>
      </w:r>
      <w:r w:rsidRPr="006E2798">
        <w:rPr>
          <w:rFonts w:ascii="Times New Roman" w:hAnsi="Times New Roman" w:cs="Times New Roman"/>
          <w:i/>
          <w:sz w:val="24"/>
          <w:szCs w:val="24"/>
        </w:rPr>
        <w:t>Tyrimo struktūra.</w:t>
      </w:r>
      <w:r w:rsidRPr="006E2798">
        <w:rPr>
          <w:rFonts w:ascii="Times New Roman" w:hAnsi="Times New Roman" w:cs="Times New Roman"/>
          <w:sz w:val="24"/>
          <w:szCs w:val="24"/>
        </w:rPr>
        <w:t xml:space="preserve"> Šioje dalyje aiškiai nustatomas, kelių etapų bus taikomas ekspertinis vertinimas. Gali būti užduodami atviri klausimai be atsakymų variantų ir vertinimo skalių arba uždari klausimai su balų vertinimo skalėmis (nuo 1 iki 5 arba nuo 1 iki 10). </w:t>
      </w:r>
    </w:p>
    <w:p w14:paraId="5D4CF30E" w14:textId="77777777" w:rsidR="006E2798" w:rsidRPr="006E2798" w:rsidRDefault="006E2798" w:rsidP="00D86513">
      <w:pPr>
        <w:spacing w:after="0"/>
        <w:ind w:firstLine="567"/>
        <w:jc w:val="both"/>
        <w:rPr>
          <w:rFonts w:ascii="Times New Roman" w:hAnsi="Times New Roman" w:cs="Times New Roman"/>
          <w:sz w:val="24"/>
          <w:szCs w:val="24"/>
        </w:rPr>
      </w:pPr>
      <w:r w:rsidRPr="006E2798">
        <w:rPr>
          <w:rFonts w:ascii="Times New Roman" w:hAnsi="Times New Roman" w:cs="Times New Roman"/>
          <w:b/>
          <w:sz w:val="24"/>
          <w:szCs w:val="24"/>
        </w:rPr>
        <w:t>3 etapas.</w:t>
      </w:r>
      <w:r w:rsidRPr="006E2798">
        <w:rPr>
          <w:rFonts w:ascii="Times New Roman" w:hAnsi="Times New Roman" w:cs="Times New Roman"/>
          <w:i/>
          <w:sz w:val="24"/>
          <w:szCs w:val="24"/>
        </w:rPr>
        <w:t xml:space="preserve"> Ekspertų atranka</w:t>
      </w:r>
      <w:r w:rsidRPr="006E2798">
        <w:rPr>
          <w:rFonts w:ascii="Times New Roman" w:hAnsi="Times New Roman" w:cs="Times New Roman"/>
          <w:sz w:val="24"/>
          <w:szCs w:val="24"/>
        </w:rPr>
        <w:t xml:space="preserve">. Šiame etape atrenkami ekspertai pagal tam tikrus nurodomus atrankos kriterijus, pavyzdžiui: </w:t>
      </w:r>
    </w:p>
    <w:p w14:paraId="6C155665" w14:textId="77777777" w:rsidR="006E2798" w:rsidRPr="006E2798" w:rsidRDefault="006E2798" w:rsidP="00F47D09">
      <w:pPr>
        <w:numPr>
          <w:ilvl w:val="0"/>
          <w:numId w:val="47"/>
        </w:numPr>
        <w:tabs>
          <w:tab w:val="left" w:pos="1134"/>
        </w:tabs>
        <w:spacing w:after="0"/>
        <w:ind w:left="567" w:firstLine="0"/>
        <w:jc w:val="both"/>
        <w:rPr>
          <w:rFonts w:ascii="Times New Roman" w:hAnsi="Times New Roman" w:cs="Times New Roman"/>
          <w:sz w:val="24"/>
          <w:szCs w:val="24"/>
        </w:rPr>
      </w:pPr>
      <w:r w:rsidRPr="006E2798">
        <w:rPr>
          <w:rFonts w:ascii="Times New Roman" w:hAnsi="Times New Roman" w:cs="Times New Roman"/>
          <w:sz w:val="24"/>
          <w:szCs w:val="24"/>
        </w:rPr>
        <w:t xml:space="preserve">užimamos pareigos; </w:t>
      </w:r>
    </w:p>
    <w:p w14:paraId="09A059A1" w14:textId="77777777" w:rsidR="006E2798" w:rsidRPr="006E2798" w:rsidRDefault="006E2798" w:rsidP="00F47D09">
      <w:pPr>
        <w:numPr>
          <w:ilvl w:val="0"/>
          <w:numId w:val="47"/>
        </w:numPr>
        <w:tabs>
          <w:tab w:val="left" w:pos="1134"/>
        </w:tabs>
        <w:spacing w:after="0"/>
        <w:ind w:left="567" w:firstLine="0"/>
        <w:jc w:val="both"/>
        <w:rPr>
          <w:rFonts w:ascii="Times New Roman" w:hAnsi="Times New Roman" w:cs="Times New Roman"/>
          <w:sz w:val="24"/>
          <w:szCs w:val="24"/>
        </w:rPr>
      </w:pPr>
      <w:r w:rsidRPr="006E2798">
        <w:rPr>
          <w:rFonts w:ascii="Times New Roman" w:hAnsi="Times New Roman" w:cs="Times New Roman"/>
          <w:sz w:val="24"/>
          <w:szCs w:val="24"/>
        </w:rPr>
        <w:t xml:space="preserve">universitetinis išsilavinimas; </w:t>
      </w:r>
    </w:p>
    <w:p w14:paraId="679B2F8E" w14:textId="77777777" w:rsidR="006E2798" w:rsidRPr="006E2798" w:rsidRDefault="006E2798" w:rsidP="00F47D09">
      <w:pPr>
        <w:numPr>
          <w:ilvl w:val="0"/>
          <w:numId w:val="47"/>
        </w:numPr>
        <w:tabs>
          <w:tab w:val="left" w:pos="1134"/>
        </w:tabs>
        <w:spacing w:after="0"/>
        <w:ind w:left="567" w:firstLine="0"/>
        <w:jc w:val="both"/>
        <w:rPr>
          <w:rFonts w:ascii="Times New Roman" w:hAnsi="Times New Roman" w:cs="Times New Roman"/>
          <w:sz w:val="24"/>
          <w:szCs w:val="24"/>
        </w:rPr>
      </w:pPr>
      <w:r w:rsidRPr="006E2798">
        <w:rPr>
          <w:rFonts w:ascii="Times New Roman" w:hAnsi="Times New Roman" w:cs="Times New Roman"/>
          <w:sz w:val="24"/>
          <w:szCs w:val="24"/>
        </w:rPr>
        <w:t xml:space="preserve">darbo patirtis tyrimo srityje (ne mažiau kaip 3 metai); </w:t>
      </w:r>
    </w:p>
    <w:p w14:paraId="07637831" w14:textId="23493950" w:rsidR="00EA7FF6" w:rsidRPr="003E72DB" w:rsidRDefault="006E2798" w:rsidP="00EA7FF6">
      <w:pPr>
        <w:numPr>
          <w:ilvl w:val="0"/>
          <w:numId w:val="47"/>
        </w:numPr>
        <w:tabs>
          <w:tab w:val="left" w:pos="1134"/>
        </w:tabs>
        <w:spacing w:after="0"/>
        <w:ind w:left="567" w:firstLine="0"/>
        <w:jc w:val="both"/>
        <w:rPr>
          <w:rFonts w:ascii="Times New Roman" w:hAnsi="Times New Roman" w:cs="Times New Roman"/>
          <w:sz w:val="24"/>
          <w:szCs w:val="24"/>
        </w:rPr>
      </w:pPr>
      <w:r w:rsidRPr="003E72DB">
        <w:rPr>
          <w:rFonts w:ascii="Times New Roman" w:hAnsi="Times New Roman" w:cs="Times New Roman"/>
          <w:sz w:val="24"/>
          <w:szCs w:val="24"/>
        </w:rPr>
        <w:t>publikacijos, pranešimai na</w:t>
      </w:r>
      <w:r w:rsidR="00EA7FF6" w:rsidRPr="003E72DB">
        <w:rPr>
          <w:rFonts w:ascii="Times New Roman" w:hAnsi="Times New Roman" w:cs="Times New Roman"/>
          <w:sz w:val="24"/>
          <w:szCs w:val="24"/>
        </w:rPr>
        <w:t>grinėjama problematika ir kiti.</w:t>
      </w:r>
    </w:p>
    <w:p w14:paraId="0E069245" w14:textId="77777777" w:rsidR="006E2798" w:rsidRPr="006E2798" w:rsidRDefault="006E2798" w:rsidP="00D86513">
      <w:pPr>
        <w:spacing w:after="0"/>
        <w:ind w:firstLine="567"/>
        <w:jc w:val="both"/>
        <w:rPr>
          <w:rFonts w:ascii="Times New Roman" w:hAnsi="Times New Roman" w:cs="Times New Roman"/>
          <w:sz w:val="24"/>
          <w:szCs w:val="24"/>
        </w:rPr>
      </w:pPr>
      <w:r w:rsidRPr="006E2798">
        <w:rPr>
          <w:rFonts w:ascii="Times New Roman" w:hAnsi="Times New Roman" w:cs="Times New Roman"/>
          <w:b/>
          <w:sz w:val="24"/>
          <w:szCs w:val="24"/>
        </w:rPr>
        <w:t>4 etapas</w:t>
      </w:r>
      <w:r w:rsidRPr="006E2798">
        <w:rPr>
          <w:rFonts w:ascii="Times New Roman" w:hAnsi="Times New Roman" w:cs="Times New Roman"/>
          <w:sz w:val="24"/>
          <w:szCs w:val="24"/>
        </w:rPr>
        <w:t>.</w:t>
      </w:r>
      <w:r w:rsidRPr="006E2798">
        <w:rPr>
          <w:rFonts w:ascii="Times New Roman" w:hAnsi="Times New Roman" w:cs="Times New Roman"/>
          <w:i/>
          <w:sz w:val="24"/>
          <w:szCs w:val="24"/>
        </w:rPr>
        <w:t xml:space="preserve"> Tyrimo procedūra.</w:t>
      </w:r>
      <w:r w:rsidRPr="006E2798">
        <w:rPr>
          <w:rFonts w:ascii="Times New Roman" w:hAnsi="Times New Roman" w:cs="Times New Roman"/>
          <w:sz w:val="24"/>
          <w:szCs w:val="24"/>
        </w:rPr>
        <w:t xml:space="preserve"> Aprašoma tyrimo procedūra, pateikiami klausimai. Analizuojami ir sisteminami ekspertų vertinimai. </w:t>
      </w:r>
    </w:p>
    <w:p w14:paraId="2D2629D3" w14:textId="77777777" w:rsidR="006E2798" w:rsidRPr="006E2798" w:rsidRDefault="006E2798" w:rsidP="00D86513">
      <w:pPr>
        <w:spacing w:after="0"/>
        <w:ind w:firstLine="567"/>
        <w:jc w:val="both"/>
        <w:rPr>
          <w:rFonts w:ascii="Times New Roman" w:hAnsi="Times New Roman" w:cs="Times New Roman"/>
          <w:sz w:val="24"/>
          <w:szCs w:val="24"/>
        </w:rPr>
      </w:pPr>
      <w:r w:rsidRPr="006E2798">
        <w:rPr>
          <w:rFonts w:ascii="Times New Roman" w:hAnsi="Times New Roman" w:cs="Times New Roman"/>
          <w:sz w:val="24"/>
          <w:szCs w:val="24"/>
        </w:rPr>
        <w:t>Ekspertai gali vertinti laukiamą rodiklio reikšmę skirtingu būdu. Vertinimams gali būti pritaikyta bet kokia matavimo skalė, pavyzdžiui, rodiklio vienetai, procentai, vieneto dalys, dešimties balų sistema (Podvezko 2006), paprasčiausias (0–1) dviejų rodiklių porinis palyginimas (Zavadskas, Turskis 2011), analizinės hierarchijos proceso (AHP) Saaty skalė (Saaty 1980) arba kiti būdai.</w:t>
      </w:r>
    </w:p>
    <w:p w14:paraId="2C1F4571" w14:textId="77777777" w:rsidR="006E2798" w:rsidRPr="006E2798" w:rsidRDefault="006E2798" w:rsidP="00D86513">
      <w:pPr>
        <w:spacing w:after="0"/>
        <w:ind w:firstLine="567"/>
        <w:jc w:val="both"/>
        <w:rPr>
          <w:rFonts w:ascii="Times New Roman" w:hAnsi="Times New Roman" w:cs="Times New Roman"/>
          <w:sz w:val="24"/>
          <w:szCs w:val="24"/>
        </w:rPr>
      </w:pPr>
      <w:r w:rsidRPr="006E2798">
        <w:rPr>
          <w:rFonts w:ascii="Times New Roman" w:hAnsi="Times New Roman" w:cs="Times New Roman"/>
          <w:sz w:val="24"/>
          <w:szCs w:val="24"/>
        </w:rPr>
        <w:t xml:space="preserve">Anketuojant eksperto apklausos duomenys surašomi parengtoje anketoje. Be anketos pateikiamas kreipimasis į ekspertus – aiškinamasis raštas, kuriame paaiškinami ekspertizės tikslai ir uždaviniai, suruošiama ekspertui būtina informacija, nurodoma anketos pildymo instrukcija ir būtinosios organizacinės žinios. Įteikus ekspertams (respondentams) </w:t>
      </w:r>
      <w:r w:rsidRPr="006E2798">
        <w:rPr>
          <w:rFonts w:ascii="Times New Roman" w:hAnsi="Times New Roman" w:cs="Times New Roman"/>
          <w:i/>
          <w:sz w:val="24"/>
          <w:szCs w:val="24"/>
        </w:rPr>
        <w:t>r</w:t>
      </w:r>
      <w:r w:rsidRPr="006E2798">
        <w:rPr>
          <w:rFonts w:ascii="Times New Roman" w:hAnsi="Times New Roman" w:cs="Times New Roman"/>
          <w:i/>
          <w:sz w:val="24"/>
          <w:szCs w:val="24"/>
          <w:vertAlign w:val="subscript"/>
        </w:rPr>
        <w:t>1</w:t>
      </w:r>
      <w:r w:rsidRPr="006E2798">
        <w:rPr>
          <w:rFonts w:ascii="Times New Roman" w:hAnsi="Times New Roman" w:cs="Times New Roman"/>
          <w:i/>
          <w:sz w:val="24"/>
          <w:szCs w:val="24"/>
        </w:rPr>
        <w:t xml:space="preserve"> ,r</w:t>
      </w:r>
      <w:r w:rsidRPr="006E2798">
        <w:rPr>
          <w:rFonts w:ascii="Times New Roman" w:hAnsi="Times New Roman" w:cs="Times New Roman"/>
          <w:i/>
          <w:sz w:val="24"/>
          <w:szCs w:val="24"/>
          <w:vertAlign w:val="subscript"/>
        </w:rPr>
        <w:t>2</w:t>
      </w:r>
      <w:r w:rsidRPr="006E2798">
        <w:rPr>
          <w:rFonts w:ascii="Times New Roman" w:hAnsi="Times New Roman" w:cs="Times New Roman"/>
          <w:i/>
          <w:sz w:val="24"/>
          <w:szCs w:val="24"/>
        </w:rPr>
        <w:t>,...,r</w:t>
      </w:r>
      <w:r w:rsidRPr="006E2798">
        <w:rPr>
          <w:rFonts w:ascii="Times New Roman" w:hAnsi="Times New Roman" w:cs="Times New Roman"/>
          <w:i/>
          <w:sz w:val="24"/>
          <w:szCs w:val="24"/>
          <w:vertAlign w:val="subscript"/>
        </w:rPr>
        <w:t>n</w:t>
      </w:r>
      <w:r w:rsidRPr="006E2798">
        <w:rPr>
          <w:rFonts w:ascii="Times New Roman" w:hAnsi="Times New Roman" w:cs="Times New Roman"/>
          <w:sz w:val="24"/>
          <w:szCs w:val="24"/>
        </w:rPr>
        <w:t xml:space="preserve"> tyrėjo parengtą anketą, prašoma, kad jie vadovaudamiesi savo žiniomis, patirtimi ir nuojauta suteiktų objekto kokybės kriterijams </w:t>
      </w:r>
      <w:r w:rsidRPr="006E2798">
        <w:rPr>
          <w:rFonts w:ascii="Times New Roman" w:hAnsi="Times New Roman" w:cs="Times New Roman"/>
          <w:i/>
          <w:sz w:val="24"/>
          <w:szCs w:val="24"/>
        </w:rPr>
        <w:t>i</w:t>
      </w:r>
      <w:r w:rsidRPr="006E2798">
        <w:rPr>
          <w:rFonts w:ascii="Times New Roman" w:hAnsi="Times New Roman" w:cs="Times New Roman"/>
          <w:i/>
          <w:sz w:val="24"/>
          <w:szCs w:val="24"/>
          <w:vertAlign w:val="subscript"/>
        </w:rPr>
        <w:t>1</w:t>
      </w:r>
      <w:r w:rsidRPr="006E2798">
        <w:rPr>
          <w:rFonts w:ascii="Times New Roman" w:hAnsi="Times New Roman" w:cs="Times New Roman"/>
          <w:i/>
          <w:sz w:val="24"/>
          <w:szCs w:val="24"/>
        </w:rPr>
        <w:t>, i</w:t>
      </w:r>
      <w:r w:rsidRPr="006E2798">
        <w:rPr>
          <w:rFonts w:ascii="Times New Roman" w:hAnsi="Times New Roman" w:cs="Times New Roman"/>
          <w:i/>
          <w:sz w:val="24"/>
          <w:szCs w:val="24"/>
          <w:vertAlign w:val="subscript"/>
        </w:rPr>
        <w:t>2</w:t>
      </w:r>
      <w:r w:rsidRPr="006E2798">
        <w:rPr>
          <w:rFonts w:ascii="Times New Roman" w:hAnsi="Times New Roman" w:cs="Times New Roman"/>
          <w:i/>
          <w:sz w:val="24"/>
          <w:szCs w:val="24"/>
        </w:rPr>
        <w:t>,..., i</w:t>
      </w:r>
      <w:r w:rsidRPr="006E2798">
        <w:rPr>
          <w:rFonts w:ascii="Times New Roman" w:hAnsi="Times New Roman" w:cs="Times New Roman"/>
          <w:i/>
          <w:sz w:val="24"/>
          <w:szCs w:val="24"/>
          <w:vertAlign w:val="subscript"/>
        </w:rPr>
        <w:t>n</w:t>
      </w:r>
      <w:r w:rsidRPr="006E2798">
        <w:rPr>
          <w:rFonts w:ascii="Times New Roman" w:hAnsi="Times New Roman" w:cs="Times New Roman"/>
          <w:sz w:val="24"/>
          <w:szCs w:val="24"/>
        </w:rPr>
        <w:t xml:space="preserve"> kiekybinius svarbos įverčius (balus – </w:t>
      </w:r>
      <w:r w:rsidRPr="006E2798">
        <w:rPr>
          <w:rFonts w:ascii="Times New Roman" w:hAnsi="Times New Roman" w:cs="Times New Roman"/>
          <w:i/>
          <w:sz w:val="24"/>
          <w:szCs w:val="24"/>
        </w:rPr>
        <w:t>c</w:t>
      </w:r>
      <w:r w:rsidRPr="006E2798">
        <w:rPr>
          <w:rFonts w:ascii="Times New Roman" w:hAnsi="Times New Roman" w:cs="Times New Roman"/>
          <w:i/>
          <w:sz w:val="24"/>
          <w:szCs w:val="24"/>
          <w:vertAlign w:val="subscript"/>
        </w:rPr>
        <w:t>ik</w:t>
      </w:r>
      <w:r w:rsidRPr="006E2798">
        <w:rPr>
          <w:rFonts w:ascii="Times New Roman" w:hAnsi="Times New Roman" w:cs="Times New Roman"/>
          <w:sz w:val="24"/>
          <w:szCs w:val="24"/>
        </w:rPr>
        <w:t>).</w:t>
      </w:r>
    </w:p>
    <w:p w14:paraId="46B7C5F5" w14:textId="77777777" w:rsidR="006E2798" w:rsidRPr="006E2798" w:rsidRDefault="006E2798" w:rsidP="00D86513">
      <w:pPr>
        <w:spacing w:after="0"/>
        <w:ind w:firstLine="567"/>
        <w:jc w:val="both"/>
        <w:rPr>
          <w:rFonts w:ascii="Times New Roman" w:hAnsi="Times New Roman" w:cs="Times New Roman"/>
          <w:sz w:val="24"/>
          <w:szCs w:val="24"/>
        </w:rPr>
      </w:pPr>
      <w:r w:rsidRPr="006E2798">
        <w:rPr>
          <w:rFonts w:ascii="Times New Roman" w:hAnsi="Times New Roman" w:cs="Times New Roman"/>
          <w:sz w:val="24"/>
          <w:szCs w:val="24"/>
        </w:rPr>
        <w:t xml:space="preserve">Didžiausias balas (sveikas teigiamas skaičius) suteikiamas svarbiausiam kokybės kriterijui, vienetu mažesnis – antrajam pagal svarbą kriterijui, o mažiausias – mažiausiai svarbiam kriterijui (paprastai – 1 balas). Didžiausio balo skaitinė vertė pasirenkama priklausomai nuo objekto kokybę rodančių kriterijų skaičiaus </w:t>
      </w:r>
      <w:r w:rsidRPr="006E2798">
        <w:rPr>
          <w:rFonts w:ascii="Times New Roman" w:hAnsi="Times New Roman" w:cs="Times New Roman"/>
          <w:i/>
          <w:sz w:val="24"/>
          <w:szCs w:val="24"/>
        </w:rPr>
        <w:t>m</w:t>
      </w:r>
      <w:r w:rsidRPr="006E2798">
        <w:rPr>
          <w:rFonts w:ascii="Times New Roman" w:hAnsi="Times New Roman" w:cs="Times New Roman"/>
          <w:sz w:val="24"/>
          <w:szCs w:val="24"/>
        </w:rPr>
        <w:t>. Praleistų balų, vienodų (susietų) ar trupmeninių balų respondento užpildytoje anketoje gali, bet neturėtų būti, nes tai darytų skaičiavimus sudėtingesniais, o vertinimo tikslumas nepadidėtų. Iš ekspertų užpildytų ir tyrėjui grąžintų anketų eilute surašomi kiekvieno eksperto (respondento) objekto kokybės kriterijams suteikti svarbos įverčiai (balai), užpildant lentelę.</w:t>
      </w:r>
    </w:p>
    <w:p w14:paraId="133233E7" w14:textId="77777777" w:rsidR="006E2798" w:rsidRDefault="006E2798" w:rsidP="00D86513">
      <w:pPr>
        <w:spacing w:after="0"/>
        <w:ind w:firstLine="567"/>
        <w:jc w:val="both"/>
        <w:rPr>
          <w:rFonts w:ascii="Times New Roman" w:hAnsi="Times New Roman" w:cs="Times New Roman"/>
          <w:i/>
          <w:sz w:val="24"/>
          <w:szCs w:val="24"/>
        </w:rPr>
      </w:pPr>
      <w:r w:rsidRPr="006E2798">
        <w:rPr>
          <w:rFonts w:ascii="Times New Roman" w:hAnsi="Times New Roman" w:cs="Times New Roman"/>
          <w:b/>
          <w:sz w:val="24"/>
          <w:szCs w:val="24"/>
        </w:rPr>
        <w:t>5 etapas.</w:t>
      </w:r>
      <w:r w:rsidRPr="006E2798">
        <w:rPr>
          <w:rFonts w:ascii="Times New Roman" w:hAnsi="Times New Roman" w:cs="Times New Roman"/>
          <w:i/>
          <w:sz w:val="24"/>
          <w:szCs w:val="24"/>
        </w:rPr>
        <w:t xml:space="preserve"> Gautų rezultatų apdorojimas. </w:t>
      </w:r>
      <w:r w:rsidRPr="006E2798">
        <w:rPr>
          <w:rFonts w:ascii="Times New Roman" w:hAnsi="Times New Roman" w:cs="Times New Roman"/>
          <w:sz w:val="24"/>
          <w:szCs w:val="24"/>
        </w:rPr>
        <w:t>Įvertinus turimus ekspertų vertinimo rezultatus, nustatoma rangų suma pagal formulę</w:t>
      </w:r>
      <w:r w:rsidRPr="006E2798">
        <w:rPr>
          <w:rFonts w:ascii="Times New Roman" w:hAnsi="Times New Roman" w:cs="Times New Roman"/>
          <w:i/>
          <w:sz w:val="24"/>
          <w:szCs w:val="24"/>
        </w:rPr>
        <w:t>:</w:t>
      </w:r>
    </w:p>
    <w:p w14:paraId="07FDEDFA" w14:textId="77777777" w:rsidR="005924F2" w:rsidRPr="006E2798" w:rsidRDefault="005924F2" w:rsidP="00D86513">
      <w:pPr>
        <w:spacing w:after="0"/>
        <w:ind w:firstLine="567"/>
        <w:jc w:val="both"/>
        <w:rPr>
          <w:rFonts w:ascii="Times New Roman" w:hAnsi="Times New Roman" w:cs="Times New Roman"/>
          <w:i/>
          <w:sz w:val="24"/>
          <w:szCs w:val="24"/>
        </w:rPr>
      </w:pPr>
    </w:p>
    <w:p w14:paraId="339F471E" w14:textId="77777777" w:rsidR="006E2798" w:rsidRDefault="00000000" w:rsidP="00D86513">
      <w:pPr>
        <w:tabs>
          <w:tab w:val="left" w:pos="6804"/>
        </w:tabs>
        <w:spacing w:after="0"/>
        <w:ind w:left="3600" w:firstLine="51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r>
          <w:rPr>
            <w:rFonts w:ascii="Cambria Math" w:hAnsi="Cambria Math" w:cs="Times New Roman"/>
            <w:sz w:val="24"/>
            <w:szCs w:val="24"/>
          </w:rPr>
          <m:t>=</m:t>
        </m:r>
        <m:nary>
          <m:naryPr>
            <m:chr m:val="∑"/>
            <m:limLoc m:val="undOvr"/>
            <m:ctrlPr>
              <w:rPr>
                <w:rFonts w:ascii="Cambria Math" w:hAnsi="Cambria Math" w:cs="Times New Roman"/>
                <w:i/>
                <w:sz w:val="24"/>
                <w:szCs w:val="24"/>
                <w:lang w:val="en-US"/>
              </w:rPr>
            </m:ctrlPr>
          </m:naryPr>
          <m:sub>
            <m:r>
              <w:rPr>
                <w:rFonts w:ascii="Cambria Math" w:hAnsi="Cambria Math" w:cs="Times New Roman"/>
                <w:sz w:val="24"/>
                <w:szCs w:val="24"/>
              </w:rPr>
              <m:t>k=1</m:t>
            </m:r>
          </m:sub>
          <m:sup>
            <m:r>
              <w:rPr>
                <w:rFonts w:ascii="Cambria Math" w:hAnsi="Cambria Math" w:cs="Times New Roman"/>
                <w:sz w:val="24"/>
                <w:szCs w:val="24"/>
              </w:rPr>
              <m:t>r</m:t>
            </m:r>
          </m:sup>
          <m:e>
            <m:sSub>
              <m:sSubPr>
                <m:ctrlPr>
                  <w:rPr>
                    <w:rFonts w:ascii="Cambria Math" w:hAnsi="Cambria Math" w:cs="Times New Roman"/>
                    <w:i/>
                    <w:sz w:val="24"/>
                    <w:szCs w:val="24"/>
                    <w:lang w:val="en-US"/>
                  </w:rPr>
                </m:ctrlPr>
              </m:sSubPr>
              <m:e>
                <m:r>
                  <w:rPr>
                    <w:rFonts w:ascii="Cambria Math" w:hAnsi="Cambria Math" w:cs="Times New Roman"/>
                    <w:sz w:val="24"/>
                    <w:szCs w:val="24"/>
                  </w:rPr>
                  <m:t>c</m:t>
                </m:r>
              </m:e>
              <m:sub>
                <m:r>
                  <w:rPr>
                    <w:rFonts w:ascii="Cambria Math" w:hAnsi="Cambria Math" w:cs="Times New Roman"/>
                    <w:sz w:val="24"/>
                    <w:szCs w:val="24"/>
                  </w:rPr>
                  <m:t>ik</m:t>
                </m:r>
              </m:sub>
            </m:sSub>
          </m:e>
        </m:nary>
      </m:oMath>
      <w:r w:rsidR="006E2798" w:rsidRPr="006E2798">
        <w:rPr>
          <w:rFonts w:ascii="Times New Roman" w:hAnsi="Times New Roman" w:cs="Times New Roman"/>
          <w:i/>
          <w:sz w:val="24"/>
          <w:szCs w:val="24"/>
        </w:rPr>
        <w:t xml:space="preserve"> ,</w:t>
      </w:r>
      <w:r w:rsidR="006E2798" w:rsidRPr="006E2798">
        <w:rPr>
          <w:rFonts w:ascii="Times New Roman" w:hAnsi="Times New Roman" w:cs="Times New Roman"/>
          <w:i/>
          <w:sz w:val="24"/>
          <w:szCs w:val="24"/>
        </w:rPr>
        <w:tab/>
      </w:r>
      <w:r w:rsidR="006E2798" w:rsidRPr="006E2798">
        <w:rPr>
          <w:rFonts w:ascii="Times New Roman" w:hAnsi="Times New Roman" w:cs="Times New Roman"/>
          <w:sz w:val="24"/>
          <w:szCs w:val="24"/>
        </w:rPr>
        <w:t>(9)</w:t>
      </w:r>
    </w:p>
    <w:p w14:paraId="007825B1" w14:textId="77777777" w:rsidR="005924F2" w:rsidRPr="006E2798" w:rsidRDefault="005924F2" w:rsidP="00D86513">
      <w:pPr>
        <w:tabs>
          <w:tab w:val="left" w:pos="9356"/>
        </w:tabs>
        <w:spacing w:after="0"/>
        <w:ind w:left="3600" w:firstLine="510"/>
        <w:jc w:val="both"/>
        <w:rPr>
          <w:rFonts w:ascii="Times New Roman" w:hAnsi="Times New Roman" w:cs="Times New Roman"/>
          <w:i/>
          <w:sz w:val="24"/>
          <w:szCs w:val="24"/>
        </w:rPr>
      </w:pPr>
    </w:p>
    <w:p w14:paraId="1C4A97F9" w14:textId="77777777" w:rsidR="006E2798" w:rsidRDefault="006E2798" w:rsidP="00D86513">
      <w:pPr>
        <w:spacing w:after="0"/>
        <w:ind w:firstLine="567"/>
        <w:jc w:val="both"/>
        <w:rPr>
          <w:rFonts w:ascii="Times New Roman" w:hAnsi="Times New Roman" w:cs="Times New Roman"/>
          <w:sz w:val="24"/>
          <w:szCs w:val="24"/>
        </w:rPr>
      </w:pPr>
      <w:r w:rsidRPr="006E2798">
        <w:rPr>
          <w:rFonts w:ascii="Times New Roman" w:hAnsi="Times New Roman" w:cs="Times New Roman"/>
          <w:sz w:val="24"/>
          <w:szCs w:val="24"/>
        </w:rPr>
        <w:t xml:space="preserve">čia </w:t>
      </w:r>
      <w:r w:rsidRPr="006E2798">
        <w:rPr>
          <w:rFonts w:ascii="Times New Roman" w:hAnsi="Times New Roman" w:cs="Times New Roman"/>
          <w:i/>
          <w:sz w:val="24"/>
          <w:szCs w:val="24"/>
        </w:rPr>
        <w:t>r</w:t>
      </w:r>
      <w:r w:rsidRPr="006E2798">
        <w:rPr>
          <w:rFonts w:ascii="Times New Roman" w:hAnsi="Times New Roman" w:cs="Times New Roman"/>
          <w:sz w:val="24"/>
          <w:szCs w:val="24"/>
        </w:rPr>
        <w:t xml:space="preserve"> – ekspertų skaičius, </w:t>
      </w:r>
      <w:r w:rsidRPr="006E2798">
        <w:rPr>
          <w:rFonts w:ascii="Times New Roman" w:hAnsi="Times New Roman" w:cs="Times New Roman"/>
          <w:i/>
          <w:sz w:val="24"/>
          <w:szCs w:val="24"/>
        </w:rPr>
        <w:t>s</w:t>
      </w:r>
      <w:r w:rsidRPr="006E2798">
        <w:rPr>
          <w:rFonts w:ascii="Times New Roman" w:hAnsi="Times New Roman" w:cs="Times New Roman"/>
          <w:i/>
          <w:sz w:val="24"/>
          <w:szCs w:val="24"/>
          <w:vertAlign w:val="subscript"/>
        </w:rPr>
        <w:t>i</w:t>
      </w:r>
      <w:r w:rsidRPr="006E2798">
        <w:rPr>
          <w:rFonts w:ascii="Times New Roman" w:hAnsi="Times New Roman" w:cs="Times New Roman"/>
          <w:i/>
          <w:sz w:val="24"/>
          <w:szCs w:val="24"/>
        </w:rPr>
        <w:t xml:space="preserve"> – </w:t>
      </w:r>
      <w:r w:rsidRPr="006E2798">
        <w:rPr>
          <w:rFonts w:ascii="Times New Roman" w:hAnsi="Times New Roman" w:cs="Times New Roman"/>
          <w:sz w:val="24"/>
          <w:szCs w:val="24"/>
        </w:rPr>
        <w:t>ekspertų įvertinimų suma.</w:t>
      </w:r>
    </w:p>
    <w:p w14:paraId="74B4E66D" w14:textId="77777777" w:rsidR="008F2D09" w:rsidRPr="006E2798" w:rsidRDefault="008F2D09" w:rsidP="00D86513">
      <w:pPr>
        <w:spacing w:after="0"/>
        <w:ind w:firstLine="567"/>
        <w:jc w:val="both"/>
        <w:rPr>
          <w:rFonts w:ascii="Times New Roman" w:hAnsi="Times New Roman" w:cs="Times New Roman"/>
          <w:i/>
          <w:sz w:val="24"/>
          <w:szCs w:val="24"/>
        </w:rPr>
      </w:pPr>
    </w:p>
    <w:p w14:paraId="5AF8C710" w14:textId="77777777" w:rsidR="006E2798" w:rsidRPr="006E2798" w:rsidRDefault="006E2798" w:rsidP="00D86513">
      <w:pPr>
        <w:spacing w:after="0"/>
        <w:ind w:firstLine="567"/>
        <w:jc w:val="both"/>
        <w:rPr>
          <w:rFonts w:ascii="Times New Roman" w:hAnsi="Times New Roman" w:cs="Times New Roman"/>
          <w:sz w:val="24"/>
          <w:szCs w:val="24"/>
        </w:rPr>
      </w:pPr>
      <w:r w:rsidRPr="006E2798">
        <w:rPr>
          <w:rFonts w:ascii="Times New Roman" w:hAnsi="Times New Roman" w:cs="Times New Roman"/>
          <w:b/>
          <w:sz w:val="24"/>
          <w:szCs w:val="24"/>
        </w:rPr>
        <w:t>6 etapas.</w:t>
      </w:r>
      <w:r w:rsidRPr="006E2798">
        <w:rPr>
          <w:rFonts w:ascii="Times New Roman" w:hAnsi="Times New Roman" w:cs="Times New Roman"/>
          <w:i/>
          <w:sz w:val="24"/>
          <w:szCs w:val="24"/>
        </w:rPr>
        <w:t xml:space="preserve"> </w:t>
      </w:r>
      <w:r w:rsidRPr="006E2798">
        <w:rPr>
          <w:rFonts w:ascii="Times New Roman" w:hAnsi="Times New Roman" w:cs="Times New Roman"/>
          <w:sz w:val="24"/>
          <w:szCs w:val="24"/>
        </w:rPr>
        <w:t xml:space="preserve">Nustatoma vidutinė rodiklio įvertinimo reikšmė </w:t>
      </w:r>
      <m:oMath>
        <m:acc>
          <m:accPr>
            <m:chr m:val="̅"/>
            <m:ctrlPr>
              <w:rPr>
                <w:rFonts w:ascii="Cambria Math" w:hAnsi="Cambria Math" w:cs="Times New Roman"/>
                <w:sz w:val="24"/>
                <w:szCs w:val="24"/>
              </w:rPr>
            </m:ctrlPr>
          </m:accPr>
          <m:e>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i</m:t>
                </m:r>
              </m:sub>
            </m:sSub>
          </m:e>
        </m:acc>
      </m:oMath>
      <w:r w:rsidRPr="006E2798">
        <w:rPr>
          <w:rFonts w:ascii="Times New Roman" w:hAnsi="Times New Roman" w:cs="Times New Roman"/>
          <w:sz w:val="24"/>
          <w:szCs w:val="24"/>
        </w:rPr>
        <w:t xml:space="preserve"> pagal šias formules:</w:t>
      </w:r>
    </w:p>
    <w:p w14:paraId="14F9A2C8" w14:textId="77777777" w:rsidR="006E2798" w:rsidRPr="006E2798" w:rsidRDefault="006E2798" w:rsidP="00D86513">
      <w:pPr>
        <w:spacing w:after="0"/>
        <w:ind w:firstLine="720"/>
        <w:jc w:val="both"/>
        <w:rPr>
          <w:rFonts w:ascii="Times New Roman" w:hAnsi="Times New Roman" w:cs="Times New Roman"/>
          <w:sz w:val="24"/>
          <w:szCs w:val="24"/>
        </w:rPr>
      </w:pPr>
    </w:p>
    <w:p w14:paraId="47E690B2" w14:textId="77777777" w:rsidR="006E2798" w:rsidRDefault="00000000" w:rsidP="00D86513">
      <w:pPr>
        <w:tabs>
          <w:tab w:val="left" w:pos="6804"/>
        </w:tabs>
        <w:spacing w:after="0"/>
        <w:ind w:left="2880" w:firstLine="1230"/>
        <w:jc w:val="both"/>
        <w:rPr>
          <w:rFonts w:ascii="Times New Roman" w:hAnsi="Times New Roman" w:cs="Times New Roman"/>
          <w:sz w:val="24"/>
          <w:szCs w:val="24"/>
        </w:rPr>
      </w:pPr>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e>
        </m:acc>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k=1</m:t>
                </m:r>
              </m:sub>
              <m:sup>
                <m:r>
                  <w:rPr>
                    <w:rFonts w:ascii="Cambria Math" w:hAnsi="Cambria Math" w:cs="Times New Roman"/>
                    <w:sz w:val="24"/>
                    <w:szCs w:val="24"/>
                  </w:rPr>
                  <m:t>r</m:t>
                </m:r>
              </m:sup>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k</m:t>
                    </m:r>
                  </m:sub>
                </m:sSub>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ik</m:t>
                    </m:r>
                  </m:sub>
                </m:sSub>
              </m:e>
            </m:nary>
          </m:num>
          <m:den>
            <m:nary>
              <m:naryPr>
                <m:chr m:val="∑"/>
                <m:limLoc m:val="undOvr"/>
                <m:ctrlPr>
                  <w:rPr>
                    <w:rFonts w:ascii="Cambria Math" w:hAnsi="Cambria Math" w:cs="Times New Roman"/>
                    <w:i/>
                    <w:sz w:val="24"/>
                    <w:szCs w:val="24"/>
                  </w:rPr>
                </m:ctrlPr>
              </m:naryPr>
              <m:sub>
                <m:r>
                  <w:rPr>
                    <w:rFonts w:ascii="Cambria Math" w:hAnsi="Cambria Math" w:cs="Times New Roman"/>
                    <w:sz w:val="24"/>
                    <w:szCs w:val="24"/>
                  </w:rPr>
                  <m:t>k=1</m:t>
                </m:r>
              </m:sub>
              <m:sup>
                <m:r>
                  <w:rPr>
                    <w:rFonts w:ascii="Cambria Math" w:hAnsi="Cambria Math" w:cs="Times New Roman"/>
                    <w:sz w:val="24"/>
                    <w:szCs w:val="24"/>
                  </w:rPr>
                  <m:t>r</m:t>
                </m:r>
              </m:sup>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k</m:t>
                    </m:r>
                  </m:sub>
                </m:sSub>
              </m:e>
            </m:nary>
          </m:den>
        </m:f>
      </m:oMath>
      <w:r w:rsidR="006E2798" w:rsidRPr="006E2798">
        <w:rPr>
          <w:rFonts w:ascii="Times New Roman" w:hAnsi="Times New Roman" w:cs="Times New Roman"/>
          <w:sz w:val="24"/>
          <w:szCs w:val="24"/>
        </w:rPr>
        <w:t>,</w:t>
      </w:r>
      <w:r w:rsidR="006E2798" w:rsidRPr="006E2798">
        <w:rPr>
          <w:rFonts w:ascii="Times New Roman" w:hAnsi="Times New Roman" w:cs="Times New Roman"/>
          <w:sz w:val="24"/>
          <w:szCs w:val="24"/>
        </w:rPr>
        <w:tab/>
        <w:t>(10)</w:t>
      </w:r>
    </w:p>
    <w:p w14:paraId="7349E5C9" w14:textId="77777777" w:rsidR="005924F2" w:rsidRPr="006E2798" w:rsidRDefault="005924F2" w:rsidP="00D86513">
      <w:pPr>
        <w:tabs>
          <w:tab w:val="left" w:pos="9356"/>
        </w:tabs>
        <w:spacing w:after="0"/>
        <w:ind w:left="2880" w:firstLine="1230"/>
        <w:jc w:val="both"/>
        <w:rPr>
          <w:rFonts w:ascii="Times New Roman" w:hAnsi="Times New Roman" w:cs="Times New Roman"/>
          <w:sz w:val="24"/>
          <w:szCs w:val="24"/>
        </w:rPr>
      </w:pPr>
    </w:p>
    <w:p w14:paraId="75014A26" w14:textId="77777777" w:rsidR="006E2798" w:rsidRDefault="005924F2" w:rsidP="00D86513">
      <w:pPr>
        <w:spacing w:after="0"/>
        <w:ind w:firstLine="567"/>
        <w:jc w:val="both"/>
        <w:rPr>
          <w:rFonts w:ascii="Times New Roman" w:hAnsi="Times New Roman" w:cs="Times New Roman"/>
          <w:sz w:val="24"/>
          <w:szCs w:val="24"/>
        </w:rPr>
      </w:pPr>
      <w:r>
        <w:rPr>
          <w:rFonts w:ascii="Times New Roman" w:hAnsi="Times New Roman" w:cs="Times New Roman"/>
          <w:sz w:val="24"/>
          <w:szCs w:val="24"/>
        </w:rPr>
        <w:t>arba</w:t>
      </w:r>
    </w:p>
    <w:p w14:paraId="4D869701" w14:textId="77777777" w:rsidR="005924F2" w:rsidRPr="006E2798" w:rsidRDefault="005924F2" w:rsidP="00D86513">
      <w:pPr>
        <w:spacing w:after="0"/>
        <w:ind w:firstLine="567"/>
        <w:jc w:val="both"/>
        <w:rPr>
          <w:rFonts w:ascii="Times New Roman" w:hAnsi="Times New Roman" w:cs="Times New Roman"/>
          <w:sz w:val="24"/>
          <w:szCs w:val="24"/>
        </w:rPr>
      </w:pPr>
    </w:p>
    <w:p w14:paraId="3F5BDD4D" w14:textId="77777777" w:rsidR="006E2798" w:rsidRDefault="00000000" w:rsidP="00D86513">
      <w:pPr>
        <w:tabs>
          <w:tab w:val="left" w:pos="6804"/>
        </w:tabs>
        <w:spacing w:after="0"/>
        <w:ind w:firstLine="4111"/>
        <w:jc w:val="both"/>
        <w:rPr>
          <w:rFonts w:ascii="Times New Roman" w:hAnsi="Times New Roman" w:cs="Times New Roman"/>
          <w:sz w:val="24"/>
          <w:szCs w:val="24"/>
        </w:rPr>
      </w:pPr>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e>
        </m:acc>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k=1</m:t>
                </m:r>
              </m:sub>
              <m:sup>
                <m:r>
                  <w:rPr>
                    <w:rFonts w:ascii="Cambria Math" w:hAnsi="Cambria Math" w:cs="Times New Roman"/>
                    <w:sz w:val="24"/>
                    <w:szCs w:val="24"/>
                  </w:rPr>
                  <m:t>r</m:t>
                </m:r>
              </m:sup>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ik</m:t>
                    </m:r>
                  </m:sub>
                </m:sSub>
              </m:e>
            </m:nary>
          </m:num>
          <m:den>
            <m:r>
              <w:rPr>
                <w:rFonts w:ascii="Cambria Math" w:hAnsi="Cambria Math" w:cs="Times New Roman"/>
                <w:sz w:val="24"/>
                <w:szCs w:val="24"/>
              </w:rPr>
              <m:t>r</m:t>
            </m:r>
          </m:den>
        </m:f>
        <m:r>
          <w:rPr>
            <w:rFonts w:ascii="Cambria Math" w:hAnsi="Cambria Math" w:cs="Times New Roman"/>
            <w:sz w:val="24"/>
            <w:szCs w:val="24"/>
          </w:rPr>
          <m:t>,</m:t>
        </m:r>
      </m:oMath>
      <w:r w:rsidR="006E2798" w:rsidRPr="006E2798">
        <w:rPr>
          <w:rFonts w:ascii="Times New Roman" w:hAnsi="Times New Roman" w:cs="Times New Roman"/>
          <w:sz w:val="24"/>
          <w:szCs w:val="24"/>
        </w:rPr>
        <w:tab/>
        <w:t>(11)</w:t>
      </w:r>
    </w:p>
    <w:p w14:paraId="4245A7F1" w14:textId="77777777" w:rsidR="005924F2" w:rsidRPr="006E2798" w:rsidRDefault="005924F2" w:rsidP="00D86513">
      <w:pPr>
        <w:tabs>
          <w:tab w:val="left" w:pos="9356"/>
        </w:tabs>
        <w:spacing w:after="0"/>
        <w:ind w:firstLine="4111"/>
        <w:jc w:val="both"/>
        <w:rPr>
          <w:rFonts w:ascii="Times New Roman" w:hAnsi="Times New Roman" w:cs="Times New Roman"/>
          <w:sz w:val="24"/>
          <w:szCs w:val="24"/>
        </w:rPr>
      </w:pPr>
    </w:p>
    <w:p w14:paraId="0548A1A5" w14:textId="77777777" w:rsidR="006E2798" w:rsidRPr="006E2798" w:rsidRDefault="006E2798" w:rsidP="00D86513">
      <w:pPr>
        <w:tabs>
          <w:tab w:val="left" w:pos="567"/>
        </w:tabs>
        <w:spacing w:after="0"/>
        <w:ind w:firstLine="567"/>
        <w:jc w:val="both"/>
        <w:rPr>
          <w:rFonts w:ascii="Times New Roman" w:hAnsi="Times New Roman" w:cs="Times New Roman"/>
          <w:i/>
          <w:sz w:val="24"/>
          <w:szCs w:val="24"/>
        </w:rPr>
      </w:pPr>
      <w:r w:rsidRPr="006E2798">
        <w:rPr>
          <w:rFonts w:ascii="Times New Roman" w:hAnsi="Times New Roman" w:cs="Times New Roman"/>
          <w:sz w:val="24"/>
          <w:szCs w:val="24"/>
        </w:rPr>
        <w:t>čia</w:t>
      </w:r>
      <w:r w:rsidRPr="006E2798">
        <w:rPr>
          <w:rFonts w:ascii="Times New Roman" w:hAnsi="Times New Roman" w:cs="Times New Roman"/>
          <w:i/>
          <w:sz w:val="24"/>
          <w:szCs w:val="24"/>
        </w:rPr>
        <w:t xml:space="preserve"> w</w:t>
      </w:r>
      <w:r w:rsidRPr="006E2798">
        <w:rPr>
          <w:rFonts w:ascii="Times New Roman" w:hAnsi="Times New Roman" w:cs="Times New Roman"/>
          <w:i/>
          <w:sz w:val="24"/>
          <w:szCs w:val="24"/>
          <w:vertAlign w:val="subscript"/>
        </w:rPr>
        <w:t>k</w:t>
      </w:r>
      <w:r w:rsidRPr="006E2798">
        <w:rPr>
          <w:rFonts w:ascii="Times New Roman" w:hAnsi="Times New Roman" w:cs="Times New Roman"/>
          <w:i/>
          <w:sz w:val="24"/>
          <w:szCs w:val="24"/>
        </w:rPr>
        <w:t xml:space="preserve"> – </w:t>
      </w:r>
      <w:r w:rsidRPr="006E2798">
        <w:rPr>
          <w:rFonts w:ascii="Times New Roman" w:hAnsi="Times New Roman" w:cs="Times New Roman"/>
          <w:sz w:val="24"/>
          <w:szCs w:val="24"/>
        </w:rPr>
        <w:t>eksperto autoriteto koeficientas</w:t>
      </w:r>
      <w:r w:rsidRPr="006E2798">
        <w:rPr>
          <w:rFonts w:ascii="Times New Roman" w:hAnsi="Times New Roman" w:cs="Times New Roman"/>
          <w:i/>
          <w:sz w:val="24"/>
          <w:szCs w:val="24"/>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rPr>
              <m:t>c</m:t>
            </m:r>
          </m:e>
          <m:sub>
            <m:r>
              <w:rPr>
                <w:rFonts w:ascii="Cambria Math" w:hAnsi="Cambria Math" w:cs="Times New Roman"/>
                <w:sz w:val="24"/>
                <w:szCs w:val="24"/>
              </w:rPr>
              <m:t>ik</m:t>
            </m:r>
          </m:sub>
        </m:sSub>
      </m:oMath>
      <w:r w:rsidRPr="006E2798">
        <w:rPr>
          <w:rFonts w:ascii="Times New Roman" w:hAnsi="Times New Roman" w:cs="Times New Roman"/>
          <w:i/>
          <w:sz w:val="24"/>
          <w:szCs w:val="24"/>
        </w:rPr>
        <w:t xml:space="preserve"> – </w:t>
      </w:r>
      <w:r w:rsidRPr="006E2798">
        <w:rPr>
          <w:rFonts w:ascii="Times New Roman" w:hAnsi="Times New Roman" w:cs="Times New Roman"/>
          <w:sz w:val="24"/>
          <w:szCs w:val="24"/>
        </w:rPr>
        <w:t>eksperto atliktas i rodiklio vertinimas,</w:t>
      </w:r>
      <w:r w:rsidRPr="006E2798">
        <w:rPr>
          <w:rFonts w:ascii="Times New Roman" w:hAnsi="Times New Roman" w:cs="Times New Roman"/>
          <w:i/>
          <w:sz w:val="24"/>
          <w:szCs w:val="24"/>
        </w:rPr>
        <w:t xml:space="preserve"> r </w:t>
      </w:r>
      <w:r w:rsidR="005924F2">
        <w:rPr>
          <w:rFonts w:ascii="Times New Roman" w:hAnsi="Times New Roman" w:cs="Times New Roman"/>
          <w:sz w:val="24"/>
          <w:szCs w:val="24"/>
        </w:rPr>
        <w:t>– ekspertų skaičius.</w:t>
      </w:r>
    </w:p>
    <w:p w14:paraId="4E6DE94B" w14:textId="77777777" w:rsidR="006E2798" w:rsidRPr="006E2798" w:rsidRDefault="006E2798" w:rsidP="00D86513">
      <w:pPr>
        <w:spacing w:after="0"/>
        <w:ind w:firstLine="720"/>
        <w:jc w:val="both"/>
        <w:rPr>
          <w:rFonts w:ascii="Times New Roman" w:hAnsi="Times New Roman" w:cs="Times New Roman"/>
          <w:b/>
          <w:sz w:val="24"/>
          <w:szCs w:val="24"/>
        </w:rPr>
      </w:pPr>
    </w:p>
    <w:p w14:paraId="699BBE7B" w14:textId="77777777" w:rsidR="006E2798" w:rsidRPr="006E2798" w:rsidRDefault="006E2798" w:rsidP="00D86513">
      <w:pPr>
        <w:spacing w:after="0"/>
        <w:ind w:firstLine="567"/>
        <w:jc w:val="both"/>
        <w:rPr>
          <w:rFonts w:ascii="Times New Roman" w:hAnsi="Times New Roman" w:cs="Times New Roman"/>
          <w:i/>
          <w:sz w:val="24"/>
          <w:szCs w:val="24"/>
        </w:rPr>
      </w:pPr>
      <w:r w:rsidRPr="006E2798">
        <w:rPr>
          <w:rFonts w:ascii="Times New Roman" w:hAnsi="Times New Roman" w:cs="Times New Roman"/>
          <w:b/>
          <w:sz w:val="24"/>
          <w:szCs w:val="24"/>
        </w:rPr>
        <w:t>7 etapas.</w:t>
      </w:r>
      <w:r w:rsidRPr="006E2798">
        <w:rPr>
          <w:rFonts w:ascii="Times New Roman" w:hAnsi="Times New Roman" w:cs="Times New Roman"/>
          <w:i/>
          <w:sz w:val="24"/>
          <w:szCs w:val="24"/>
        </w:rPr>
        <w:t xml:space="preserve"> Nustatoma rangų suma pagal formulę:</w:t>
      </w:r>
    </w:p>
    <w:p w14:paraId="16E76587" w14:textId="77777777" w:rsidR="006E2798" w:rsidRPr="006E2798" w:rsidRDefault="006E2798" w:rsidP="00D86513">
      <w:pPr>
        <w:spacing w:after="0"/>
        <w:ind w:firstLine="720"/>
        <w:jc w:val="both"/>
        <w:rPr>
          <w:rFonts w:ascii="Times New Roman" w:hAnsi="Times New Roman" w:cs="Times New Roman"/>
          <w:i/>
          <w:sz w:val="24"/>
          <w:szCs w:val="24"/>
        </w:rPr>
      </w:pPr>
    </w:p>
    <w:p w14:paraId="462EB4A6" w14:textId="77777777" w:rsidR="006E2798" w:rsidRDefault="006E2798" w:rsidP="00D86513">
      <w:pPr>
        <w:tabs>
          <w:tab w:val="left" w:pos="6804"/>
        </w:tabs>
        <w:spacing w:after="0"/>
        <w:ind w:left="3600" w:firstLine="510"/>
        <w:jc w:val="both"/>
        <w:rPr>
          <w:rFonts w:ascii="Times New Roman" w:hAnsi="Times New Roman" w:cs="Times New Roman"/>
          <w:sz w:val="24"/>
          <w:szCs w:val="24"/>
        </w:rPr>
      </w:pPr>
      <m:oMath>
        <m:r>
          <w:rPr>
            <w:rFonts w:ascii="Cambria Math" w:hAnsi="Cambria Math" w:cs="Times New Roman"/>
            <w:sz w:val="24"/>
            <w:szCs w:val="24"/>
          </w:rPr>
          <m:t>S=</m:t>
        </m:r>
        <m:nary>
          <m:naryPr>
            <m:chr m:val="∑"/>
            <m:limLoc m:val="subSup"/>
            <m:ctrlPr>
              <w:rPr>
                <w:rFonts w:ascii="Cambria Math" w:hAnsi="Cambria Math" w:cs="Times New Roman"/>
                <w:i/>
                <w:sz w:val="24"/>
                <w:szCs w:val="24"/>
                <w:lang w:val="en-US"/>
              </w:rPr>
            </m:ctrlPr>
          </m:naryPr>
          <m:sub>
            <m:r>
              <w:rPr>
                <w:rFonts w:ascii="Cambria Math" w:hAnsi="Cambria Math" w:cs="Times New Roman"/>
                <w:sz w:val="24"/>
                <w:szCs w:val="24"/>
              </w:rPr>
              <m:t>i-1</m:t>
            </m:r>
          </m:sub>
          <m:sup>
            <m:r>
              <w:rPr>
                <w:rFonts w:ascii="Cambria Math" w:hAnsi="Cambria Math" w:cs="Times New Roman"/>
                <w:sz w:val="24"/>
                <w:szCs w:val="24"/>
              </w:rPr>
              <m:t>m</m:t>
            </m:r>
          </m:sup>
          <m:e>
            <m:acc>
              <m:accPr>
                <m:chr m:val="̅"/>
                <m:ctrlPr>
                  <w:rPr>
                    <w:rFonts w:ascii="Cambria Math" w:hAnsi="Cambria Math" w:cs="Times New Roman"/>
                    <w:i/>
                    <w:sz w:val="24"/>
                    <w:szCs w:val="24"/>
                    <w:lang w:val="en-US"/>
                  </w:rPr>
                </m:ctrlPr>
              </m:accPr>
              <m:e>
                <m:sSub>
                  <m:sSubPr>
                    <m:ctrlPr>
                      <w:rPr>
                        <w:rFonts w:ascii="Cambria Math" w:hAnsi="Cambria Math" w:cs="Times New Roman"/>
                        <w:i/>
                        <w:sz w:val="24"/>
                        <w:szCs w:val="24"/>
                        <w:lang w:val="en-US"/>
                      </w:rPr>
                    </m:ctrlPr>
                  </m:sSubPr>
                  <m:e>
                    <m:r>
                      <w:rPr>
                        <w:rFonts w:ascii="Cambria Math" w:hAnsi="Cambria Math" w:cs="Times New Roman"/>
                        <w:sz w:val="24"/>
                        <w:szCs w:val="24"/>
                      </w:rPr>
                      <m:t>c</m:t>
                    </m:r>
                  </m:e>
                  <m:sub>
                    <m:r>
                      <w:rPr>
                        <w:rFonts w:ascii="Cambria Math" w:hAnsi="Cambria Math" w:cs="Times New Roman"/>
                        <w:sz w:val="24"/>
                        <w:szCs w:val="24"/>
                      </w:rPr>
                      <m:t>i</m:t>
                    </m:r>
                  </m:sub>
                </m:sSub>
              </m:e>
            </m:acc>
          </m:e>
        </m:nary>
        <m:r>
          <w:rPr>
            <w:rFonts w:ascii="Cambria Math" w:hAnsi="Cambria Math" w:cs="Times New Roman"/>
            <w:sz w:val="24"/>
            <w:szCs w:val="24"/>
          </w:rPr>
          <m:t>,</m:t>
        </m:r>
      </m:oMath>
      <w:r w:rsidRPr="006E2798">
        <w:rPr>
          <w:rFonts w:ascii="Times New Roman" w:hAnsi="Times New Roman" w:cs="Times New Roman"/>
          <w:i/>
          <w:sz w:val="24"/>
          <w:szCs w:val="24"/>
        </w:rPr>
        <w:t xml:space="preserve">  </w:t>
      </w:r>
      <w:r w:rsidRPr="006E2798">
        <w:rPr>
          <w:rFonts w:ascii="Times New Roman" w:hAnsi="Times New Roman" w:cs="Times New Roman"/>
          <w:i/>
          <w:sz w:val="24"/>
          <w:szCs w:val="24"/>
        </w:rPr>
        <w:tab/>
      </w:r>
      <w:r w:rsidRPr="006E2798">
        <w:rPr>
          <w:rFonts w:ascii="Times New Roman" w:hAnsi="Times New Roman" w:cs="Times New Roman"/>
          <w:sz w:val="24"/>
          <w:szCs w:val="24"/>
        </w:rPr>
        <w:t>(12)</w:t>
      </w:r>
    </w:p>
    <w:p w14:paraId="08D51E86" w14:textId="77777777" w:rsidR="005924F2" w:rsidRPr="006E2798" w:rsidRDefault="005924F2" w:rsidP="00D86513">
      <w:pPr>
        <w:tabs>
          <w:tab w:val="left" w:pos="9356"/>
        </w:tabs>
        <w:spacing w:after="0"/>
        <w:ind w:left="3600" w:firstLine="510"/>
        <w:jc w:val="both"/>
        <w:rPr>
          <w:rFonts w:ascii="Times New Roman" w:hAnsi="Times New Roman" w:cs="Times New Roman"/>
          <w:i/>
          <w:sz w:val="24"/>
          <w:szCs w:val="24"/>
        </w:rPr>
      </w:pPr>
    </w:p>
    <w:p w14:paraId="7300A277" w14:textId="77777777" w:rsidR="006E2798" w:rsidRDefault="006E2798" w:rsidP="00D86513">
      <w:pPr>
        <w:spacing w:after="0"/>
        <w:ind w:firstLine="567"/>
        <w:jc w:val="both"/>
        <w:rPr>
          <w:rFonts w:ascii="Times New Roman" w:hAnsi="Times New Roman" w:cs="Times New Roman"/>
          <w:sz w:val="24"/>
          <w:szCs w:val="24"/>
        </w:rPr>
      </w:pPr>
      <w:r w:rsidRPr="006E2798">
        <w:rPr>
          <w:rFonts w:ascii="Times New Roman" w:hAnsi="Times New Roman" w:cs="Times New Roman"/>
          <w:sz w:val="24"/>
          <w:szCs w:val="24"/>
        </w:rPr>
        <w:t xml:space="preserve">čia </w:t>
      </w:r>
      <w:r w:rsidRPr="006E2798">
        <w:rPr>
          <w:rFonts w:ascii="Times New Roman" w:hAnsi="Times New Roman" w:cs="Times New Roman"/>
          <w:i/>
          <w:sz w:val="24"/>
          <w:szCs w:val="24"/>
        </w:rPr>
        <w:t>m</w:t>
      </w:r>
      <w:r w:rsidR="005924F2">
        <w:rPr>
          <w:rFonts w:ascii="Times New Roman" w:hAnsi="Times New Roman" w:cs="Times New Roman"/>
          <w:sz w:val="24"/>
          <w:szCs w:val="24"/>
        </w:rPr>
        <w:t xml:space="preserve"> – vertinamų rodiklių skaičius.</w:t>
      </w:r>
    </w:p>
    <w:p w14:paraId="26E04B7D" w14:textId="77777777" w:rsidR="006E2798" w:rsidRPr="006E2798" w:rsidRDefault="006E2798" w:rsidP="00D86513">
      <w:pPr>
        <w:spacing w:after="0"/>
        <w:ind w:firstLine="567"/>
        <w:jc w:val="both"/>
        <w:rPr>
          <w:rFonts w:ascii="Times New Roman" w:hAnsi="Times New Roman" w:cs="Times New Roman"/>
          <w:sz w:val="24"/>
          <w:szCs w:val="24"/>
        </w:rPr>
      </w:pPr>
      <w:r w:rsidRPr="006E2798">
        <w:rPr>
          <w:rFonts w:ascii="Times New Roman" w:hAnsi="Times New Roman" w:cs="Times New Roman"/>
          <w:b/>
          <w:sz w:val="24"/>
          <w:szCs w:val="24"/>
        </w:rPr>
        <w:t>8 etapas</w:t>
      </w:r>
      <w:r w:rsidRPr="006E2798">
        <w:rPr>
          <w:rFonts w:ascii="Times New Roman" w:hAnsi="Times New Roman" w:cs="Times New Roman"/>
          <w:b/>
          <w:i/>
          <w:sz w:val="24"/>
          <w:szCs w:val="24"/>
        </w:rPr>
        <w:t>.</w:t>
      </w:r>
      <w:r w:rsidRPr="006E2798">
        <w:rPr>
          <w:rFonts w:ascii="Times New Roman" w:hAnsi="Times New Roman" w:cs="Times New Roman"/>
          <w:i/>
          <w:sz w:val="24"/>
          <w:szCs w:val="24"/>
        </w:rPr>
        <w:t xml:space="preserve"> Ekspertų nuomonių suderinamumo vertinimas</w:t>
      </w:r>
      <w:r w:rsidRPr="006E2798">
        <w:rPr>
          <w:rFonts w:ascii="Times New Roman" w:hAnsi="Times New Roman" w:cs="Times New Roman"/>
          <w:sz w:val="24"/>
          <w:szCs w:val="24"/>
        </w:rPr>
        <w:t>. Ekspertinis vertinimas remiasi prielaida, kad sprendimas gali būti gautas tik įvertinus ekspertų nuomonių suderinamumą. Dviejų ekspertų nuomonių suderinamumas gali būti įvertintas apskaičiavus koreliacijos koeficientą, bet kai ekspertų yra daugiau nei 2, ekspertų nuomonių suderinamumui įvertinti tikslinga naudoti konkordacijos koeficientą (</w:t>
      </w:r>
      <w:r w:rsidRPr="006E2798">
        <w:rPr>
          <w:rFonts w:ascii="Times New Roman" w:hAnsi="Times New Roman" w:cs="Times New Roman"/>
          <w:i/>
          <w:sz w:val="24"/>
          <w:szCs w:val="24"/>
        </w:rPr>
        <w:t>W</w:t>
      </w:r>
      <w:r w:rsidRPr="006E2798">
        <w:rPr>
          <w:rFonts w:ascii="Times New Roman" w:hAnsi="Times New Roman" w:cs="Times New Roman"/>
          <w:sz w:val="24"/>
          <w:szCs w:val="24"/>
        </w:rPr>
        <w:t xml:space="preserve">), rodantį individualių nuomonių artumo laipsnį. Konkordancijos koeficiento </w:t>
      </w:r>
      <w:r w:rsidRPr="006E2798">
        <w:rPr>
          <w:rFonts w:ascii="Times New Roman" w:hAnsi="Times New Roman" w:cs="Times New Roman"/>
          <w:i/>
          <w:sz w:val="24"/>
          <w:szCs w:val="24"/>
        </w:rPr>
        <w:t>W</w:t>
      </w:r>
      <w:r w:rsidRPr="006E2798">
        <w:rPr>
          <w:rFonts w:ascii="Times New Roman" w:hAnsi="Times New Roman" w:cs="Times New Roman"/>
          <w:sz w:val="24"/>
          <w:szCs w:val="24"/>
        </w:rPr>
        <w:t xml:space="preserve"> reikšmių aibė yra [0,1]. Kuo didesnis </w:t>
      </w:r>
      <w:r w:rsidRPr="006E2798">
        <w:rPr>
          <w:rFonts w:ascii="Times New Roman" w:hAnsi="Times New Roman" w:cs="Times New Roman"/>
          <w:i/>
          <w:sz w:val="24"/>
          <w:szCs w:val="24"/>
        </w:rPr>
        <w:t>W</w:t>
      </w:r>
      <w:r w:rsidRPr="006E2798">
        <w:rPr>
          <w:rFonts w:ascii="Times New Roman" w:hAnsi="Times New Roman" w:cs="Times New Roman"/>
          <w:sz w:val="24"/>
          <w:szCs w:val="24"/>
        </w:rPr>
        <w:t>, tuo stipresnė kintamųjų koreliacija. Pirmas konkordacijos koeficiento apskaičiavimo žingsnis yra kiekvieno kriterijaus įvertinimo rezultatų nuokrypio kvadratų sumos apskaičiavimas (5 formulė)</w:t>
      </w:r>
      <w:r w:rsidR="005924F2">
        <w:rPr>
          <w:rFonts w:ascii="Times New Roman" w:hAnsi="Times New Roman" w:cs="Times New Roman"/>
          <w:sz w:val="24"/>
          <w:szCs w:val="24"/>
        </w:rPr>
        <w:t>.</w:t>
      </w:r>
    </w:p>
    <w:p w14:paraId="05BCC292" w14:textId="77777777" w:rsidR="006E2798" w:rsidRPr="006E2798" w:rsidRDefault="006E2798" w:rsidP="00D86513">
      <w:pPr>
        <w:spacing w:after="0"/>
        <w:ind w:firstLine="720"/>
        <w:jc w:val="both"/>
        <w:rPr>
          <w:rFonts w:ascii="Times New Roman" w:hAnsi="Times New Roman" w:cs="Times New Roman"/>
          <w:sz w:val="24"/>
          <w:szCs w:val="24"/>
        </w:rPr>
      </w:pPr>
    </w:p>
    <w:p w14:paraId="35810B72" w14:textId="77777777" w:rsidR="006E2798" w:rsidRPr="006E2798" w:rsidRDefault="006E2798" w:rsidP="00D86513">
      <w:pPr>
        <w:tabs>
          <w:tab w:val="left" w:pos="8505"/>
        </w:tabs>
        <w:spacing w:after="0"/>
        <w:ind w:left="2160" w:firstLine="1101"/>
        <w:jc w:val="both"/>
        <w:rPr>
          <w:rFonts w:ascii="Times New Roman" w:hAnsi="Times New Roman" w:cs="Times New Roman"/>
          <w:sz w:val="24"/>
          <w:szCs w:val="24"/>
        </w:rPr>
      </w:pPr>
      <m:oMath>
        <m:r>
          <w:rPr>
            <w:rFonts w:ascii="Cambria Math" w:hAnsi="Cambria Math" w:cs="Times New Roman"/>
            <w:sz w:val="24"/>
            <w:szCs w:val="24"/>
          </w:rPr>
          <m:t>S=</m:t>
        </m:r>
        <m:nary>
          <m:naryPr>
            <m:chr m:val="∑"/>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m:t>
            </m:r>
            <m:nary>
              <m:naryPr>
                <m:chr m:val="∑"/>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r</m:t>
                </m:r>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e>
            </m:nary>
          </m:e>
        </m:nary>
        <m:r>
          <w:rPr>
            <w:rFonts w:ascii="Cambria Math" w:hAnsi="Cambria Math" w:cs="Times New Roman"/>
            <w:sz w:val="24"/>
            <w:szCs w:val="24"/>
          </w:rPr>
          <m:t>r</m:t>
        </m:r>
        <m:d>
          <m:dPr>
            <m:ctrlPr>
              <w:rPr>
                <w:rFonts w:ascii="Cambria Math" w:hAnsi="Cambria Math" w:cs="Times New Roman"/>
                <w:i/>
                <w:sz w:val="24"/>
                <w:szCs w:val="24"/>
              </w:rPr>
            </m:ctrlPr>
          </m:dPr>
          <m:e>
            <m:r>
              <w:rPr>
                <w:rFonts w:ascii="Cambria Math" w:hAnsi="Cambria Math" w:cs="Times New Roman"/>
                <w:sz w:val="24"/>
                <w:szCs w:val="24"/>
              </w:rPr>
              <m:t>x+1</m:t>
            </m:r>
          </m:e>
        </m:d>
        <m:r>
          <w:rPr>
            <w:rFonts w:ascii="Cambria Math" w:hAnsi="Cambria Math" w:cs="Times New Roman"/>
            <w:sz w:val="24"/>
            <w:szCs w:val="24"/>
          </w:rPr>
          <m:t>r</m:t>
        </m:r>
        <m:d>
          <m:dPr>
            <m:ctrlPr>
              <w:rPr>
                <w:rFonts w:ascii="Cambria Math" w:hAnsi="Cambria Math" w:cs="Times New Roman"/>
                <w:i/>
                <w:sz w:val="24"/>
                <w:szCs w:val="24"/>
              </w:rPr>
            </m:ctrlPr>
          </m:dPr>
          <m:e>
            <m:r>
              <w:rPr>
                <w:rFonts w:ascii="Cambria Math" w:hAnsi="Cambria Math" w:cs="Times New Roman"/>
                <w:sz w:val="24"/>
                <w:szCs w:val="24"/>
              </w:rPr>
              <m:t>m+1</m:t>
            </m:r>
          </m:e>
        </m:d>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m:t>
        </m:r>
      </m:oMath>
      <w:r w:rsidRPr="006E2798">
        <w:rPr>
          <w:rFonts w:ascii="Times New Roman" w:hAnsi="Times New Roman" w:cs="Times New Roman"/>
          <w:sz w:val="24"/>
          <w:szCs w:val="24"/>
        </w:rPr>
        <w:tab/>
        <w:t>(13)</w:t>
      </w:r>
    </w:p>
    <w:p w14:paraId="32A0D4EE" w14:textId="77777777" w:rsidR="006E2798" w:rsidRPr="006E2798" w:rsidRDefault="006E2798" w:rsidP="00D86513">
      <w:pPr>
        <w:spacing w:after="0"/>
        <w:ind w:firstLine="720"/>
        <w:jc w:val="both"/>
        <w:rPr>
          <w:rFonts w:ascii="Times New Roman" w:hAnsi="Times New Roman" w:cs="Times New Roman"/>
          <w:bCs/>
          <w:sz w:val="24"/>
          <w:szCs w:val="24"/>
        </w:rPr>
      </w:pPr>
    </w:p>
    <w:p w14:paraId="5F1570FF" w14:textId="77777777" w:rsidR="006E2798" w:rsidRPr="006E2798" w:rsidRDefault="006E2798" w:rsidP="00D86513">
      <w:pPr>
        <w:spacing w:after="0"/>
        <w:ind w:firstLine="567"/>
        <w:jc w:val="both"/>
        <w:rPr>
          <w:rFonts w:ascii="Times New Roman" w:hAnsi="Times New Roman" w:cs="Times New Roman"/>
          <w:bCs/>
          <w:sz w:val="24"/>
          <w:szCs w:val="24"/>
        </w:rPr>
      </w:pPr>
      <w:r w:rsidRPr="006E2798">
        <w:rPr>
          <w:rFonts w:ascii="Times New Roman" w:hAnsi="Times New Roman" w:cs="Times New Roman"/>
          <w:bCs/>
          <w:sz w:val="24"/>
          <w:szCs w:val="24"/>
        </w:rPr>
        <w:t xml:space="preserve">čia </w:t>
      </w:r>
      <w:r w:rsidRPr="006E2798">
        <w:rPr>
          <w:rFonts w:ascii="Times New Roman" w:hAnsi="Times New Roman" w:cs="Times New Roman"/>
          <w:bCs/>
          <w:i/>
          <w:sz w:val="24"/>
          <w:szCs w:val="24"/>
        </w:rPr>
        <w:t>x</w:t>
      </w:r>
      <w:r w:rsidRPr="006E2798">
        <w:rPr>
          <w:rFonts w:ascii="Times New Roman" w:hAnsi="Times New Roman" w:cs="Times New Roman"/>
          <w:bCs/>
          <w:i/>
          <w:sz w:val="24"/>
          <w:szCs w:val="24"/>
          <w:vertAlign w:val="subscript"/>
        </w:rPr>
        <w:t>ij</w:t>
      </w:r>
      <w:r w:rsidRPr="006E2798">
        <w:rPr>
          <w:rFonts w:ascii="Times New Roman" w:hAnsi="Times New Roman" w:cs="Times New Roman"/>
          <w:bCs/>
          <w:sz w:val="24"/>
          <w:szCs w:val="24"/>
        </w:rPr>
        <w:t xml:space="preserve">– eksperto </w:t>
      </w:r>
      <w:r w:rsidRPr="006E2798">
        <w:rPr>
          <w:rFonts w:ascii="Times New Roman" w:hAnsi="Times New Roman" w:cs="Times New Roman"/>
          <w:bCs/>
          <w:i/>
          <w:sz w:val="24"/>
          <w:szCs w:val="24"/>
        </w:rPr>
        <w:t>x</w:t>
      </w:r>
      <w:r w:rsidRPr="006E2798">
        <w:rPr>
          <w:rFonts w:ascii="Times New Roman" w:hAnsi="Times New Roman" w:cs="Times New Roman"/>
          <w:bCs/>
          <w:sz w:val="24"/>
          <w:szCs w:val="24"/>
        </w:rPr>
        <w:t xml:space="preserve"> įvertinimas pagal koeficientą </w:t>
      </w:r>
      <w:r w:rsidRPr="006E2798">
        <w:rPr>
          <w:rFonts w:ascii="Times New Roman" w:hAnsi="Times New Roman" w:cs="Times New Roman"/>
          <w:bCs/>
          <w:i/>
          <w:sz w:val="24"/>
          <w:szCs w:val="24"/>
        </w:rPr>
        <w:t>j</w:t>
      </w:r>
      <w:r w:rsidRPr="006E2798">
        <w:rPr>
          <w:rFonts w:ascii="Times New Roman" w:hAnsi="Times New Roman" w:cs="Times New Roman"/>
          <w:bCs/>
          <w:sz w:val="24"/>
          <w:szCs w:val="24"/>
        </w:rPr>
        <w:t xml:space="preserve">, </w:t>
      </w:r>
      <w:r w:rsidRPr="006E2798">
        <w:rPr>
          <w:rFonts w:ascii="Times New Roman" w:hAnsi="Times New Roman" w:cs="Times New Roman"/>
          <w:bCs/>
          <w:i/>
          <w:sz w:val="24"/>
          <w:szCs w:val="24"/>
        </w:rPr>
        <w:t>r</w:t>
      </w:r>
      <w:r w:rsidRPr="006E2798">
        <w:rPr>
          <w:rFonts w:ascii="Times New Roman" w:hAnsi="Times New Roman" w:cs="Times New Roman"/>
          <w:bCs/>
          <w:sz w:val="24"/>
          <w:szCs w:val="24"/>
        </w:rPr>
        <w:t xml:space="preserve"> – ekspertų skaičius, </w:t>
      </w:r>
      <w:r w:rsidRPr="006E2798">
        <w:rPr>
          <w:rFonts w:ascii="Times New Roman" w:hAnsi="Times New Roman" w:cs="Times New Roman"/>
          <w:bCs/>
          <w:i/>
          <w:sz w:val="24"/>
          <w:szCs w:val="24"/>
        </w:rPr>
        <w:t>m</w:t>
      </w:r>
      <w:r w:rsidRPr="006E2798">
        <w:rPr>
          <w:rFonts w:ascii="Times New Roman" w:hAnsi="Times New Roman" w:cs="Times New Roman"/>
          <w:bCs/>
          <w:sz w:val="24"/>
          <w:szCs w:val="24"/>
        </w:rPr>
        <w:t xml:space="preserve"> – rodiklių skaičius. Tada yra apskaičiuojama maksimali galima </w:t>
      </w:r>
      <w:r w:rsidRPr="006E2798">
        <w:rPr>
          <w:rFonts w:ascii="Times New Roman" w:hAnsi="Times New Roman" w:cs="Times New Roman"/>
          <w:bCs/>
          <w:i/>
          <w:sz w:val="24"/>
          <w:szCs w:val="24"/>
        </w:rPr>
        <w:t>S</w:t>
      </w:r>
      <w:r w:rsidRPr="006E2798">
        <w:rPr>
          <w:rFonts w:ascii="Times New Roman" w:hAnsi="Times New Roman" w:cs="Times New Roman"/>
          <w:bCs/>
          <w:sz w:val="24"/>
          <w:szCs w:val="24"/>
        </w:rPr>
        <w:t xml:space="preserve"> reikšmė (Podvezko, 2006):</w:t>
      </w:r>
    </w:p>
    <w:p w14:paraId="549CCBDD" w14:textId="77777777" w:rsidR="006E2798" w:rsidRPr="006E2798" w:rsidRDefault="006E2798" w:rsidP="00D86513">
      <w:pPr>
        <w:spacing w:after="0"/>
        <w:ind w:firstLine="720"/>
        <w:jc w:val="both"/>
        <w:rPr>
          <w:rFonts w:ascii="Times New Roman" w:hAnsi="Times New Roman" w:cs="Times New Roman"/>
          <w:bCs/>
          <w:sz w:val="24"/>
          <w:szCs w:val="24"/>
        </w:rPr>
      </w:pPr>
    </w:p>
    <w:p w14:paraId="1E45C656" w14:textId="77777777" w:rsidR="006E2798" w:rsidRPr="006E2798" w:rsidRDefault="00000000" w:rsidP="00D86513">
      <w:pPr>
        <w:tabs>
          <w:tab w:val="left" w:pos="8505"/>
        </w:tabs>
        <w:spacing w:after="0"/>
        <w:ind w:left="3600" w:firstLine="653"/>
        <w:jc w:val="both"/>
        <w:rPr>
          <w:rFonts w:ascii="Times New Roman" w:hAnsi="Times New Roman" w:cs="Times New Roman"/>
          <w:bCs/>
          <w:i/>
          <w:sz w:val="24"/>
          <w:szCs w:val="24"/>
        </w:rPr>
      </w:pPr>
      <m:oMath>
        <m:sSub>
          <m:sSubPr>
            <m:ctrlPr>
              <w:rPr>
                <w:rFonts w:ascii="Cambria Math" w:hAnsi="Cambria Math" w:cs="Times New Roman"/>
                <w:bCs/>
                <w:i/>
                <w:sz w:val="24"/>
                <w:szCs w:val="24"/>
                <w:lang w:val="en-GB"/>
              </w:rPr>
            </m:ctrlPr>
          </m:sSubPr>
          <m:e>
            <m:r>
              <w:rPr>
                <w:rFonts w:ascii="Cambria Math" w:hAnsi="Cambria Math" w:cs="Times New Roman"/>
                <w:sz w:val="24"/>
                <w:szCs w:val="24"/>
              </w:rPr>
              <m:t>S</m:t>
            </m:r>
            <m:f>
              <m:fPr>
                <m:ctrlPr>
                  <w:rPr>
                    <w:rFonts w:ascii="Cambria Math" w:hAnsi="Cambria Math" w:cs="Times New Roman"/>
                    <w:bCs/>
                    <w:i/>
                    <w:sz w:val="24"/>
                    <w:szCs w:val="24"/>
                    <w:lang w:val="en-GB"/>
                  </w:rPr>
                </m:ctrlPr>
              </m:fPr>
              <m:num>
                <m:sSup>
                  <m:sSupPr>
                    <m:ctrlPr>
                      <w:rPr>
                        <w:rFonts w:ascii="Cambria Math" w:hAnsi="Cambria Math" w:cs="Times New Roman"/>
                        <w:bCs/>
                        <w:i/>
                        <w:sz w:val="24"/>
                        <w:szCs w:val="24"/>
                        <w:lang w:val="en-GB"/>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m:t>
                </m:r>
                <m:sSup>
                  <m:sSupPr>
                    <m:ctrlPr>
                      <w:rPr>
                        <w:rFonts w:ascii="Cambria Math" w:hAnsi="Cambria Math" w:cs="Times New Roman"/>
                        <w:bCs/>
                        <w:i/>
                        <w:sz w:val="24"/>
                        <w:szCs w:val="24"/>
                        <w:lang w:val="en-GB"/>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-1)</m:t>
                </m:r>
              </m:num>
              <m:den>
                <m:r>
                  <w:rPr>
                    <w:rFonts w:ascii="Cambria Math" w:hAnsi="Cambria Math" w:cs="Times New Roman"/>
                    <w:sz w:val="24"/>
                    <w:szCs w:val="24"/>
                  </w:rPr>
                  <m:t>12</m:t>
                </m:r>
              </m:den>
            </m:f>
          </m:e>
          <m:sub>
            <m:r>
              <w:rPr>
                <w:rFonts w:ascii="Cambria Math" w:hAnsi="Cambria Math" w:cs="Times New Roman"/>
                <w:sz w:val="24"/>
                <w:szCs w:val="24"/>
              </w:rPr>
              <m:t>max</m:t>
            </m:r>
          </m:sub>
        </m:sSub>
      </m:oMath>
      <w:r w:rsidR="005924F2">
        <w:rPr>
          <w:rFonts w:ascii="Times New Roman" w:hAnsi="Times New Roman" w:cs="Times New Roman"/>
          <w:bCs/>
          <w:i/>
          <w:sz w:val="24"/>
          <w:szCs w:val="24"/>
        </w:rPr>
        <w:t xml:space="preserve">. </w:t>
      </w:r>
      <w:r w:rsidR="005924F2">
        <w:rPr>
          <w:rFonts w:ascii="Times New Roman" w:hAnsi="Times New Roman" w:cs="Times New Roman"/>
          <w:bCs/>
          <w:i/>
          <w:sz w:val="24"/>
          <w:szCs w:val="24"/>
        </w:rPr>
        <w:tab/>
      </w:r>
      <w:r w:rsidR="006E2798" w:rsidRPr="006E2798">
        <w:rPr>
          <w:rFonts w:ascii="Times New Roman" w:hAnsi="Times New Roman" w:cs="Times New Roman"/>
          <w:bCs/>
          <w:sz w:val="24"/>
          <w:szCs w:val="24"/>
        </w:rPr>
        <w:t>(14)</w:t>
      </w:r>
    </w:p>
    <w:p w14:paraId="75D69E0A" w14:textId="77777777" w:rsidR="006E2798" w:rsidRPr="006E2798" w:rsidRDefault="006E2798" w:rsidP="00D86513">
      <w:pPr>
        <w:spacing w:after="0"/>
        <w:jc w:val="both"/>
        <w:rPr>
          <w:rFonts w:ascii="Times New Roman" w:hAnsi="Times New Roman" w:cs="Times New Roman"/>
          <w:sz w:val="24"/>
          <w:szCs w:val="24"/>
        </w:rPr>
      </w:pPr>
    </w:p>
    <w:p w14:paraId="4579ECCE" w14:textId="77777777" w:rsidR="006E2798" w:rsidRPr="006E2798" w:rsidRDefault="006E2798" w:rsidP="00D86513">
      <w:pPr>
        <w:spacing w:after="0"/>
        <w:ind w:firstLine="567"/>
        <w:jc w:val="both"/>
        <w:rPr>
          <w:rFonts w:ascii="Times New Roman" w:hAnsi="Times New Roman" w:cs="Times New Roman"/>
          <w:sz w:val="24"/>
          <w:szCs w:val="24"/>
        </w:rPr>
      </w:pPr>
      <w:r w:rsidRPr="006E2798">
        <w:rPr>
          <w:rFonts w:ascii="Times New Roman" w:hAnsi="Times New Roman" w:cs="Times New Roman"/>
          <w:sz w:val="24"/>
          <w:szCs w:val="24"/>
        </w:rPr>
        <w:t xml:space="preserve">Konkordacijos koeficientas taip pat gali būti apskaičiuojamas remiantis formule, pasiūlyta Kendall (1955): </w:t>
      </w:r>
    </w:p>
    <w:p w14:paraId="717E6862" w14:textId="77777777" w:rsidR="006E2798" w:rsidRPr="006E2798" w:rsidRDefault="006E2798" w:rsidP="00D86513">
      <w:pPr>
        <w:spacing w:after="0"/>
        <w:ind w:firstLine="720"/>
        <w:jc w:val="both"/>
        <w:rPr>
          <w:rFonts w:ascii="Times New Roman" w:hAnsi="Times New Roman" w:cs="Times New Roman"/>
          <w:sz w:val="24"/>
          <w:szCs w:val="24"/>
        </w:rPr>
      </w:pPr>
    </w:p>
    <w:p w14:paraId="197777BB" w14:textId="77777777" w:rsidR="006E2798" w:rsidRDefault="006E2798" w:rsidP="00D86513">
      <w:pPr>
        <w:tabs>
          <w:tab w:val="left" w:pos="8505"/>
        </w:tabs>
        <w:spacing w:after="0"/>
        <w:ind w:left="3600" w:firstLine="653"/>
        <w:jc w:val="both"/>
        <w:rPr>
          <w:rFonts w:ascii="Times New Roman" w:hAnsi="Times New Roman" w:cs="Times New Roman"/>
          <w:sz w:val="24"/>
          <w:szCs w:val="24"/>
        </w:rPr>
      </w:pPr>
      <m:oMath>
        <m:r>
          <w:rPr>
            <w:rFonts w:ascii="Cambria Math" w:hAnsi="Cambria Math" w:cs="Times New Roman"/>
            <w:sz w:val="24"/>
            <w:szCs w:val="24"/>
          </w:rPr>
          <m:t>W=</m:t>
        </m:r>
        <m:f>
          <m:fPr>
            <m:ctrlPr>
              <w:rPr>
                <w:rFonts w:ascii="Cambria Math" w:hAnsi="Cambria Math" w:cs="Times New Roman"/>
                <w:i/>
                <w:sz w:val="24"/>
                <w:szCs w:val="24"/>
              </w:rPr>
            </m:ctrlPr>
          </m:fPr>
          <m:num>
            <m:r>
              <w:rPr>
                <w:rFonts w:ascii="Cambria Math" w:hAnsi="Cambria Math" w:cs="Times New Roman"/>
                <w:sz w:val="24"/>
                <w:szCs w:val="24"/>
              </w:rPr>
              <m:t>12S</m:t>
            </m:r>
          </m:num>
          <m:den>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-1)</m:t>
            </m:r>
          </m:den>
        </m:f>
      </m:oMath>
      <w:r w:rsidR="005924F2">
        <w:rPr>
          <w:rFonts w:ascii="Times New Roman" w:hAnsi="Times New Roman" w:cs="Times New Roman"/>
          <w:sz w:val="24"/>
          <w:szCs w:val="24"/>
        </w:rPr>
        <w:t xml:space="preserve">. </w:t>
      </w:r>
      <w:r w:rsidR="005924F2">
        <w:rPr>
          <w:rFonts w:ascii="Times New Roman" w:hAnsi="Times New Roman" w:cs="Times New Roman"/>
          <w:sz w:val="24"/>
          <w:szCs w:val="24"/>
        </w:rPr>
        <w:tab/>
      </w:r>
      <w:r w:rsidRPr="006E2798">
        <w:rPr>
          <w:rFonts w:ascii="Times New Roman" w:hAnsi="Times New Roman" w:cs="Times New Roman"/>
          <w:sz w:val="24"/>
          <w:szCs w:val="24"/>
        </w:rPr>
        <w:t>(15)</w:t>
      </w:r>
    </w:p>
    <w:p w14:paraId="17390BCA" w14:textId="77777777" w:rsidR="005924F2" w:rsidRPr="006E2798" w:rsidRDefault="005924F2" w:rsidP="00D86513">
      <w:pPr>
        <w:tabs>
          <w:tab w:val="left" w:pos="9356"/>
        </w:tabs>
        <w:spacing w:after="0"/>
        <w:ind w:left="3600" w:firstLine="653"/>
        <w:jc w:val="both"/>
        <w:rPr>
          <w:rFonts w:ascii="Times New Roman" w:hAnsi="Times New Roman" w:cs="Times New Roman"/>
          <w:sz w:val="24"/>
          <w:szCs w:val="24"/>
        </w:rPr>
      </w:pPr>
    </w:p>
    <w:p w14:paraId="02860979" w14:textId="77777777" w:rsidR="006E2798" w:rsidRPr="006E2798" w:rsidRDefault="006E2798" w:rsidP="00D86513">
      <w:pPr>
        <w:spacing w:after="0"/>
        <w:ind w:firstLine="567"/>
        <w:jc w:val="both"/>
        <w:rPr>
          <w:rFonts w:ascii="Times New Roman" w:hAnsi="Times New Roman" w:cs="Times New Roman"/>
          <w:sz w:val="24"/>
          <w:szCs w:val="24"/>
        </w:rPr>
      </w:pPr>
      <w:r w:rsidRPr="006E2798">
        <w:rPr>
          <w:rFonts w:ascii="Times New Roman" w:hAnsi="Times New Roman" w:cs="Times New Roman"/>
          <w:sz w:val="24"/>
          <w:szCs w:val="24"/>
        </w:rPr>
        <w:t xml:space="preserve">Konkordancijos koeficientas gali būti taikomas praktiškai, jei jo ribinė vertė yra nustatyta, tada ekspertų vertinimai gali būti laikomi suderintais. Kendall (1970) įrodė, kad jei rodiklių skaičius </w:t>
      </w:r>
      <w:r w:rsidRPr="006E2798">
        <w:rPr>
          <w:rFonts w:ascii="Times New Roman" w:hAnsi="Times New Roman" w:cs="Times New Roman"/>
          <w:i/>
          <w:sz w:val="24"/>
          <w:szCs w:val="24"/>
        </w:rPr>
        <w:t>m</w:t>
      </w:r>
      <w:r w:rsidRPr="006E2798">
        <w:rPr>
          <w:rFonts w:ascii="Times New Roman" w:hAnsi="Times New Roman" w:cs="Times New Roman"/>
          <w:sz w:val="24"/>
          <w:szCs w:val="24"/>
        </w:rPr>
        <w:t xml:space="preserve">&gt;7, konkordacijos koeficiento reikšmingumas apskaičiuojamas naudojant </w:t>
      </w:r>
      <m:oMath>
        <m:sSup>
          <m:sSupPr>
            <m:ctrlPr>
              <w:rPr>
                <w:rFonts w:ascii="Cambria Math" w:hAnsi="Cambria Math" w:cs="Times New Roman"/>
                <w:i/>
                <w:sz w:val="24"/>
                <w:szCs w:val="24"/>
              </w:rPr>
            </m:ctrlPr>
          </m:sSupPr>
          <m:e>
            <m:r>
              <w:rPr>
                <w:rFonts w:ascii="Cambria Math" w:hAnsi="Cambria Math" w:cs="Times New Roman"/>
                <w:sz w:val="24"/>
                <w:szCs w:val="24"/>
              </w:rPr>
              <m:t>χ</m:t>
            </m:r>
          </m:e>
          <m:sup>
            <m:r>
              <w:rPr>
                <w:rFonts w:ascii="Cambria Math" w:hAnsi="Cambria Math" w:cs="Times New Roman"/>
                <w:sz w:val="24"/>
                <w:szCs w:val="24"/>
              </w:rPr>
              <m:t>2</m:t>
            </m:r>
          </m:sup>
        </m:sSup>
      </m:oMath>
      <w:r w:rsidRPr="006E2798">
        <w:rPr>
          <w:rFonts w:ascii="Times New Roman" w:hAnsi="Times New Roman" w:cs="Times New Roman"/>
          <w:sz w:val="24"/>
          <w:szCs w:val="24"/>
        </w:rPr>
        <w:t>kriterijų (Kendall, 1970).</w:t>
      </w:r>
    </w:p>
    <w:p w14:paraId="6B260633" w14:textId="77777777" w:rsidR="006E2798" w:rsidRPr="006E2798" w:rsidRDefault="006E2798" w:rsidP="00D86513">
      <w:pPr>
        <w:spacing w:after="0"/>
        <w:ind w:firstLine="720"/>
        <w:jc w:val="both"/>
        <w:rPr>
          <w:rFonts w:ascii="Times New Roman" w:hAnsi="Times New Roman" w:cs="Times New Roman"/>
          <w:sz w:val="24"/>
          <w:szCs w:val="24"/>
        </w:rPr>
      </w:pPr>
    </w:p>
    <w:p w14:paraId="2CC8C8EB" w14:textId="77777777" w:rsidR="006E2798" w:rsidRDefault="00000000" w:rsidP="00D86513">
      <w:pPr>
        <w:tabs>
          <w:tab w:val="left" w:pos="8505"/>
        </w:tabs>
        <w:spacing w:after="0"/>
        <w:ind w:left="2880" w:firstLine="948"/>
        <w:jc w:val="both"/>
        <w:rPr>
          <w:rFonts w:ascii="Times New Roman" w:hAnsi="Times New Roman" w:cs="Times New Roman"/>
          <w:bCs/>
          <w:sz w:val="24"/>
          <w:szCs w:val="24"/>
        </w:rPr>
      </w:pPr>
      <m:oMath>
        <m:sSup>
          <m:sSupPr>
            <m:ctrlPr>
              <w:rPr>
                <w:rFonts w:ascii="Cambria Math" w:hAnsi="Cambria Math" w:cs="Times New Roman"/>
                <w:bCs/>
                <w:i/>
                <w:sz w:val="24"/>
                <w:szCs w:val="24"/>
                <w:lang w:val="en-GB"/>
              </w:rPr>
            </m:ctrlPr>
          </m:sSupPr>
          <m:e>
            <m:r>
              <w:rPr>
                <w:rFonts w:ascii="Cambria Math" w:hAnsi="Cambria Math" w:cs="Times New Roman"/>
                <w:sz w:val="24"/>
                <w:szCs w:val="24"/>
              </w:rPr>
              <m:t>χ</m:t>
            </m:r>
          </m:e>
          <m:sup>
            <m:r>
              <w:rPr>
                <w:rFonts w:ascii="Cambria Math" w:hAnsi="Cambria Math" w:cs="Times New Roman"/>
                <w:sz w:val="24"/>
                <w:szCs w:val="24"/>
              </w:rPr>
              <m:t>2</m:t>
            </m:r>
          </m:sup>
        </m:sSup>
        <m:r>
          <w:rPr>
            <w:rFonts w:ascii="Cambria Math" w:hAnsi="Cambria Math" w:cs="Times New Roman"/>
            <w:sz w:val="24"/>
            <w:szCs w:val="24"/>
          </w:rPr>
          <m:t>=Wr(m-1)=</m:t>
        </m:r>
        <m:f>
          <m:fPr>
            <m:ctrlPr>
              <w:rPr>
                <w:rFonts w:ascii="Cambria Math" w:hAnsi="Cambria Math" w:cs="Times New Roman"/>
                <w:bCs/>
                <w:i/>
                <w:sz w:val="24"/>
                <w:szCs w:val="24"/>
                <w:lang w:val="en-GB"/>
              </w:rPr>
            </m:ctrlPr>
          </m:fPr>
          <m:num>
            <m:r>
              <w:rPr>
                <w:rFonts w:ascii="Cambria Math" w:hAnsi="Cambria Math" w:cs="Times New Roman"/>
                <w:sz w:val="24"/>
                <w:szCs w:val="24"/>
              </w:rPr>
              <m:t>12S</m:t>
            </m:r>
          </m:num>
          <m:den>
            <m:r>
              <w:rPr>
                <w:rFonts w:ascii="Cambria Math" w:hAnsi="Cambria Math" w:cs="Times New Roman"/>
                <w:sz w:val="24"/>
                <w:szCs w:val="24"/>
              </w:rPr>
              <m:t>rm(m+1)</m:t>
            </m:r>
          </m:den>
        </m:f>
      </m:oMath>
      <w:r w:rsidR="006E2798" w:rsidRPr="006E2798">
        <w:rPr>
          <w:rFonts w:ascii="Times New Roman" w:hAnsi="Times New Roman" w:cs="Times New Roman"/>
          <w:bCs/>
          <w:i/>
          <w:sz w:val="24"/>
          <w:szCs w:val="24"/>
        </w:rPr>
        <w:t>.</w:t>
      </w:r>
      <w:r w:rsidR="006E2798" w:rsidRPr="006E2798">
        <w:rPr>
          <w:rFonts w:ascii="Times New Roman" w:hAnsi="Times New Roman" w:cs="Times New Roman"/>
          <w:bCs/>
          <w:i/>
          <w:sz w:val="24"/>
          <w:szCs w:val="24"/>
        </w:rPr>
        <w:tab/>
      </w:r>
      <w:r w:rsidR="006E2798" w:rsidRPr="006E2798">
        <w:rPr>
          <w:rFonts w:ascii="Times New Roman" w:hAnsi="Times New Roman" w:cs="Times New Roman"/>
          <w:bCs/>
          <w:sz w:val="24"/>
          <w:szCs w:val="24"/>
        </w:rPr>
        <w:t>(16)</w:t>
      </w:r>
    </w:p>
    <w:p w14:paraId="2DD0A9A0" w14:textId="77777777" w:rsidR="005924F2" w:rsidRPr="006E2798" w:rsidRDefault="005924F2" w:rsidP="00D86513">
      <w:pPr>
        <w:tabs>
          <w:tab w:val="left" w:pos="9356"/>
        </w:tabs>
        <w:spacing w:after="0"/>
        <w:ind w:left="2880" w:firstLine="948"/>
        <w:jc w:val="both"/>
        <w:rPr>
          <w:rFonts w:ascii="Times New Roman" w:hAnsi="Times New Roman" w:cs="Times New Roman"/>
          <w:bCs/>
          <w:i/>
          <w:sz w:val="24"/>
          <w:szCs w:val="24"/>
        </w:rPr>
      </w:pPr>
    </w:p>
    <w:p w14:paraId="39083931" w14:textId="77777777" w:rsidR="006E2798" w:rsidRPr="006E2798" w:rsidRDefault="006E2798" w:rsidP="00D86513">
      <w:pPr>
        <w:spacing w:after="0"/>
        <w:ind w:firstLine="567"/>
        <w:jc w:val="both"/>
        <w:rPr>
          <w:rFonts w:ascii="Times New Roman" w:hAnsi="Times New Roman" w:cs="Times New Roman"/>
          <w:sz w:val="24"/>
          <w:szCs w:val="24"/>
        </w:rPr>
      </w:pPr>
      <w:r w:rsidRPr="006E2798">
        <w:rPr>
          <w:rFonts w:ascii="Times New Roman" w:hAnsi="Times New Roman" w:cs="Times New Roman"/>
          <w:sz w:val="24"/>
          <w:szCs w:val="24"/>
        </w:rPr>
        <w:t xml:space="preserve">Jei apskaičiuota </w:t>
      </w:r>
      <m:oMath>
        <m:sSup>
          <m:sSupPr>
            <m:ctrlPr>
              <w:rPr>
                <w:rFonts w:ascii="Cambria Math" w:hAnsi="Cambria Math" w:cs="Times New Roman"/>
                <w:i/>
                <w:sz w:val="24"/>
                <w:szCs w:val="24"/>
              </w:rPr>
            </m:ctrlPr>
          </m:sSupPr>
          <m:e>
            <m:r>
              <w:rPr>
                <w:rFonts w:ascii="Cambria Math" w:hAnsi="Cambria Math" w:cs="Times New Roman"/>
                <w:sz w:val="24"/>
                <w:szCs w:val="24"/>
              </w:rPr>
              <m:t>χ</m:t>
            </m:r>
          </m:e>
          <m:sup>
            <m:r>
              <w:rPr>
                <w:rFonts w:ascii="Cambria Math" w:hAnsi="Cambria Math" w:cs="Times New Roman"/>
                <w:sz w:val="24"/>
                <w:szCs w:val="24"/>
              </w:rPr>
              <m:t>2</m:t>
            </m:r>
          </m:sup>
        </m:sSup>
      </m:oMath>
      <w:r w:rsidRPr="006E2798">
        <w:rPr>
          <w:rFonts w:ascii="Times New Roman" w:hAnsi="Times New Roman" w:cs="Times New Roman"/>
          <w:sz w:val="24"/>
          <w:szCs w:val="24"/>
        </w:rPr>
        <w:t xml:space="preserve"> vertė yra didesnė už </w:t>
      </w:r>
      <m:oMath>
        <m:sSubSup>
          <m:sSubSupPr>
            <m:ctrlPr>
              <w:rPr>
                <w:rFonts w:ascii="Cambria Math" w:hAnsi="Cambria Math"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crit</m:t>
            </m:r>
          </m:sub>
          <m:sup>
            <m:r>
              <w:rPr>
                <w:rFonts w:ascii="Cambria Math" w:hAnsi="Cambria Math" w:cs="Times New Roman"/>
                <w:sz w:val="24"/>
                <w:szCs w:val="24"/>
              </w:rPr>
              <m:t>2</m:t>
            </m:r>
          </m:sup>
        </m:sSubSup>
      </m:oMath>
      <w:r w:rsidRPr="006E2798">
        <w:rPr>
          <w:rFonts w:ascii="Times New Roman" w:hAnsi="Times New Roman" w:cs="Times New Roman"/>
          <w:sz w:val="24"/>
          <w:szCs w:val="24"/>
        </w:rPr>
        <w:t xml:space="preserve"> su ν=m–1 laisvės laipsniu, tada ekspertų vertinimai laikomi suderintais. Jei </w:t>
      </w:r>
      <m:oMath>
        <m:sSup>
          <m:sSupPr>
            <m:ctrlPr>
              <w:rPr>
                <w:rFonts w:ascii="Cambria Math" w:hAnsi="Cambria Math" w:cs="Times New Roman"/>
                <w:i/>
                <w:sz w:val="24"/>
                <w:szCs w:val="24"/>
              </w:rPr>
            </m:ctrlPr>
          </m:sSupPr>
          <m:e>
            <m:r>
              <w:rPr>
                <w:rFonts w:ascii="Cambria Math" w:hAnsi="Cambria Math" w:cs="Times New Roman"/>
                <w:sz w:val="24"/>
                <w:szCs w:val="24"/>
              </w:rPr>
              <m:t>χ</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crit</m:t>
            </m:r>
          </m:sub>
          <m:sup>
            <m:r>
              <w:rPr>
                <w:rFonts w:ascii="Cambria Math" w:hAnsi="Cambria Math" w:cs="Times New Roman"/>
                <w:sz w:val="24"/>
                <w:szCs w:val="24"/>
              </w:rPr>
              <m:t>2</m:t>
            </m:r>
          </m:sup>
        </m:sSubSup>
      </m:oMath>
      <w:r w:rsidRPr="006E2798">
        <w:rPr>
          <w:rFonts w:ascii="Times New Roman" w:hAnsi="Times New Roman" w:cs="Times New Roman"/>
          <w:sz w:val="24"/>
          <w:szCs w:val="24"/>
        </w:rPr>
        <w:t>, tokiu atveju ekspertų nu</w:t>
      </w:r>
      <w:r w:rsidR="005924F2">
        <w:rPr>
          <w:rFonts w:ascii="Times New Roman" w:hAnsi="Times New Roman" w:cs="Times New Roman"/>
          <w:sz w:val="24"/>
          <w:szCs w:val="24"/>
        </w:rPr>
        <w:t>omonės laikomos nesuderintomis.</w:t>
      </w:r>
    </w:p>
    <w:p w14:paraId="0B86CD05" w14:textId="77777777" w:rsidR="006E2798" w:rsidRPr="006E2798" w:rsidRDefault="006E2798" w:rsidP="00D86513">
      <w:pPr>
        <w:spacing w:after="0"/>
        <w:ind w:firstLine="567"/>
        <w:jc w:val="both"/>
        <w:rPr>
          <w:rFonts w:ascii="Times New Roman" w:hAnsi="Times New Roman" w:cs="Times New Roman"/>
          <w:sz w:val="24"/>
          <w:szCs w:val="24"/>
        </w:rPr>
      </w:pPr>
      <w:r w:rsidRPr="006E2798">
        <w:rPr>
          <w:rFonts w:ascii="Times New Roman" w:hAnsi="Times New Roman" w:cs="Times New Roman"/>
          <w:sz w:val="24"/>
          <w:szCs w:val="24"/>
        </w:rPr>
        <w:t xml:space="preserve">Atkreiptinas dėmesys, kad ekspertų atlikta vertinimo kokybė tiesiogiai priklauso nuo ekspertų grupės parinkimo kokybės, nes jie turi turėti pakankamai patirties ir žinių apie dabartines mokslo, technologijų ar kitos atstovaujamos srities tendencijas. Todėl, </w:t>
      </w:r>
      <w:r w:rsidR="008F2D09">
        <w:rPr>
          <w:rFonts w:ascii="Times New Roman" w:hAnsi="Times New Roman" w:cs="Times New Roman"/>
          <w:sz w:val="24"/>
          <w:szCs w:val="24"/>
        </w:rPr>
        <w:t>f</w:t>
      </w:r>
      <w:r w:rsidRPr="006E2798">
        <w:rPr>
          <w:rFonts w:ascii="Times New Roman" w:hAnsi="Times New Roman" w:cs="Times New Roman"/>
          <w:sz w:val="24"/>
          <w:szCs w:val="24"/>
        </w:rPr>
        <w:t>iksuotųjų dydžių nustatymo tyrimo metodikoje visais atvejais turi būti detaliai aprašyta ekspertų pasirinkimo eiga ir kriterijai. Rengiant ekspertų sąrašą, ekspertų grupėje turi būti daugiau nei vienos įmonės atstovai, pageidautina, kad būtų įtraukti susijusių mokslo ir praktikos sričių atstovai. Pasirinkti ekspertai turi būti nepriklausomi ir objektyvūs, t.</w:t>
      </w:r>
      <w:r w:rsidR="008F2D09">
        <w:rPr>
          <w:rFonts w:ascii="Times New Roman" w:hAnsi="Times New Roman" w:cs="Times New Roman"/>
          <w:sz w:val="24"/>
          <w:szCs w:val="24"/>
        </w:rPr>
        <w:t xml:space="preserve"> </w:t>
      </w:r>
      <w:r w:rsidRPr="006E2798">
        <w:rPr>
          <w:rFonts w:ascii="Times New Roman" w:hAnsi="Times New Roman" w:cs="Times New Roman"/>
          <w:sz w:val="24"/>
          <w:szCs w:val="24"/>
        </w:rPr>
        <w:t>y. visais atvejais turi būti užtikrinta, kad nebūtų interesų konflikto tarp eksperto ir vertinamos srities ar tarpusavyje tarp ekspertų.</w:t>
      </w:r>
    </w:p>
    <w:p w14:paraId="71514108" w14:textId="4B28658A" w:rsidR="007C0834" w:rsidRDefault="006E2798" w:rsidP="003E72DB">
      <w:pPr>
        <w:spacing w:after="0"/>
        <w:ind w:firstLine="567"/>
        <w:jc w:val="both"/>
        <w:rPr>
          <w:rFonts w:ascii="Times New Roman" w:hAnsi="Times New Roman" w:cs="Times New Roman"/>
          <w:sz w:val="24"/>
          <w:szCs w:val="24"/>
        </w:rPr>
      </w:pPr>
      <w:r w:rsidRPr="006E2798">
        <w:rPr>
          <w:rFonts w:ascii="Times New Roman" w:hAnsi="Times New Roman" w:cs="Times New Roman"/>
          <w:sz w:val="24"/>
          <w:szCs w:val="24"/>
        </w:rPr>
        <w:t xml:space="preserve">Pažymėtina, kad atliekant supaprastintai apmokamų išlaidų tyrimus, tyrėjai, atliekantys tyrimus, taip pat yra traktuojami kaip ekspertai, o jų atliekama bendro pobūdžio (teisės aktų, šalies ekonominės situacijos, priemonių ir kt.) analizė, formuluojamos tam tikros hipotezės ar prielaidos, siūloma tyrimo atlikimo metodika ir eiga, gali būti prilyginama </w:t>
      </w:r>
      <w:r w:rsidRPr="006E2798">
        <w:rPr>
          <w:rFonts w:ascii="Times New Roman" w:hAnsi="Times New Roman" w:cs="Times New Roman"/>
          <w:b/>
          <w:bCs/>
          <w:sz w:val="24"/>
          <w:szCs w:val="24"/>
        </w:rPr>
        <w:t>eksperto</w:t>
      </w:r>
      <w:r w:rsidRPr="006E2798">
        <w:rPr>
          <w:rFonts w:ascii="Times New Roman" w:hAnsi="Times New Roman" w:cs="Times New Roman"/>
          <w:sz w:val="24"/>
          <w:szCs w:val="24"/>
        </w:rPr>
        <w:t xml:space="preserve">, turinčio reikiamų žinių ir kompetencijos tyrimų atlikimo srityje, </w:t>
      </w:r>
      <w:r w:rsidRPr="006E2798">
        <w:rPr>
          <w:rFonts w:ascii="Times New Roman" w:hAnsi="Times New Roman" w:cs="Times New Roman"/>
          <w:b/>
          <w:bCs/>
          <w:sz w:val="24"/>
          <w:szCs w:val="24"/>
        </w:rPr>
        <w:t>vertinimui</w:t>
      </w:r>
      <w:r w:rsidRPr="006E2798">
        <w:rPr>
          <w:rFonts w:ascii="Times New Roman" w:hAnsi="Times New Roman" w:cs="Times New Roman"/>
          <w:sz w:val="24"/>
          <w:szCs w:val="24"/>
        </w:rPr>
        <w:t xml:space="preserve">, tačiau tai nebus eksperto vertinimas, nurodytas BNR 67 str. 5 dalies a punkto i papunktyje. Tie patys principai galioja ir </w:t>
      </w:r>
      <w:r w:rsidRPr="006E2798">
        <w:rPr>
          <w:rFonts w:ascii="Times New Roman" w:hAnsi="Times New Roman" w:cs="Times New Roman"/>
          <w:b/>
          <w:bCs/>
          <w:sz w:val="24"/>
          <w:szCs w:val="24"/>
        </w:rPr>
        <w:t>ekspertizei</w:t>
      </w:r>
      <w:r w:rsidRPr="006E2798">
        <w:rPr>
          <w:rFonts w:ascii="Times New Roman" w:hAnsi="Times New Roman" w:cs="Times New Roman"/>
          <w:sz w:val="24"/>
          <w:szCs w:val="24"/>
        </w:rPr>
        <w:t>.</w:t>
      </w:r>
      <w:r w:rsidR="007C0834">
        <w:rPr>
          <w:rFonts w:ascii="Times New Roman" w:hAnsi="Times New Roman" w:cs="Times New Roman"/>
          <w:sz w:val="24"/>
          <w:szCs w:val="24"/>
        </w:rPr>
        <w:br w:type="page"/>
      </w:r>
    </w:p>
    <w:p w14:paraId="5538B775" w14:textId="77777777" w:rsidR="00F56E86" w:rsidRPr="00281A63" w:rsidRDefault="007C0834" w:rsidP="00281A63">
      <w:pPr>
        <w:pStyle w:val="Heading1"/>
        <w:jc w:val="center"/>
        <w:rPr>
          <w:rFonts w:ascii="Times New Roman" w:hAnsi="Times New Roman" w:cs="Times New Roman"/>
          <w:b/>
          <w:bCs/>
          <w:color w:val="auto"/>
          <w:sz w:val="28"/>
          <w:szCs w:val="28"/>
        </w:rPr>
      </w:pPr>
      <w:bookmarkStart w:id="23" w:name="_Toc100079188"/>
      <w:r w:rsidRPr="00281A63">
        <w:rPr>
          <w:rFonts w:ascii="Times New Roman" w:hAnsi="Times New Roman" w:cs="Times New Roman"/>
          <w:b/>
          <w:bCs/>
          <w:color w:val="auto"/>
          <w:sz w:val="28"/>
          <w:szCs w:val="28"/>
        </w:rPr>
        <w:t>BAIGIAMOSIOS NUOSTATOS/IŠVADOS</w:t>
      </w:r>
      <w:bookmarkEnd w:id="23"/>
    </w:p>
    <w:p w14:paraId="7BE2DE8A" w14:textId="77777777" w:rsidR="007C0834" w:rsidRPr="007C0834" w:rsidRDefault="007C0834" w:rsidP="00D86513">
      <w:pPr>
        <w:spacing w:after="0"/>
        <w:ind w:firstLine="567"/>
        <w:jc w:val="both"/>
        <w:rPr>
          <w:rFonts w:ascii="Times New Roman" w:hAnsi="Times New Roman" w:cs="Times New Roman"/>
          <w:sz w:val="24"/>
          <w:szCs w:val="24"/>
        </w:rPr>
      </w:pPr>
    </w:p>
    <w:p w14:paraId="49804892" w14:textId="77777777" w:rsidR="007C0834" w:rsidRPr="007C0834" w:rsidRDefault="007C0834" w:rsidP="00D86513">
      <w:pPr>
        <w:spacing w:after="0"/>
        <w:ind w:firstLine="567"/>
        <w:jc w:val="both"/>
        <w:rPr>
          <w:rFonts w:ascii="Times New Roman" w:hAnsi="Times New Roman" w:cs="Times New Roman"/>
          <w:sz w:val="24"/>
          <w:szCs w:val="24"/>
        </w:rPr>
      </w:pPr>
      <w:r w:rsidRPr="007C0834">
        <w:rPr>
          <w:rFonts w:ascii="Times New Roman" w:hAnsi="Times New Roman" w:cs="Times New Roman"/>
          <w:sz w:val="24"/>
          <w:szCs w:val="24"/>
        </w:rPr>
        <w:t>Atlikus literatūros ir kitų susijusių teisės aktų analizę bei fiksuotų</w:t>
      </w:r>
      <w:r w:rsidR="009A3EA3">
        <w:rPr>
          <w:rFonts w:ascii="Times New Roman" w:hAnsi="Times New Roman" w:cs="Times New Roman"/>
          <w:sz w:val="24"/>
          <w:szCs w:val="24"/>
        </w:rPr>
        <w:t>jų</w:t>
      </w:r>
      <w:r w:rsidRPr="007C0834">
        <w:rPr>
          <w:rFonts w:ascii="Times New Roman" w:hAnsi="Times New Roman" w:cs="Times New Roman"/>
          <w:sz w:val="24"/>
          <w:szCs w:val="24"/>
        </w:rPr>
        <w:t xml:space="preserve"> dydžių išlaidų nustatymo tyrimą, turi būti pateikiamas atskiras skyrius – </w:t>
      </w:r>
      <w:r w:rsidRPr="007C0834">
        <w:rPr>
          <w:rFonts w:ascii="Times New Roman" w:hAnsi="Times New Roman" w:cs="Times New Roman"/>
          <w:b/>
          <w:sz w:val="24"/>
          <w:szCs w:val="24"/>
        </w:rPr>
        <w:t xml:space="preserve">Tyrimo rezultatai. </w:t>
      </w:r>
      <w:r w:rsidRPr="007C0834">
        <w:rPr>
          <w:rFonts w:ascii="Times New Roman" w:hAnsi="Times New Roman" w:cs="Times New Roman"/>
          <w:sz w:val="24"/>
          <w:szCs w:val="24"/>
        </w:rPr>
        <w:t>Rezultatų analizė yra vienas svarbiausių tyrimo skyrių, kadangi čia pateikiami konkretaus tyrimo duomenys. Rašant šį skyrių, svarbūs keli momentai:</w:t>
      </w:r>
    </w:p>
    <w:p w14:paraId="596CED5E" w14:textId="77777777" w:rsidR="007C0834" w:rsidRPr="007C0834" w:rsidRDefault="007C0834" w:rsidP="00D86513">
      <w:pPr>
        <w:spacing w:after="0"/>
        <w:ind w:firstLine="567"/>
        <w:jc w:val="both"/>
        <w:rPr>
          <w:rFonts w:ascii="Times New Roman" w:hAnsi="Times New Roman" w:cs="Times New Roman"/>
          <w:b/>
          <w:sz w:val="24"/>
          <w:szCs w:val="24"/>
        </w:rPr>
      </w:pPr>
      <w:r w:rsidRPr="007C0834">
        <w:rPr>
          <w:rFonts w:ascii="Times New Roman" w:hAnsi="Times New Roman" w:cs="Times New Roman"/>
          <w:b/>
          <w:sz w:val="24"/>
          <w:szCs w:val="24"/>
        </w:rPr>
        <w:t xml:space="preserve">1. Fakto konstatavimas. </w:t>
      </w:r>
      <w:r w:rsidRPr="007C0834">
        <w:rPr>
          <w:rFonts w:ascii="Times New Roman" w:hAnsi="Times New Roman" w:cs="Times New Roman"/>
          <w:sz w:val="24"/>
          <w:szCs w:val="24"/>
        </w:rPr>
        <w:t>Tyrėjas lentelių, schemų ar detalizuotų formulių forma pateikia gautus tyrimo rezultatus, numato pagrindines jų taikymo sritis.</w:t>
      </w:r>
      <w:r w:rsidRPr="007C0834">
        <w:rPr>
          <w:rFonts w:ascii="Times New Roman" w:hAnsi="Times New Roman" w:cs="Times New Roman"/>
          <w:b/>
          <w:sz w:val="24"/>
          <w:szCs w:val="24"/>
        </w:rPr>
        <w:t xml:space="preserve"> </w:t>
      </w:r>
    </w:p>
    <w:p w14:paraId="42DB114E" w14:textId="77777777" w:rsidR="007C0834" w:rsidRPr="007C0834" w:rsidRDefault="007C0834" w:rsidP="00D86513">
      <w:pPr>
        <w:spacing w:after="0"/>
        <w:ind w:firstLine="567"/>
        <w:jc w:val="both"/>
        <w:rPr>
          <w:rFonts w:ascii="Times New Roman" w:hAnsi="Times New Roman" w:cs="Times New Roman"/>
          <w:sz w:val="24"/>
          <w:szCs w:val="24"/>
        </w:rPr>
      </w:pPr>
      <w:r w:rsidRPr="007C0834">
        <w:rPr>
          <w:rFonts w:ascii="Times New Roman" w:hAnsi="Times New Roman" w:cs="Times New Roman"/>
          <w:b/>
          <w:sz w:val="24"/>
          <w:szCs w:val="24"/>
        </w:rPr>
        <w:t xml:space="preserve">2. Gautų rezultatų lyginimas su kitų autorių duomenimis (jei tokių yra). </w:t>
      </w:r>
      <w:r w:rsidRPr="007C0834">
        <w:rPr>
          <w:rFonts w:ascii="Times New Roman" w:hAnsi="Times New Roman" w:cs="Times New Roman"/>
          <w:sz w:val="24"/>
          <w:szCs w:val="24"/>
        </w:rPr>
        <w:t>Lygindamas ir nustatydamas tyrimo rezultatų panašumus, o ypač skirtumus, tyrėjas privalo būti labai atsargus ir taktiškas, nedaryti skubotų išvadų. Reikia atsižvelgti į lyginamųjų tyrimų atlikimo sąlygas, tiriamojo kontingento ypatumus, tyrimo metodus bei kitas aplinkybes. Tai labai svarbu, lyginant rezultatus su senesnių tyrimų duomenimis, kadangi skirtumai gali būti gauti dėl mažiau tobulų tyrimo metodų bei prastesnės įrangos.</w:t>
      </w:r>
    </w:p>
    <w:p w14:paraId="6933B53A" w14:textId="77777777" w:rsidR="007C0834" w:rsidRDefault="007C0834" w:rsidP="00D86513">
      <w:pPr>
        <w:spacing w:after="0"/>
        <w:ind w:firstLine="567"/>
        <w:jc w:val="both"/>
        <w:rPr>
          <w:rFonts w:ascii="Times New Roman" w:hAnsi="Times New Roman" w:cs="Times New Roman"/>
          <w:sz w:val="24"/>
          <w:szCs w:val="24"/>
        </w:rPr>
      </w:pPr>
      <w:r w:rsidRPr="007C0834">
        <w:rPr>
          <w:rFonts w:ascii="Times New Roman" w:hAnsi="Times New Roman" w:cs="Times New Roman"/>
          <w:sz w:val="24"/>
          <w:szCs w:val="24"/>
        </w:rPr>
        <w:t>Siekiant įsitikinti fiksuotųjų dydžių rezultatų bei išvadų objektyvumu, tyrimo metodika turi būti tinkamai pasirinkta ir detaliai aprašyta, o visi tyrimui naudojami duomenys turi būti saugomi tokia forma taip, kad juos būtų galima patikrinti, t. y. „atkartoti tyrimą“.</w:t>
      </w:r>
    </w:p>
    <w:p w14:paraId="7FBC4E61" w14:textId="77777777" w:rsidR="007C0834" w:rsidRDefault="007C0834" w:rsidP="00D86513">
      <w:pPr>
        <w:spacing w:after="0"/>
        <w:rPr>
          <w:rFonts w:ascii="Times New Roman" w:hAnsi="Times New Roman" w:cs="Times New Roman"/>
          <w:sz w:val="24"/>
          <w:szCs w:val="24"/>
        </w:rPr>
      </w:pPr>
      <w:r>
        <w:rPr>
          <w:rFonts w:ascii="Times New Roman" w:hAnsi="Times New Roman" w:cs="Times New Roman"/>
          <w:sz w:val="24"/>
          <w:szCs w:val="24"/>
        </w:rPr>
        <w:br w:type="page"/>
      </w:r>
    </w:p>
    <w:p w14:paraId="7617D70C" w14:textId="77777777" w:rsidR="007C0834" w:rsidRPr="00281A63" w:rsidRDefault="007C0834" w:rsidP="00281A63">
      <w:pPr>
        <w:pStyle w:val="Heading1"/>
        <w:jc w:val="center"/>
        <w:rPr>
          <w:rFonts w:ascii="Times New Roman" w:hAnsi="Times New Roman" w:cs="Times New Roman"/>
          <w:b/>
          <w:bCs/>
          <w:color w:val="auto"/>
          <w:sz w:val="28"/>
          <w:szCs w:val="28"/>
        </w:rPr>
      </w:pPr>
      <w:bookmarkStart w:id="24" w:name="_Toc100079189"/>
      <w:r w:rsidRPr="00281A63">
        <w:rPr>
          <w:rFonts w:ascii="Times New Roman" w:hAnsi="Times New Roman" w:cs="Times New Roman"/>
          <w:b/>
          <w:bCs/>
          <w:color w:val="auto"/>
          <w:sz w:val="28"/>
          <w:szCs w:val="28"/>
        </w:rPr>
        <w:t>NAUDOTI TEISĖS AKTAI IR KITI ŠALTINIAI</w:t>
      </w:r>
      <w:bookmarkEnd w:id="24"/>
    </w:p>
    <w:p w14:paraId="0BA1D249" w14:textId="77777777" w:rsidR="007C0834" w:rsidRDefault="007C0834" w:rsidP="00D86513">
      <w:pPr>
        <w:spacing w:after="0"/>
        <w:ind w:firstLine="567"/>
        <w:jc w:val="both"/>
        <w:rPr>
          <w:rFonts w:ascii="Times New Roman" w:hAnsi="Times New Roman" w:cs="Times New Roman"/>
          <w:sz w:val="24"/>
          <w:szCs w:val="24"/>
        </w:rPr>
      </w:pPr>
    </w:p>
    <w:p w14:paraId="5A0CF5C9" w14:textId="77777777" w:rsidR="007C0834" w:rsidRPr="007C0834" w:rsidRDefault="007C0834" w:rsidP="00D86513">
      <w:pPr>
        <w:spacing w:after="0"/>
        <w:ind w:firstLine="567"/>
        <w:jc w:val="both"/>
        <w:rPr>
          <w:rFonts w:ascii="Times New Roman" w:eastAsia="Calibri" w:hAnsi="Times New Roman" w:cs="Times New Roman"/>
          <w:sz w:val="24"/>
          <w:szCs w:val="24"/>
        </w:rPr>
      </w:pPr>
      <w:r w:rsidRPr="007C0834">
        <w:rPr>
          <w:rFonts w:ascii="Times New Roman" w:eastAsia="Calibri" w:hAnsi="Times New Roman" w:cs="Times New Roman"/>
          <w:sz w:val="24"/>
          <w:szCs w:val="24"/>
        </w:rPr>
        <w:t xml:space="preserve">Baležentis, A., Žalimaitė, M. (2011). Ekspertinių vertinimų taikymas inovacijų plėtros veiksnių analizėje: Lietuvos inovatyvių įmonių vertinimas, </w:t>
      </w:r>
      <w:r w:rsidRPr="007C0834">
        <w:rPr>
          <w:rFonts w:ascii="Times New Roman" w:eastAsia="Calibri" w:hAnsi="Times New Roman" w:cs="Times New Roman"/>
          <w:i/>
          <w:sz w:val="24"/>
          <w:szCs w:val="24"/>
        </w:rPr>
        <w:t>Management theory and studies for rural business and infrastructure Development</w:t>
      </w:r>
      <w:r w:rsidRPr="007C0834">
        <w:rPr>
          <w:rFonts w:ascii="Times New Roman" w:eastAsia="Calibri" w:hAnsi="Times New Roman" w:cs="Times New Roman"/>
          <w:sz w:val="24"/>
          <w:szCs w:val="24"/>
        </w:rPr>
        <w:t>, 3(27):23-31.</w:t>
      </w:r>
    </w:p>
    <w:p w14:paraId="3E3E13DC" w14:textId="77777777" w:rsidR="007C0834" w:rsidRPr="007C0834" w:rsidRDefault="007C0834" w:rsidP="00D86513">
      <w:pPr>
        <w:spacing w:after="0"/>
        <w:ind w:firstLine="567"/>
        <w:jc w:val="both"/>
        <w:rPr>
          <w:rFonts w:ascii="Times New Roman" w:eastAsia="Calibri" w:hAnsi="Times New Roman" w:cs="Times New Roman"/>
          <w:sz w:val="24"/>
          <w:szCs w:val="24"/>
        </w:rPr>
      </w:pPr>
      <w:r w:rsidRPr="007C0834">
        <w:rPr>
          <w:rFonts w:ascii="Times New Roman" w:eastAsia="Calibri" w:hAnsi="Times New Roman" w:cs="Times New Roman"/>
          <w:sz w:val="24"/>
          <w:szCs w:val="24"/>
        </w:rPr>
        <w:t xml:space="preserve">Cooper, D., &amp; Schindler, P. (2008). </w:t>
      </w:r>
      <w:r w:rsidRPr="007C0834">
        <w:rPr>
          <w:rFonts w:ascii="Times New Roman" w:eastAsia="Calibri" w:hAnsi="Times New Roman" w:cs="Times New Roman"/>
          <w:i/>
          <w:sz w:val="24"/>
          <w:szCs w:val="24"/>
        </w:rPr>
        <w:t>Business research methods</w:t>
      </w:r>
      <w:r w:rsidRPr="007C0834">
        <w:rPr>
          <w:rFonts w:ascii="Times New Roman" w:eastAsia="Calibri" w:hAnsi="Times New Roman" w:cs="Times New Roman"/>
          <w:sz w:val="24"/>
          <w:szCs w:val="24"/>
        </w:rPr>
        <w:t xml:space="preserve"> (10th ed.). New York, McGraw-Hill/Irwin.</w:t>
      </w:r>
    </w:p>
    <w:p w14:paraId="6E8CB1B7" w14:textId="77777777" w:rsidR="007C0834" w:rsidRPr="007C0834" w:rsidRDefault="007C0834" w:rsidP="00D86513">
      <w:pPr>
        <w:spacing w:after="0"/>
        <w:ind w:firstLine="567"/>
        <w:jc w:val="both"/>
        <w:rPr>
          <w:rFonts w:ascii="Times New Roman" w:eastAsia="Calibri" w:hAnsi="Times New Roman" w:cs="Times New Roman"/>
          <w:sz w:val="24"/>
          <w:szCs w:val="24"/>
          <w:lang w:val="en"/>
        </w:rPr>
      </w:pPr>
      <w:r w:rsidRPr="007C0834">
        <w:rPr>
          <w:rFonts w:ascii="Times New Roman" w:eastAsia="Calibri" w:hAnsi="Times New Roman" w:cs="Times New Roman"/>
          <w:sz w:val="24"/>
          <w:szCs w:val="24"/>
          <w:lang w:val="en-GB"/>
        </w:rPr>
        <w:t xml:space="preserve">Kendall, M.G. (1955). </w:t>
      </w:r>
      <w:r w:rsidRPr="007C0834">
        <w:rPr>
          <w:rFonts w:ascii="Times New Roman" w:eastAsia="Calibri" w:hAnsi="Times New Roman" w:cs="Times New Roman"/>
          <w:i/>
          <w:sz w:val="24"/>
          <w:szCs w:val="24"/>
          <w:lang w:val="en-GB"/>
        </w:rPr>
        <w:t>Rank Correlation Methods</w:t>
      </w:r>
      <w:r w:rsidRPr="007C0834">
        <w:rPr>
          <w:rFonts w:ascii="Times New Roman" w:eastAsia="Calibri" w:hAnsi="Times New Roman" w:cs="Times New Roman"/>
          <w:sz w:val="24"/>
          <w:szCs w:val="24"/>
          <w:lang w:val="en-GB"/>
        </w:rPr>
        <w:t>. New York: Hafner Publishing Co.</w:t>
      </w:r>
    </w:p>
    <w:p w14:paraId="268AAEAC" w14:textId="77777777" w:rsidR="007C0834" w:rsidRPr="007C0834" w:rsidRDefault="007C0834" w:rsidP="00D86513">
      <w:pPr>
        <w:spacing w:after="0"/>
        <w:ind w:firstLine="567"/>
        <w:jc w:val="both"/>
        <w:rPr>
          <w:rFonts w:ascii="Times New Roman" w:eastAsia="Calibri" w:hAnsi="Times New Roman" w:cs="Times New Roman"/>
          <w:sz w:val="24"/>
          <w:szCs w:val="24"/>
          <w:lang w:val="en"/>
        </w:rPr>
      </w:pPr>
      <w:r w:rsidRPr="007C0834">
        <w:rPr>
          <w:rFonts w:ascii="Times New Roman" w:eastAsia="Calibri" w:hAnsi="Times New Roman" w:cs="Times New Roman"/>
          <w:sz w:val="24"/>
          <w:szCs w:val="24"/>
          <w:lang w:val="en-GB"/>
        </w:rPr>
        <w:t xml:space="preserve">Kendall, M. G. (1970). </w:t>
      </w:r>
      <w:r w:rsidRPr="007C0834">
        <w:rPr>
          <w:rFonts w:ascii="Times New Roman" w:eastAsia="Calibri" w:hAnsi="Times New Roman" w:cs="Times New Roman"/>
          <w:i/>
          <w:sz w:val="24"/>
          <w:szCs w:val="24"/>
          <w:lang w:val="en-GB"/>
        </w:rPr>
        <w:t>Rank Correlation Methods</w:t>
      </w:r>
      <w:r w:rsidRPr="007C0834">
        <w:rPr>
          <w:rFonts w:ascii="Times New Roman" w:eastAsia="Calibri" w:hAnsi="Times New Roman" w:cs="Times New Roman"/>
          <w:sz w:val="24"/>
          <w:szCs w:val="24"/>
          <w:lang w:val="en-GB"/>
        </w:rPr>
        <w:t xml:space="preserve"> (4th ed.). London: Griffin.</w:t>
      </w:r>
    </w:p>
    <w:p w14:paraId="315BB342" w14:textId="77777777" w:rsidR="007C0834" w:rsidRPr="007C0834" w:rsidRDefault="007C0834" w:rsidP="00D86513">
      <w:pPr>
        <w:spacing w:after="0"/>
        <w:ind w:firstLine="567"/>
        <w:jc w:val="both"/>
        <w:rPr>
          <w:rFonts w:ascii="Times New Roman" w:eastAsia="Calibri" w:hAnsi="Times New Roman" w:cs="Times New Roman"/>
          <w:sz w:val="24"/>
          <w:szCs w:val="24"/>
        </w:rPr>
      </w:pPr>
      <w:r w:rsidRPr="007C0834">
        <w:rPr>
          <w:rFonts w:ascii="Times New Roman" w:eastAsia="Calibri" w:hAnsi="Times New Roman" w:cs="Times New Roman"/>
          <w:sz w:val="24"/>
          <w:szCs w:val="24"/>
        </w:rPr>
        <w:t xml:space="preserve">Kvietkauskienė, A. (2018). </w:t>
      </w:r>
      <w:r w:rsidRPr="007C0834">
        <w:rPr>
          <w:rFonts w:ascii="Times New Roman" w:eastAsia="Calibri" w:hAnsi="Times New Roman" w:cs="Times New Roman"/>
          <w:i/>
          <w:sz w:val="24"/>
          <w:szCs w:val="24"/>
        </w:rPr>
        <w:t>An intelligent investment strategy for return sustainability in global equity markets</w:t>
      </w:r>
      <w:r w:rsidRPr="007C0834">
        <w:rPr>
          <w:rFonts w:ascii="Times New Roman" w:eastAsia="Calibri" w:hAnsi="Times New Roman" w:cs="Times New Roman"/>
          <w:sz w:val="24"/>
          <w:szCs w:val="24"/>
        </w:rPr>
        <w:t>. Doctoral dissertation. Vilnius:Technika. 157 p.</w:t>
      </w:r>
    </w:p>
    <w:p w14:paraId="25F8BC5A" w14:textId="77777777" w:rsidR="007C0834" w:rsidRPr="007C0834" w:rsidRDefault="007C0834" w:rsidP="00D86513">
      <w:pPr>
        <w:spacing w:after="0"/>
        <w:ind w:firstLine="567"/>
        <w:jc w:val="both"/>
        <w:rPr>
          <w:rFonts w:ascii="Times New Roman" w:eastAsia="Calibri" w:hAnsi="Times New Roman" w:cs="Times New Roman"/>
          <w:sz w:val="24"/>
          <w:szCs w:val="24"/>
        </w:rPr>
      </w:pPr>
      <w:r w:rsidRPr="007C0834">
        <w:rPr>
          <w:rFonts w:ascii="Times New Roman" w:eastAsia="Calibri" w:hAnsi="Times New Roman" w:cs="Times New Roman"/>
          <w:sz w:val="24"/>
          <w:szCs w:val="24"/>
        </w:rPr>
        <w:t xml:space="preserve">Kardelis, K. (2016). </w:t>
      </w:r>
      <w:r w:rsidRPr="007C0834">
        <w:rPr>
          <w:rFonts w:ascii="Times New Roman" w:eastAsia="Calibri" w:hAnsi="Times New Roman" w:cs="Times New Roman"/>
          <w:i/>
          <w:sz w:val="24"/>
          <w:szCs w:val="24"/>
        </w:rPr>
        <w:t>Mokslinių tyrimų metodologija ir metodai</w:t>
      </w:r>
      <w:r w:rsidRPr="007C0834">
        <w:rPr>
          <w:rFonts w:ascii="Times New Roman" w:eastAsia="Calibri" w:hAnsi="Times New Roman" w:cs="Times New Roman"/>
          <w:sz w:val="24"/>
          <w:szCs w:val="24"/>
        </w:rPr>
        <w:t>. Vilnius: Mokslo ir enciklopedijų leidybos centras. 488</w:t>
      </w:r>
    </w:p>
    <w:p w14:paraId="525E8636" w14:textId="77777777" w:rsidR="007C0834" w:rsidRPr="007C0834" w:rsidRDefault="007C0834" w:rsidP="00D86513">
      <w:pPr>
        <w:spacing w:after="0"/>
        <w:ind w:firstLine="567"/>
        <w:jc w:val="both"/>
        <w:rPr>
          <w:rFonts w:ascii="Times New Roman" w:eastAsia="Calibri" w:hAnsi="Times New Roman" w:cs="Times New Roman"/>
          <w:sz w:val="24"/>
          <w:szCs w:val="24"/>
        </w:rPr>
      </w:pPr>
      <w:r w:rsidRPr="007C0834">
        <w:rPr>
          <w:rFonts w:ascii="Times New Roman" w:eastAsia="Calibri" w:hAnsi="Times New Roman" w:cs="Times New Roman"/>
          <w:sz w:val="24"/>
          <w:szCs w:val="24"/>
        </w:rPr>
        <w:t xml:space="preserve">Kumar, R. (1996). </w:t>
      </w:r>
      <w:r w:rsidRPr="007C0834">
        <w:rPr>
          <w:rFonts w:ascii="Times New Roman" w:eastAsia="Calibri" w:hAnsi="Times New Roman" w:cs="Times New Roman"/>
          <w:i/>
          <w:sz w:val="24"/>
          <w:szCs w:val="24"/>
        </w:rPr>
        <w:t>Research Methodology: a Step-by-Step Guide for Beginners</w:t>
      </w:r>
      <w:r w:rsidRPr="007C0834">
        <w:rPr>
          <w:rFonts w:ascii="Times New Roman" w:eastAsia="Calibri" w:hAnsi="Times New Roman" w:cs="Times New Roman"/>
          <w:sz w:val="24"/>
          <w:szCs w:val="24"/>
        </w:rPr>
        <w:t xml:space="preserve">. Great Britain: Sage Publications, Inc., p. 276. </w:t>
      </w:r>
    </w:p>
    <w:p w14:paraId="0F4FA454" w14:textId="77777777" w:rsidR="007C0834" w:rsidRPr="007C0834" w:rsidRDefault="007C0834" w:rsidP="00D86513">
      <w:pPr>
        <w:spacing w:after="0"/>
        <w:ind w:firstLine="567"/>
        <w:jc w:val="both"/>
        <w:rPr>
          <w:rFonts w:ascii="Times New Roman" w:eastAsia="Calibri" w:hAnsi="Times New Roman" w:cs="Times New Roman"/>
          <w:sz w:val="24"/>
          <w:szCs w:val="24"/>
        </w:rPr>
      </w:pPr>
      <w:r w:rsidRPr="007C0834">
        <w:rPr>
          <w:rFonts w:ascii="Times New Roman" w:eastAsia="Calibri" w:hAnsi="Times New Roman" w:cs="Times New Roman"/>
          <w:sz w:val="24"/>
          <w:szCs w:val="24"/>
        </w:rPr>
        <w:t xml:space="preserve">Libby, R., Blashfield, R. K. (1978). Performance of a composite as a function of the number of judges. </w:t>
      </w:r>
      <w:r w:rsidRPr="007C0834">
        <w:rPr>
          <w:rFonts w:ascii="Times New Roman" w:eastAsia="Calibri" w:hAnsi="Times New Roman" w:cs="Times New Roman"/>
          <w:i/>
          <w:sz w:val="24"/>
          <w:szCs w:val="24"/>
        </w:rPr>
        <w:t>Organizational Behavior &amp; Human Performance</w:t>
      </w:r>
      <w:r w:rsidRPr="007C0834">
        <w:rPr>
          <w:rFonts w:ascii="Times New Roman" w:eastAsia="Calibri" w:hAnsi="Times New Roman" w:cs="Times New Roman"/>
          <w:sz w:val="24"/>
          <w:szCs w:val="24"/>
        </w:rPr>
        <w:t>, 21(2), 121-129.</w:t>
      </w:r>
    </w:p>
    <w:p w14:paraId="7D5FF4C4" w14:textId="77777777" w:rsidR="007C0834" w:rsidRPr="007C0834" w:rsidRDefault="007C0834" w:rsidP="00D86513">
      <w:pPr>
        <w:spacing w:after="0"/>
        <w:ind w:firstLine="567"/>
        <w:jc w:val="both"/>
        <w:rPr>
          <w:rFonts w:ascii="Times New Roman" w:eastAsia="Calibri" w:hAnsi="Times New Roman" w:cs="Times New Roman"/>
          <w:sz w:val="24"/>
          <w:szCs w:val="24"/>
        </w:rPr>
      </w:pPr>
      <w:r w:rsidRPr="007C0834">
        <w:rPr>
          <w:rFonts w:ascii="Times New Roman" w:eastAsia="Calibri" w:hAnsi="Times New Roman" w:cs="Times New Roman"/>
          <w:sz w:val="24"/>
          <w:szCs w:val="24"/>
        </w:rPr>
        <w:t xml:space="preserve">Marčinskas, A. (2012). Moksliniai tyrimai. Vilniaus universitetas, Ekonomikos fakultetas. </w:t>
      </w:r>
    </w:p>
    <w:p w14:paraId="653E03A1" w14:textId="77777777" w:rsidR="007C0834" w:rsidRPr="007C0834" w:rsidRDefault="007C0834" w:rsidP="00D86513">
      <w:pPr>
        <w:spacing w:after="0"/>
        <w:ind w:firstLine="567"/>
        <w:jc w:val="both"/>
        <w:rPr>
          <w:rFonts w:ascii="Times New Roman" w:eastAsia="Calibri" w:hAnsi="Times New Roman" w:cs="Times New Roman"/>
          <w:sz w:val="24"/>
          <w:szCs w:val="24"/>
        </w:rPr>
      </w:pPr>
      <w:r w:rsidRPr="007C0834">
        <w:rPr>
          <w:rFonts w:ascii="Times New Roman" w:eastAsia="Calibri" w:hAnsi="Times New Roman" w:cs="Times New Roman"/>
          <w:sz w:val="24"/>
          <w:szCs w:val="24"/>
        </w:rPr>
        <w:t>Pabedinskaitė, A. (2005). Kiekybiniai sprendimo metodai. I dalis. Koreliacinė regresinė analizė. Prognozavimas. Vilnius: Technika.102 p.</w:t>
      </w:r>
    </w:p>
    <w:p w14:paraId="171E1E38" w14:textId="77777777" w:rsidR="007C0834" w:rsidRPr="007C0834" w:rsidRDefault="007C0834" w:rsidP="00D86513">
      <w:pPr>
        <w:spacing w:after="0"/>
        <w:ind w:firstLine="567"/>
        <w:jc w:val="both"/>
        <w:rPr>
          <w:rFonts w:ascii="Times New Roman" w:eastAsia="Calibri" w:hAnsi="Times New Roman" w:cs="Times New Roman"/>
          <w:sz w:val="24"/>
          <w:szCs w:val="24"/>
        </w:rPr>
      </w:pPr>
      <w:r w:rsidRPr="007C0834">
        <w:rPr>
          <w:rFonts w:ascii="Times New Roman" w:eastAsia="Calibri" w:hAnsi="Times New Roman" w:cs="Times New Roman"/>
          <w:sz w:val="24"/>
          <w:szCs w:val="24"/>
        </w:rPr>
        <w:t xml:space="preserve">Podvezko, V. (2006). Neapibrėžtumo įtaka ekspertiniams vertinimams. </w:t>
      </w:r>
      <w:r w:rsidRPr="007C0834">
        <w:rPr>
          <w:rFonts w:ascii="Times New Roman" w:eastAsia="Calibri" w:hAnsi="Times New Roman" w:cs="Times New Roman"/>
          <w:i/>
          <w:sz w:val="24"/>
          <w:szCs w:val="24"/>
        </w:rPr>
        <w:t>Verslas: teorija ir praktika</w:t>
      </w:r>
      <w:r w:rsidRPr="007C0834">
        <w:rPr>
          <w:rFonts w:ascii="Times New Roman" w:eastAsia="Calibri" w:hAnsi="Times New Roman" w:cs="Times New Roman"/>
          <w:sz w:val="24"/>
          <w:szCs w:val="24"/>
        </w:rPr>
        <w:t>, 7(2), 81–88.</w:t>
      </w:r>
    </w:p>
    <w:p w14:paraId="7979FEF1" w14:textId="77777777" w:rsidR="007C0834" w:rsidRPr="007C0834" w:rsidRDefault="007C0834" w:rsidP="00D86513">
      <w:pPr>
        <w:spacing w:after="0"/>
        <w:ind w:firstLine="567"/>
        <w:jc w:val="both"/>
        <w:rPr>
          <w:rFonts w:ascii="Times New Roman" w:eastAsia="Calibri" w:hAnsi="Times New Roman" w:cs="Times New Roman"/>
          <w:sz w:val="24"/>
          <w:szCs w:val="24"/>
        </w:rPr>
      </w:pPr>
      <w:r w:rsidRPr="007C0834">
        <w:rPr>
          <w:rFonts w:ascii="Times New Roman" w:eastAsia="Calibri" w:hAnsi="Times New Roman" w:cs="Times New Roman"/>
          <w:sz w:val="24"/>
          <w:szCs w:val="24"/>
        </w:rPr>
        <w:t xml:space="preserve">Saaty, T.L. (1980). </w:t>
      </w:r>
      <w:r w:rsidRPr="007C0834">
        <w:rPr>
          <w:rFonts w:ascii="Times New Roman" w:eastAsia="Calibri" w:hAnsi="Times New Roman" w:cs="Times New Roman"/>
          <w:i/>
          <w:sz w:val="24"/>
          <w:szCs w:val="24"/>
        </w:rPr>
        <w:t>The Analytic Hierarchy Process</w:t>
      </w:r>
      <w:r w:rsidRPr="007C0834">
        <w:rPr>
          <w:rFonts w:ascii="Times New Roman" w:eastAsia="Calibri" w:hAnsi="Times New Roman" w:cs="Times New Roman"/>
          <w:sz w:val="24"/>
          <w:szCs w:val="24"/>
        </w:rPr>
        <w:t>. McGraw-Hill, New York.</w:t>
      </w:r>
    </w:p>
    <w:p w14:paraId="58365105" w14:textId="77777777" w:rsidR="007C0834" w:rsidRPr="007C0834" w:rsidRDefault="007C0834" w:rsidP="00D86513">
      <w:pPr>
        <w:spacing w:after="0"/>
        <w:ind w:firstLine="567"/>
        <w:jc w:val="both"/>
        <w:rPr>
          <w:rFonts w:ascii="Times New Roman" w:eastAsia="Calibri" w:hAnsi="Times New Roman" w:cs="Times New Roman"/>
          <w:sz w:val="24"/>
          <w:szCs w:val="24"/>
        </w:rPr>
      </w:pPr>
      <w:r w:rsidRPr="007C0834">
        <w:rPr>
          <w:rFonts w:ascii="Times New Roman" w:eastAsia="Calibri" w:hAnsi="Times New Roman" w:cs="Times New Roman"/>
          <w:sz w:val="24"/>
          <w:szCs w:val="24"/>
        </w:rPr>
        <w:t xml:space="preserve">Saunders. M., Lewis, P. </w:t>
      </w:r>
      <w:r w:rsidRPr="007C0834">
        <w:rPr>
          <w:rFonts w:ascii="Times New Roman" w:eastAsia="Calibri" w:hAnsi="Times New Roman" w:cs="Times New Roman"/>
          <w:sz w:val="24"/>
          <w:szCs w:val="24"/>
          <w:lang w:val="en-US"/>
        </w:rPr>
        <w:t>&amp;</w:t>
      </w:r>
      <w:r w:rsidRPr="007C0834">
        <w:rPr>
          <w:rFonts w:ascii="Times New Roman" w:eastAsia="Calibri" w:hAnsi="Times New Roman" w:cs="Times New Roman"/>
          <w:sz w:val="24"/>
          <w:szCs w:val="24"/>
        </w:rPr>
        <w:t xml:space="preserve"> Thornhill, A. (2000). Research Methods for Business Students. FT Prentice Hall. ISBN 0 273 63977 3. </w:t>
      </w:r>
    </w:p>
    <w:p w14:paraId="36CF1531" w14:textId="77777777" w:rsidR="007C0834" w:rsidRPr="007C0834" w:rsidRDefault="007C0834" w:rsidP="00D86513">
      <w:pPr>
        <w:spacing w:after="0"/>
        <w:ind w:firstLine="567"/>
        <w:jc w:val="both"/>
        <w:rPr>
          <w:rFonts w:ascii="Times New Roman" w:eastAsia="Calibri" w:hAnsi="Times New Roman" w:cs="Times New Roman"/>
          <w:sz w:val="24"/>
          <w:szCs w:val="24"/>
        </w:rPr>
      </w:pPr>
      <w:r w:rsidRPr="007C0834">
        <w:rPr>
          <w:rFonts w:ascii="Times New Roman" w:eastAsia="Calibri" w:hAnsi="Times New Roman" w:cs="Times New Roman"/>
          <w:sz w:val="24"/>
          <w:szCs w:val="24"/>
        </w:rPr>
        <w:t xml:space="preserve">Szwed, P. S. (2016). </w:t>
      </w:r>
      <w:r w:rsidRPr="007C0834">
        <w:rPr>
          <w:rFonts w:ascii="Times New Roman" w:eastAsia="Calibri" w:hAnsi="Times New Roman" w:cs="Times New Roman"/>
          <w:i/>
          <w:iCs/>
          <w:sz w:val="24"/>
          <w:szCs w:val="24"/>
        </w:rPr>
        <w:t>ExpertJudgmentinProject Management: NarrowingtheTheory-PracticeGap.</w:t>
      </w:r>
      <w:r w:rsidRPr="007C0834">
        <w:rPr>
          <w:rFonts w:ascii="Times New Roman" w:eastAsia="Calibri" w:hAnsi="Times New Roman" w:cs="Times New Roman"/>
          <w:sz w:val="24"/>
          <w:szCs w:val="24"/>
        </w:rPr>
        <w:t>USA: Project ManagementInstitute. 140.</w:t>
      </w:r>
    </w:p>
    <w:p w14:paraId="416CD39D" w14:textId="77777777" w:rsidR="007C0834" w:rsidRPr="007C0834" w:rsidRDefault="007C0834" w:rsidP="00D86513">
      <w:pPr>
        <w:spacing w:after="0"/>
        <w:ind w:firstLine="567"/>
        <w:jc w:val="both"/>
        <w:rPr>
          <w:rFonts w:ascii="Times New Roman" w:eastAsia="Calibri" w:hAnsi="Times New Roman" w:cs="Times New Roman"/>
          <w:sz w:val="24"/>
          <w:szCs w:val="24"/>
        </w:rPr>
      </w:pPr>
      <w:r w:rsidRPr="007C0834">
        <w:rPr>
          <w:rFonts w:ascii="Times New Roman" w:eastAsia="Calibri" w:hAnsi="Times New Roman" w:cs="Times New Roman"/>
          <w:sz w:val="24"/>
          <w:szCs w:val="24"/>
        </w:rPr>
        <w:t xml:space="preserve">Tamaševičius, V. (2015). </w:t>
      </w:r>
      <w:r w:rsidRPr="007C0834">
        <w:rPr>
          <w:rFonts w:ascii="Times New Roman" w:eastAsia="Calibri" w:hAnsi="Times New Roman" w:cs="Times New Roman"/>
          <w:i/>
          <w:sz w:val="24"/>
          <w:szCs w:val="24"/>
        </w:rPr>
        <w:t>Tyrimų metodai</w:t>
      </w:r>
      <w:r w:rsidRPr="007C0834">
        <w:rPr>
          <w:rFonts w:ascii="Times New Roman" w:eastAsia="Calibri" w:hAnsi="Times New Roman" w:cs="Times New Roman"/>
          <w:sz w:val="24"/>
          <w:szCs w:val="24"/>
        </w:rPr>
        <w:t xml:space="preserve">. Vilnius: Vilniaus universiteto leidykla. 133 p. </w:t>
      </w:r>
    </w:p>
    <w:p w14:paraId="06FF0D93" w14:textId="77777777" w:rsidR="007C0834" w:rsidRPr="007C0834" w:rsidRDefault="007C0834" w:rsidP="00D86513">
      <w:pPr>
        <w:spacing w:after="0"/>
        <w:ind w:firstLine="567"/>
        <w:jc w:val="both"/>
        <w:rPr>
          <w:rFonts w:ascii="Times New Roman" w:eastAsia="Calibri" w:hAnsi="Times New Roman" w:cs="Times New Roman"/>
          <w:sz w:val="24"/>
          <w:szCs w:val="24"/>
        </w:rPr>
      </w:pPr>
      <w:r w:rsidRPr="007C0834">
        <w:rPr>
          <w:rFonts w:ascii="Times New Roman" w:eastAsia="Calibri" w:hAnsi="Times New Roman" w:cs="Times New Roman"/>
          <w:sz w:val="24"/>
          <w:szCs w:val="24"/>
        </w:rPr>
        <w:t xml:space="preserve">Tidikis R. (2003). </w:t>
      </w:r>
      <w:r w:rsidRPr="007C0834">
        <w:rPr>
          <w:rFonts w:ascii="Times New Roman" w:eastAsia="Calibri" w:hAnsi="Times New Roman" w:cs="Times New Roman"/>
          <w:i/>
          <w:sz w:val="24"/>
          <w:szCs w:val="24"/>
        </w:rPr>
        <w:t>Socialinių mokslų tyrimų metodologija</w:t>
      </w:r>
      <w:r w:rsidRPr="007C0834">
        <w:rPr>
          <w:rFonts w:ascii="Times New Roman" w:eastAsia="Calibri" w:hAnsi="Times New Roman" w:cs="Times New Roman"/>
          <w:sz w:val="24"/>
          <w:szCs w:val="24"/>
        </w:rPr>
        <w:t>. Vilnius: Lietuva.</w:t>
      </w:r>
    </w:p>
    <w:p w14:paraId="01B86439" w14:textId="77777777" w:rsidR="004B3D0A" w:rsidRDefault="007C0834" w:rsidP="00D86513">
      <w:pPr>
        <w:spacing w:after="0"/>
        <w:ind w:firstLine="567"/>
        <w:jc w:val="both"/>
        <w:rPr>
          <w:rFonts w:ascii="Times New Roman" w:eastAsia="Calibri" w:hAnsi="Times New Roman" w:cs="Times New Roman"/>
          <w:sz w:val="24"/>
          <w:szCs w:val="24"/>
        </w:rPr>
      </w:pPr>
      <w:r w:rsidRPr="007C0834">
        <w:rPr>
          <w:rFonts w:ascii="Times New Roman" w:eastAsia="Calibri" w:hAnsi="Times New Roman" w:cs="Times New Roman"/>
          <w:sz w:val="24"/>
          <w:szCs w:val="24"/>
        </w:rPr>
        <w:t xml:space="preserve">Zavadskas, E. K., Turskis, Z. (2011). Multiple criteria decision making (MCDM) methods in economics: An overview. </w:t>
      </w:r>
      <w:r w:rsidRPr="007C0834">
        <w:rPr>
          <w:rFonts w:ascii="Times New Roman" w:eastAsia="Calibri" w:hAnsi="Times New Roman" w:cs="Times New Roman"/>
          <w:i/>
          <w:sz w:val="24"/>
          <w:szCs w:val="24"/>
        </w:rPr>
        <w:t>Technological and Economic Development of Economy</w:t>
      </w:r>
      <w:r w:rsidRPr="007C0834">
        <w:rPr>
          <w:rFonts w:ascii="Times New Roman" w:eastAsia="Calibri" w:hAnsi="Times New Roman" w:cs="Times New Roman"/>
          <w:sz w:val="24"/>
          <w:szCs w:val="24"/>
        </w:rPr>
        <w:t xml:space="preserve"> 17(2), 397–427.</w:t>
      </w:r>
    </w:p>
    <w:p w14:paraId="19E98B71" w14:textId="77777777" w:rsidR="004B3D0A" w:rsidRDefault="004B3D0A" w:rsidP="00D86513">
      <w:pPr>
        <w:spacing w:after="0"/>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5674E39E" w14:textId="5D6C6F8F" w:rsidR="004B3D0A" w:rsidRPr="00CC0010" w:rsidRDefault="004B3D0A" w:rsidP="00CC0010">
      <w:pPr>
        <w:pStyle w:val="Heading2"/>
        <w:rPr>
          <w:rFonts w:ascii="Times New Roman" w:hAnsi="Times New Roman" w:cs="Times New Roman"/>
          <w:b/>
          <w:bCs/>
          <w:color w:val="auto"/>
        </w:rPr>
      </w:pPr>
      <w:bookmarkStart w:id="25" w:name="_Toc536811029"/>
      <w:bookmarkStart w:id="26" w:name="_Toc100079190"/>
      <w:r w:rsidRPr="00CC0010">
        <w:rPr>
          <w:rFonts w:ascii="Times New Roman" w:hAnsi="Times New Roman" w:cs="Times New Roman"/>
          <w:b/>
          <w:bCs/>
          <w:color w:val="auto"/>
        </w:rPr>
        <w:t>A PRIEDAS.</w:t>
      </w:r>
      <w:r w:rsidR="00CC0010" w:rsidRPr="00CC0010">
        <w:rPr>
          <w:rFonts w:ascii="Times New Roman" w:hAnsi="Times New Roman" w:cs="Times New Roman"/>
          <w:b/>
          <w:bCs/>
          <w:color w:val="auto"/>
        </w:rPr>
        <w:t xml:space="preserve"> </w:t>
      </w:r>
      <w:r w:rsidRPr="00CC0010">
        <w:rPr>
          <w:rFonts w:ascii="Times New Roman" w:hAnsi="Times New Roman" w:cs="Times New Roman"/>
          <w:b/>
          <w:bCs/>
          <w:color w:val="auto"/>
        </w:rPr>
        <w:t>Pagrindiniai fiksuotojo dydžio nustatymo tyrimo rengimo principai</w:t>
      </w:r>
      <w:bookmarkEnd w:id="25"/>
      <w:bookmarkEnd w:id="26"/>
    </w:p>
    <w:p w14:paraId="5D4D1491" w14:textId="77777777" w:rsidR="004B3D0A" w:rsidRPr="00022FAC" w:rsidRDefault="004B3D0A" w:rsidP="00D86513">
      <w:pPr>
        <w:spacing w:after="0"/>
        <w:jc w:val="both"/>
        <w:rPr>
          <w:rFonts w:ascii="Times New Roman" w:hAnsi="Times New Roman" w:cs="Times New Roman"/>
          <w:sz w:val="20"/>
          <w:szCs w:val="20"/>
        </w:rPr>
      </w:pPr>
    </w:p>
    <w:p w14:paraId="711AD54A" w14:textId="77777777" w:rsidR="004B3D0A" w:rsidRPr="004B3D0A" w:rsidRDefault="004B3D0A" w:rsidP="00D86513">
      <w:pPr>
        <w:spacing w:after="0"/>
        <w:ind w:firstLine="567"/>
        <w:jc w:val="both"/>
        <w:rPr>
          <w:rFonts w:ascii="Times New Roman" w:hAnsi="Times New Roman" w:cs="Times New Roman"/>
          <w:sz w:val="24"/>
          <w:szCs w:val="24"/>
        </w:rPr>
      </w:pPr>
      <w:r w:rsidRPr="004B3D0A">
        <w:rPr>
          <w:rFonts w:ascii="Times New Roman" w:hAnsi="Times New Roman" w:cs="Times New Roman"/>
          <w:sz w:val="24"/>
          <w:szCs w:val="24"/>
        </w:rPr>
        <w:t>Siekiant, kad fiksuotojo dydžio nustatymo tyrimas būtų reprezentatytvus ir patikimas, reikėtų atkreipti dėmesį į šiuos pagrindinius dalykus:</w:t>
      </w:r>
    </w:p>
    <w:p w14:paraId="2D757730" w14:textId="77777777" w:rsidR="004B3D0A" w:rsidRPr="004B3D0A" w:rsidRDefault="004B3D0A" w:rsidP="00D86513">
      <w:pPr>
        <w:spacing w:after="0"/>
        <w:jc w:val="both"/>
        <w:rPr>
          <w:rFonts w:ascii="Times New Roman" w:hAnsi="Times New Roman" w:cs="Times New Roman"/>
          <w:b/>
          <w:sz w:val="24"/>
          <w:szCs w:val="24"/>
        </w:rPr>
      </w:pPr>
      <w:r w:rsidRPr="004B3D0A">
        <w:rPr>
          <w:rFonts w:ascii="Times New Roman" w:hAnsi="Times New Roman" w:cs="Times New Roman"/>
          <w:b/>
          <w:sz w:val="24"/>
          <w:szCs w:val="24"/>
        </w:rPr>
        <w:t>Bendroji tyrimo dalis</w:t>
      </w:r>
      <w:r w:rsidR="00EA7FF6">
        <w:rPr>
          <w:rFonts w:ascii="Times New Roman" w:hAnsi="Times New Roman" w:cs="Times New Roman"/>
          <w:b/>
          <w:sz w:val="24"/>
          <w:szCs w:val="24"/>
        </w:rPr>
        <w:t>.</w:t>
      </w:r>
    </w:p>
    <w:p w14:paraId="0E6A374B" w14:textId="77777777" w:rsidR="004B3D0A" w:rsidRPr="004B3D0A" w:rsidRDefault="004B3D0A" w:rsidP="00022FAC">
      <w:pPr>
        <w:numPr>
          <w:ilvl w:val="0"/>
          <w:numId w:val="48"/>
        </w:numPr>
        <w:tabs>
          <w:tab w:val="left" w:pos="1134"/>
        </w:tabs>
        <w:spacing w:after="0"/>
        <w:ind w:left="426" w:firstLine="0"/>
        <w:jc w:val="both"/>
        <w:rPr>
          <w:rFonts w:ascii="Times New Roman" w:hAnsi="Times New Roman" w:cs="Times New Roman"/>
          <w:sz w:val="24"/>
          <w:szCs w:val="24"/>
        </w:rPr>
      </w:pPr>
      <w:r w:rsidRPr="004B3D0A">
        <w:rPr>
          <w:rFonts w:ascii="Times New Roman" w:hAnsi="Times New Roman" w:cs="Times New Roman"/>
          <w:sz w:val="24"/>
          <w:szCs w:val="24"/>
        </w:rPr>
        <w:t>Tyrimo ar analizės pavadinimas turi atitikti tyrime ar analizėje nustatų fiskuotųjų dydžių esmę;</w:t>
      </w:r>
    </w:p>
    <w:p w14:paraId="1BD7FD55" w14:textId="77777777" w:rsidR="004B3D0A" w:rsidRPr="004B3D0A" w:rsidRDefault="004B3D0A" w:rsidP="00022FAC">
      <w:pPr>
        <w:numPr>
          <w:ilvl w:val="0"/>
          <w:numId w:val="48"/>
        </w:numPr>
        <w:tabs>
          <w:tab w:val="left" w:pos="1134"/>
        </w:tabs>
        <w:spacing w:after="0"/>
        <w:ind w:left="426" w:firstLine="0"/>
        <w:jc w:val="both"/>
        <w:rPr>
          <w:rFonts w:ascii="Times New Roman" w:hAnsi="Times New Roman" w:cs="Times New Roman"/>
          <w:sz w:val="24"/>
          <w:szCs w:val="24"/>
          <w:lang w:val="en-US"/>
        </w:rPr>
      </w:pPr>
      <w:r w:rsidRPr="004B3D0A">
        <w:rPr>
          <w:rFonts w:ascii="Times New Roman" w:hAnsi="Times New Roman" w:cs="Times New Roman"/>
          <w:sz w:val="24"/>
          <w:szCs w:val="24"/>
        </w:rPr>
        <w:t xml:space="preserve">Išlaidos, kurioms tyrimu ar analize nustatomi fiksuotieji dydžiai, privalo atitikti supaprastintam išlaidų apmokėjimui taikomas sąlygas (žr. </w:t>
      </w:r>
      <w:r w:rsidRPr="004B3D0A">
        <w:rPr>
          <w:rFonts w:ascii="Times New Roman" w:hAnsi="Times New Roman" w:cs="Times New Roman"/>
          <w:sz w:val="24"/>
          <w:szCs w:val="24"/>
          <w:lang w:val="en-US"/>
        </w:rPr>
        <w:t>Supaprastinto išlaidų apmokėjimo gaires</w:t>
      </w:r>
      <w:proofErr w:type="gramStart"/>
      <w:r w:rsidRPr="004B3D0A">
        <w:rPr>
          <w:rFonts w:ascii="Times New Roman" w:hAnsi="Times New Roman" w:cs="Times New Roman"/>
          <w:sz w:val="24"/>
          <w:szCs w:val="24"/>
          <w:lang w:val="en-US"/>
        </w:rPr>
        <w:t>);</w:t>
      </w:r>
      <w:proofErr w:type="gramEnd"/>
    </w:p>
    <w:p w14:paraId="481E6B7D" w14:textId="77777777" w:rsidR="004B3D0A" w:rsidRPr="004B3D0A" w:rsidRDefault="004B3D0A" w:rsidP="00022FAC">
      <w:pPr>
        <w:numPr>
          <w:ilvl w:val="0"/>
          <w:numId w:val="48"/>
        </w:numPr>
        <w:tabs>
          <w:tab w:val="left" w:pos="1134"/>
        </w:tabs>
        <w:spacing w:after="0"/>
        <w:ind w:left="426" w:firstLine="0"/>
        <w:jc w:val="both"/>
        <w:rPr>
          <w:rFonts w:ascii="Times New Roman" w:hAnsi="Times New Roman" w:cs="Times New Roman"/>
          <w:sz w:val="24"/>
          <w:szCs w:val="24"/>
          <w:lang w:val="en-US"/>
        </w:rPr>
      </w:pPr>
      <w:r w:rsidRPr="004B3D0A">
        <w:rPr>
          <w:rFonts w:ascii="Times New Roman" w:hAnsi="Times New Roman" w:cs="Times New Roman"/>
          <w:sz w:val="24"/>
          <w:szCs w:val="24"/>
          <w:lang w:val="en-US"/>
        </w:rPr>
        <w:t>Tyrimu ar analize nustatomas fiksuotasis dydis (išlaidų pobūdis, taikymo sritis ir pavadinimas) turi skirtis nuo jau patvirtintų fiksuotųjų dydžių. Šioje vietoje, prieš pradedant atlikti naują tyrimą, svarbu patikrinti, kokie tyrimai jau yra atlikti ir užregistruoti Supaprastin</w:t>
      </w:r>
      <w:r w:rsidR="00AD50AD">
        <w:rPr>
          <w:rFonts w:ascii="Times New Roman" w:hAnsi="Times New Roman" w:cs="Times New Roman"/>
          <w:sz w:val="24"/>
          <w:szCs w:val="24"/>
          <w:lang w:val="en-US"/>
        </w:rPr>
        <w:t>tai apmokamų išlaidų</w:t>
      </w:r>
      <w:r w:rsidRPr="004B3D0A">
        <w:rPr>
          <w:rFonts w:ascii="Times New Roman" w:hAnsi="Times New Roman" w:cs="Times New Roman"/>
          <w:sz w:val="24"/>
          <w:szCs w:val="24"/>
          <w:lang w:val="en-US"/>
        </w:rPr>
        <w:t xml:space="preserve"> registre. Taigi, visų </w:t>
      </w:r>
      <w:r w:rsidR="00AD50AD">
        <w:rPr>
          <w:rFonts w:ascii="Times New Roman" w:hAnsi="Times New Roman" w:cs="Times New Roman"/>
          <w:sz w:val="24"/>
          <w:szCs w:val="24"/>
          <w:lang w:val="en-US"/>
        </w:rPr>
        <w:t>pirma, tikrinamas Supaprastintai apmokamų išlaidų</w:t>
      </w:r>
      <w:r w:rsidRPr="004B3D0A">
        <w:rPr>
          <w:rFonts w:ascii="Times New Roman" w:hAnsi="Times New Roman" w:cs="Times New Roman"/>
          <w:sz w:val="24"/>
          <w:szCs w:val="24"/>
          <w:lang w:val="en-US"/>
        </w:rPr>
        <w:t xml:space="preserve"> registras, ar: 1) kiekvienas tyrimu ar analize nustatomas fiksuotasis dydis nėra nustatytas jau anksčiau; 2) kiekvieno fiksuotojo dydžio pavadinimas nesidubliuoja su kitu jau užregistruotu fiksu</w:t>
      </w:r>
      <w:r w:rsidR="00AD50AD">
        <w:rPr>
          <w:rFonts w:ascii="Times New Roman" w:hAnsi="Times New Roman" w:cs="Times New Roman"/>
          <w:sz w:val="24"/>
          <w:szCs w:val="24"/>
          <w:lang w:val="en-US"/>
        </w:rPr>
        <w:t>otuoju dydžiu; 3) Supaprastintai apmokamų išlaidų</w:t>
      </w:r>
      <w:r w:rsidRPr="004B3D0A">
        <w:rPr>
          <w:rFonts w:ascii="Times New Roman" w:hAnsi="Times New Roman" w:cs="Times New Roman"/>
          <w:sz w:val="24"/>
          <w:szCs w:val="24"/>
          <w:lang w:val="en-US"/>
        </w:rPr>
        <w:t xml:space="preserve"> registre nėra užregistruoto fiksuotojo dydžio, įtraukiančio tokias pačias išlaidas tomis pačiomis sąlygomis, dėl ko nebūtų tikslinga nus</w:t>
      </w:r>
      <w:r w:rsidR="00022FAC">
        <w:rPr>
          <w:rFonts w:ascii="Times New Roman" w:hAnsi="Times New Roman" w:cs="Times New Roman"/>
          <w:sz w:val="24"/>
          <w:szCs w:val="24"/>
          <w:lang w:val="en-US"/>
        </w:rPr>
        <w:t>tatyti naujo fiksuotojo dydžio.</w:t>
      </w:r>
    </w:p>
    <w:p w14:paraId="520E6A6F" w14:textId="77777777" w:rsidR="004B3D0A" w:rsidRPr="004B3D0A" w:rsidRDefault="004B3D0A" w:rsidP="00022FAC">
      <w:pPr>
        <w:numPr>
          <w:ilvl w:val="0"/>
          <w:numId w:val="48"/>
        </w:numPr>
        <w:tabs>
          <w:tab w:val="left" w:pos="1134"/>
        </w:tabs>
        <w:spacing w:after="0"/>
        <w:ind w:left="426" w:firstLine="0"/>
        <w:jc w:val="both"/>
        <w:rPr>
          <w:rFonts w:ascii="Times New Roman" w:hAnsi="Times New Roman" w:cs="Times New Roman"/>
          <w:sz w:val="24"/>
          <w:szCs w:val="24"/>
          <w:lang w:val="en-US"/>
        </w:rPr>
      </w:pPr>
      <w:r w:rsidRPr="004B3D0A">
        <w:rPr>
          <w:rFonts w:ascii="Times New Roman" w:hAnsi="Times New Roman" w:cs="Times New Roman"/>
          <w:sz w:val="24"/>
          <w:szCs w:val="24"/>
          <w:lang w:val="en-US"/>
        </w:rPr>
        <w:t>Atlikus tyrimą ar analizę, yra būtina nurodyti tyrimu ar analize nustatytų fiksuotųjų dydžių taikymo sritis (žr. Tyrimo ataskaitos šablonas). Šioje dalyje reikia nurodyti, kokiems projektams (priemonėms) planuojami taikyti nustatyti fiksuotieji dydžiai, atsižvelgiant į situaciją, aprašyti galimybes tyrimu ar analize nustatytą fiksuotąjį dydį taikyti ir kitoms Lietuvos institucijoms administruojančioms ES struktūrinių fondų lėšas.</w:t>
      </w:r>
    </w:p>
    <w:p w14:paraId="0E15FDDE" w14:textId="77777777" w:rsidR="004B3D0A" w:rsidRPr="004B3D0A" w:rsidRDefault="004B3D0A" w:rsidP="00022FAC">
      <w:pPr>
        <w:numPr>
          <w:ilvl w:val="0"/>
          <w:numId w:val="48"/>
        </w:numPr>
        <w:tabs>
          <w:tab w:val="left" w:pos="1134"/>
        </w:tabs>
        <w:spacing w:after="0"/>
        <w:ind w:left="426" w:firstLine="0"/>
        <w:jc w:val="both"/>
        <w:rPr>
          <w:rFonts w:ascii="Times New Roman" w:hAnsi="Times New Roman" w:cs="Times New Roman"/>
          <w:sz w:val="24"/>
          <w:szCs w:val="24"/>
          <w:lang w:val="en-US"/>
        </w:rPr>
      </w:pPr>
      <w:r w:rsidRPr="004B3D0A">
        <w:rPr>
          <w:rFonts w:ascii="Times New Roman" w:hAnsi="Times New Roman" w:cs="Times New Roman"/>
          <w:sz w:val="24"/>
          <w:szCs w:val="24"/>
          <w:lang w:val="en-US"/>
        </w:rPr>
        <w:t>Jei tyrime ar analizėje naudojama nemažai sąvokų ar sutrumpinimų, prieš Įvado dalį, yra įdedamas sąvokų ir (ar) sutrumpinimų sąrašas. Tyrime ar analizėje pateikti sąvokų apibrėžimai turi būti tinkami, pagrįsti. Svarbu, atsižvelgiant į tyrimo ar analizės esmę, įsitikinti, ar visi tyrime ar analizėje pateikti apibrėžimai yra būtini, ar nėra trūkstamo apibrėžimo, ar apibrėžimuose pateikta informacija</w:t>
      </w:r>
      <w:r w:rsidR="00022FAC">
        <w:rPr>
          <w:rFonts w:ascii="Times New Roman" w:hAnsi="Times New Roman" w:cs="Times New Roman"/>
          <w:sz w:val="24"/>
          <w:szCs w:val="24"/>
          <w:lang w:val="en-US"/>
        </w:rPr>
        <w:t xml:space="preserve"> nesikartoja.</w:t>
      </w:r>
    </w:p>
    <w:p w14:paraId="7CB8E372" w14:textId="77777777" w:rsidR="004B3D0A" w:rsidRPr="00022FAC" w:rsidRDefault="004B3D0A" w:rsidP="00D86513">
      <w:pPr>
        <w:spacing w:after="0"/>
        <w:rPr>
          <w:rFonts w:ascii="Times New Roman" w:hAnsi="Times New Roman" w:cs="Times New Roman"/>
          <w:sz w:val="20"/>
          <w:szCs w:val="20"/>
        </w:rPr>
      </w:pPr>
    </w:p>
    <w:p w14:paraId="5BFA7649" w14:textId="77777777" w:rsidR="004B3D0A" w:rsidRPr="004B3D0A" w:rsidRDefault="004B3D0A" w:rsidP="00D86513">
      <w:pPr>
        <w:spacing w:after="0"/>
        <w:rPr>
          <w:rFonts w:ascii="Times New Roman" w:hAnsi="Times New Roman" w:cs="Times New Roman"/>
          <w:b/>
          <w:sz w:val="24"/>
          <w:szCs w:val="24"/>
        </w:rPr>
      </w:pPr>
      <w:r w:rsidRPr="004B3D0A">
        <w:rPr>
          <w:rFonts w:ascii="Times New Roman" w:hAnsi="Times New Roman" w:cs="Times New Roman"/>
          <w:b/>
          <w:sz w:val="24"/>
          <w:szCs w:val="24"/>
        </w:rPr>
        <w:t>Tyrimo metodologijos tinkamumas</w:t>
      </w:r>
      <w:r w:rsidR="00EA7FF6">
        <w:rPr>
          <w:rFonts w:ascii="Times New Roman" w:hAnsi="Times New Roman" w:cs="Times New Roman"/>
          <w:b/>
          <w:sz w:val="24"/>
          <w:szCs w:val="24"/>
        </w:rPr>
        <w:t>.</w:t>
      </w:r>
    </w:p>
    <w:p w14:paraId="3298C1AF" w14:textId="77777777" w:rsidR="004B3D0A" w:rsidRPr="004B3D0A" w:rsidRDefault="004B3D0A" w:rsidP="00022FAC">
      <w:pPr>
        <w:numPr>
          <w:ilvl w:val="0"/>
          <w:numId w:val="49"/>
        </w:numPr>
        <w:tabs>
          <w:tab w:val="left" w:pos="1134"/>
        </w:tabs>
        <w:spacing w:after="0"/>
        <w:ind w:left="426" w:firstLine="0"/>
        <w:jc w:val="both"/>
        <w:rPr>
          <w:rFonts w:ascii="Times New Roman" w:hAnsi="Times New Roman" w:cs="Times New Roman"/>
          <w:sz w:val="24"/>
          <w:szCs w:val="24"/>
        </w:rPr>
      </w:pPr>
      <w:r w:rsidRPr="004B3D0A">
        <w:rPr>
          <w:rFonts w:ascii="Times New Roman" w:hAnsi="Times New Roman" w:cs="Times New Roman"/>
          <w:sz w:val="24"/>
          <w:szCs w:val="24"/>
        </w:rPr>
        <w:t xml:space="preserve">Tyrimo ar analizės prielaidos turi būti suformuluotos aiškiai ir pagrįstai. Ypatingas dėmesys turi būti skiriamas duomenų šaltinių pasirinkimui. Duomenys turi būti patikimi, reprezentatyvūs, pakankami, lengvai patikrinami. Mažiausia rizika, kai naudojamės oficialiosios statistikos portalais (pvz., </w:t>
      </w:r>
      <w:r w:rsidR="00000000">
        <w:fldChar w:fldCharType="begin"/>
      </w:r>
      <w:r w:rsidR="00000000">
        <w:instrText>HYPERLINK "http://www.statgov.lt"</w:instrText>
      </w:r>
      <w:r w:rsidR="00000000">
        <w:fldChar w:fldCharType="separate"/>
      </w:r>
      <w:r w:rsidRPr="004B3D0A">
        <w:rPr>
          <w:rStyle w:val="Hyperlink"/>
          <w:rFonts w:ascii="Times New Roman" w:hAnsi="Times New Roman" w:cs="Times New Roman"/>
          <w:sz w:val="24"/>
          <w:szCs w:val="24"/>
        </w:rPr>
        <w:t>www.statgov.lt</w:t>
      </w:r>
      <w:r w:rsidR="00000000">
        <w:rPr>
          <w:rStyle w:val="Hyperlink"/>
          <w:rFonts w:ascii="Times New Roman" w:hAnsi="Times New Roman" w:cs="Times New Roman"/>
          <w:sz w:val="24"/>
          <w:szCs w:val="24"/>
        </w:rPr>
        <w:fldChar w:fldCharType="end"/>
      </w:r>
      <w:r w:rsidRPr="004B3D0A">
        <w:rPr>
          <w:rFonts w:ascii="Times New Roman" w:hAnsi="Times New Roman" w:cs="Times New Roman"/>
          <w:sz w:val="24"/>
          <w:szCs w:val="24"/>
        </w:rPr>
        <w:t xml:space="preserve">, </w:t>
      </w:r>
      <w:hyperlink r:id="rId14" w:history="1">
        <w:r w:rsidRPr="004B3D0A">
          <w:rPr>
            <w:rStyle w:val="Hyperlink"/>
            <w:rFonts w:ascii="Times New Roman" w:hAnsi="Times New Roman" w:cs="Times New Roman"/>
            <w:sz w:val="24"/>
            <w:szCs w:val="24"/>
          </w:rPr>
          <w:t>https://ec.europa.eu/eurostat/data/database</w:t>
        </w:r>
      </w:hyperlink>
      <w:r w:rsidRPr="004B3D0A">
        <w:rPr>
          <w:rFonts w:ascii="Times New Roman" w:hAnsi="Times New Roman" w:cs="Times New Roman"/>
          <w:sz w:val="24"/>
          <w:szCs w:val="24"/>
        </w:rPr>
        <w:t xml:space="preserve">; </w:t>
      </w:r>
      <w:hyperlink r:id="rId15" w:history="1">
        <w:r w:rsidRPr="004B3D0A">
          <w:rPr>
            <w:rStyle w:val="Hyperlink"/>
            <w:rFonts w:ascii="Times New Roman" w:hAnsi="Times New Roman" w:cs="Times New Roman"/>
            <w:sz w:val="24"/>
            <w:szCs w:val="24"/>
          </w:rPr>
          <w:t>www.worldbank.com</w:t>
        </w:r>
      </w:hyperlink>
      <w:r w:rsidRPr="004B3D0A">
        <w:rPr>
          <w:rFonts w:ascii="Times New Roman" w:hAnsi="Times New Roman" w:cs="Times New Roman"/>
          <w:sz w:val="24"/>
          <w:szCs w:val="24"/>
        </w:rPr>
        <w:t xml:space="preserve">; </w:t>
      </w:r>
      <w:hyperlink r:id="rId16" w:history="1">
        <w:r w:rsidRPr="004B3D0A">
          <w:rPr>
            <w:rStyle w:val="Hyperlink"/>
            <w:rFonts w:ascii="Times New Roman" w:hAnsi="Times New Roman" w:cs="Times New Roman"/>
            <w:sz w:val="24"/>
            <w:szCs w:val="24"/>
          </w:rPr>
          <w:t>www.lb.lt</w:t>
        </w:r>
      </w:hyperlink>
      <w:r w:rsidRPr="004B3D0A">
        <w:rPr>
          <w:rFonts w:ascii="Times New Roman" w:hAnsi="Times New Roman" w:cs="Times New Roman"/>
          <w:sz w:val="24"/>
          <w:szCs w:val="24"/>
        </w:rPr>
        <w:t xml:space="preserve">; </w:t>
      </w:r>
      <w:hyperlink r:id="rId17" w:history="1">
        <w:r w:rsidRPr="004B3D0A">
          <w:rPr>
            <w:rStyle w:val="Hyperlink"/>
            <w:rFonts w:ascii="Times New Roman" w:hAnsi="Times New Roman" w:cs="Times New Roman"/>
            <w:sz w:val="24"/>
            <w:szCs w:val="24"/>
          </w:rPr>
          <w:t>http://www.oecd.org/</w:t>
        </w:r>
      </w:hyperlink>
      <w:r w:rsidR="00022FAC">
        <w:rPr>
          <w:rFonts w:ascii="Times New Roman" w:hAnsi="Times New Roman" w:cs="Times New Roman"/>
          <w:sz w:val="24"/>
          <w:szCs w:val="24"/>
        </w:rPr>
        <w:t xml:space="preserve"> ).</w:t>
      </w:r>
    </w:p>
    <w:p w14:paraId="294B3762" w14:textId="77777777" w:rsidR="004B3D0A" w:rsidRPr="004B3D0A" w:rsidRDefault="004B3D0A" w:rsidP="00022FAC">
      <w:pPr>
        <w:numPr>
          <w:ilvl w:val="0"/>
          <w:numId w:val="49"/>
        </w:numPr>
        <w:tabs>
          <w:tab w:val="left" w:pos="1134"/>
        </w:tabs>
        <w:spacing w:after="0"/>
        <w:ind w:left="426" w:firstLine="0"/>
        <w:jc w:val="both"/>
        <w:rPr>
          <w:rFonts w:ascii="Times New Roman" w:hAnsi="Times New Roman" w:cs="Times New Roman"/>
          <w:sz w:val="24"/>
          <w:szCs w:val="24"/>
        </w:rPr>
      </w:pPr>
      <w:r w:rsidRPr="004B3D0A">
        <w:rPr>
          <w:rFonts w:ascii="Times New Roman" w:hAnsi="Times New Roman" w:cs="Times New Roman"/>
          <w:sz w:val="24"/>
          <w:szCs w:val="24"/>
        </w:rPr>
        <w:t>Jei tyrimui pasirenkami naudotis dokumentiniai šaltiniai (teisės aktai, įstatymai, reglamentai ar kt.) labai svarbu teisingai interpretuoti ir analizuoti atitinkamų analizuojamų teisės aktų nuostatas. Jei fiksuotasis dydis nustatomas pagal teisės aktus ar kitus dokumentus, visos tyrime pateikiamos nuostatos turi atitikti analizuojamų teisės aktų ar kitų dokumentų nuostatas. Taip pat tyrime būtina apibrėžti, ar nustatyti fiksuotieji dydžiai bus taikomi pilna apimtimi (kaip nustatyta teisės aktuose ar kituose dokumentuose), jei ne, tu</w:t>
      </w:r>
      <w:r w:rsidR="00022FAC">
        <w:rPr>
          <w:rFonts w:ascii="Times New Roman" w:hAnsi="Times New Roman" w:cs="Times New Roman"/>
          <w:sz w:val="24"/>
          <w:szCs w:val="24"/>
        </w:rPr>
        <w:t>ri būti pateiktas paaiškinimas.</w:t>
      </w:r>
    </w:p>
    <w:p w14:paraId="45987827" w14:textId="77777777" w:rsidR="004B3D0A" w:rsidRPr="004B3D0A" w:rsidRDefault="00AD50AD" w:rsidP="00022FAC">
      <w:pPr>
        <w:numPr>
          <w:ilvl w:val="0"/>
          <w:numId w:val="49"/>
        </w:numPr>
        <w:tabs>
          <w:tab w:val="left" w:pos="1134"/>
        </w:tabs>
        <w:spacing w:after="0"/>
        <w:ind w:left="426" w:firstLine="0"/>
        <w:jc w:val="both"/>
        <w:rPr>
          <w:rFonts w:ascii="Times New Roman" w:hAnsi="Times New Roman" w:cs="Times New Roman"/>
          <w:sz w:val="24"/>
          <w:szCs w:val="24"/>
        </w:rPr>
      </w:pPr>
      <w:r>
        <w:rPr>
          <w:rFonts w:ascii="Times New Roman" w:hAnsi="Times New Roman" w:cs="Times New Roman"/>
          <w:sz w:val="24"/>
          <w:szCs w:val="24"/>
        </w:rPr>
        <w:t>Jei fiksuotajam</w:t>
      </w:r>
      <w:r w:rsidR="004B3D0A" w:rsidRPr="004B3D0A">
        <w:rPr>
          <w:rFonts w:ascii="Times New Roman" w:hAnsi="Times New Roman" w:cs="Times New Roman"/>
          <w:sz w:val="24"/>
          <w:szCs w:val="24"/>
        </w:rPr>
        <w:t xml:space="preserve"> dydžiui nustatyti yra taikoma rinkos kainų analizė arba tyrimas, tyrėjas privalo užtikrinti, kad analizuojamo objekto duomenų imtis būtų pakankama ir reprezentatyvi (Imties apskaičiavimo taisykles žr. 4.1. poskyryje)</w:t>
      </w:r>
      <w:r>
        <w:rPr>
          <w:rFonts w:ascii="Times New Roman" w:hAnsi="Times New Roman" w:cs="Times New Roman"/>
          <w:sz w:val="24"/>
          <w:szCs w:val="24"/>
        </w:rPr>
        <w:t>.</w:t>
      </w:r>
    </w:p>
    <w:p w14:paraId="054649F0" w14:textId="77777777" w:rsidR="004B3D0A" w:rsidRPr="004B3D0A" w:rsidRDefault="004B3D0A" w:rsidP="00022FAC">
      <w:pPr>
        <w:numPr>
          <w:ilvl w:val="0"/>
          <w:numId w:val="49"/>
        </w:numPr>
        <w:tabs>
          <w:tab w:val="left" w:pos="1134"/>
        </w:tabs>
        <w:spacing w:after="0"/>
        <w:ind w:left="426" w:firstLine="0"/>
        <w:jc w:val="both"/>
        <w:rPr>
          <w:rFonts w:ascii="Times New Roman" w:hAnsi="Times New Roman" w:cs="Times New Roman"/>
          <w:b/>
          <w:sz w:val="24"/>
          <w:szCs w:val="24"/>
        </w:rPr>
      </w:pPr>
      <w:r w:rsidRPr="004B3D0A">
        <w:rPr>
          <w:rFonts w:ascii="Times New Roman" w:hAnsi="Times New Roman" w:cs="Times New Roman"/>
          <w:sz w:val="24"/>
          <w:szCs w:val="24"/>
        </w:rPr>
        <w:t>Atliekant tyrimą, būtina tinkamai pagrįsti taikomo metodo pas</w:t>
      </w:r>
      <w:r w:rsidR="00022FAC">
        <w:rPr>
          <w:rFonts w:ascii="Times New Roman" w:hAnsi="Times New Roman" w:cs="Times New Roman"/>
          <w:sz w:val="24"/>
          <w:szCs w:val="24"/>
        </w:rPr>
        <w:t>irinkimo priežastis.</w:t>
      </w:r>
    </w:p>
    <w:p w14:paraId="748F2086" w14:textId="77777777" w:rsidR="004B3D0A" w:rsidRPr="004B3D0A" w:rsidRDefault="004B3D0A" w:rsidP="00022FAC">
      <w:pPr>
        <w:numPr>
          <w:ilvl w:val="0"/>
          <w:numId w:val="49"/>
        </w:numPr>
        <w:tabs>
          <w:tab w:val="left" w:pos="1134"/>
        </w:tabs>
        <w:spacing w:after="0"/>
        <w:ind w:left="426" w:firstLine="0"/>
        <w:jc w:val="both"/>
        <w:rPr>
          <w:rFonts w:ascii="Times New Roman" w:hAnsi="Times New Roman" w:cs="Times New Roman"/>
          <w:sz w:val="24"/>
          <w:szCs w:val="24"/>
        </w:rPr>
      </w:pPr>
      <w:r w:rsidRPr="004B3D0A">
        <w:rPr>
          <w:rFonts w:ascii="Times New Roman" w:hAnsi="Times New Roman" w:cs="Times New Roman"/>
          <w:sz w:val="24"/>
          <w:szCs w:val="24"/>
        </w:rPr>
        <w:t xml:space="preserve">Nustatant fiksuotuosius </w:t>
      </w:r>
      <w:r w:rsidR="002A7BAB">
        <w:rPr>
          <w:rFonts w:ascii="Times New Roman" w:hAnsi="Times New Roman" w:cs="Times New Roman"/>
          <w:sz w:val="24"/>
          <w:szCs w:val="24"/>
        </w:rPr>
        <w:t>dydžius</w:t>
      </w:r>
      <w:r w:rsidRPr="004B3D0A">
        <w:rPr>
          <w:rFonts w:ascii="Times New Roman" w:hAnsi="Times New Roman" w:cs="Times New Roman"/>
          <w:sz w:val="24"/>
          <w:szCs w:val="24"/>
        </w:rPr>
        <w:t>, būtina įvertinti, ar PVM yra tinkamos finansuoti išlaidos (Priede D pateikiamas Fiksuotųjų dydžių analizės PVM atžvilgiu algoritmas). Siūlytina, nustatant fiksuotojo dydžio reikšmę paskaičiuoti su PVM</w:t>
      </w:r>
      <w:r w:rsidR="00022FAC">
        <w:rPr>
          <w:rFonts w:ascii="Times New Roman" w:hAnsi="Times New Roman" w:cs="Times New Roman"/>
          <w:sz w:val="24"/>
          <w:szCs w:val="24"/>
        </w:rPr>
        <w:t xml:space="preserve"> ir be PVM.</w:t>
      </w:r>
    </w:p>
    <w:p w14:paraId="31DFB88E" w14:textId="77777777" w:rsidR="004B3D0A" w:rsidRPr="004B3D0A" w:rsidRDefault="004B3D0A" w:rsidP="00022FAC">
      <w:pPr>
        <w:numPr>
          <w:ilvl w:val="0"/>
          <w:numId w:val="49"/>
        </w:numPr>
        <w:tabs>
          <w:tab w:val="left" w:pos="1134"/>
        </w:tabs>
        <w:spacing w:after="0"/>
        <w:ind w:left="426" w:firstLine="0"/>
        <w:jc w:val="both"/>
        <w:rPr>
          <w:rFonts w:ascii="Times New Roman" w:hAnsi="Times New Roman" w:cs="Times New Roman"/>
          <w:sz w:val="24"/>
          <w:szCs w:val="24"/>
        </w:rPr>
      </w:pPr>
      <w:r w:rsidRPr="004B3D0A">
        <w:rPr>
          <w:rFonts w:ascii="Times New Roman" w:hAnsi="Times New Roman" w:cs="Times New Roman"/>
          <w:sz w:val="24"/>
          <w:szCs w:val="24"/>
        </w:rPr>
        <w:t>Tyrime ar analizėje pateikti skaičiavimai turi būti patikimi, skaičiavimai atlikti teisingai. Tyrimo ataskaitoje pateikti skaičiavimai turi būti patikrinami (perskaičiuojami) rankiniu būdu, skaičiavimai ataskaitoje ir prieduose pateikti užtikrinant atsekamumą, aiškiai apskaičiuotas gaunamas dydis, prieduose pateikta informacija turi atitikti tyrime esančią informaciją ir pateiktus skaičiavimus.</w:t>
      </w:r>
    </w:p>
    <w:p w14:paraId="6EB7ED6F" w14:textId="77777777" w:rsidR="004B3D0A" w:rsidRPr="004B3D0A" w:rsidRDefault="004B3D0A" w:rsidP="00022FAC">
      <w:pPr>
        <w:numPr>
          <w:ilvl w:val="0"/>
          <w:numId w:val="49"/>
        </w:numPr>
        <w:tabs>
          <w:tab w:val="left" w:pos="1134"/>
        </w:tabs>
        <w:spacing w:after="0"/>
        <w:ind w:left="426" w:firstLine="0"/>
        <w:jc w:val="both"/>
        <w:rPr>
          <w:rFonts w:ascii="Times New Roman" w:hAnsi="Times New Roman" w:cs="Times New Roman"/>
          <w:sz w:val="24"/>
          <w:szCs w:val="24"/>
        </w:rPr>
      </w:pPr>
      <w:r w:rsidRPr="004B3D0A">
        <w:rPr>
          <w:rFonts w:ascii="Times New Roman" w:hAnsi="Times New Roman" w:cs="Times New Roman"/>
          <w:sz w:val="24"/>
          <w:szCs w:val="24"/>
        </w:rPr>
        <w:t>Jei kartu su tyrimu yra pateikiami priedai, tai tyrėjas privalo užtikrinti, kad prieduose pateikta informacija ir skaičiavimai atitinka tyrime esančią informaciją ir pateiktus skaičiavimus.</w:t>
      </w:r>
    </w:p>
    <w:p w14:paraId="211CB0F7" w14:textId="77777777" w:rsidR="004B3D0A" w:rsidRPr="004B3D0A" w:rsidRDefault="004B3D0A" w:rsidP="00022FAC">
      <w:pPr>
        <w:numPr>
          <w:ilvl w:val="0"/>
          <w:numId w:val="49"/>
        </w:numPr>
        <w:tabs>
          <w:tab w:val="left" w:pos="1134"/>
        </w:tabs>
        <w:spacing w:after="0"/>
        <w:ind w:left="426" w:firstLine="0"/>
        <w:jc w:val="both"/>
        <w:rPr>
          <w:rFonts w:ascii="Times New Roman" w:hAnsi="Times New Roman" w:cs="Times New Roman"/>
          <w:sz w:val="24"/>
          <w:szCs w:val="24"/>
        </w:rPr>
      </w:pPr>
      <w:r w:rsidRPr="004B3D0A">
        <w:rPr>
          <w:rFonts w:ascii="Times New Roman" w:hAnsi="Times New Roman" w:cs="Times New Roman"/>
          <w:sz w:val="24"/>
          <w:szCs w:val="24"/>
        </w:rPr>
        <w:t xml:space="preserve">Jei tyrime ar analizėje pateikiamos nuorodos į teisės aktus ar statistinius duomenis, pateikiami duomenys </w:t>
      </w:r>
      <w:r w:rsidR="00022FAC">
        <w:rPr>
          <w:rFonts w:ascii="Times New Roman" w:hAnsi="Times New Roman" w:cs="Times New Roman"/>
          <w:sz w:val="24"/>
          <w:szCs w:val="24"/>
        </w:rPr>
        <w:t>turi būti teisingi ir patikimi:</w:t>
      </w:r>
    </w:p>
    <w:p w14:paraId="64BDAE19" w14:textId="77777777" w:rsidR="004B3D0A" w:rsidRPr="004B3D0A" w:rsidRDefault="004B3D0A" w:rsidP="00022FAC">
      <w:pPr>
        <w:numPr>
          <w:ilvl w:val="0"/>
          <w:numId w:val="2"/>
        </w:numPr>
        <w:tabs>
          <w:tab w:val="left" w:pos="1134"/>
        </w:tabs>
        <w:spacing w:after="0"/>
        <w:ind w:left="426" w:firstLine="0"/>
        <w:jc w:val="both"/>
        <w:rPr>
          <w:rFonts w:ascii="Times New Roman" w:hAnsi="Times New Roman" w:cs="Times New Roman"/>
          <w:sz w:val="24"/>
          <w:szCs w:val="24"/>
        </w:rPr>
      </w:pPr>
      <w:r w:rsidRPr="004B3D0A">
        <w:rPr>
          <w:rFonts w:ascii="Times New Roman" w:hAnsi="Times New Roman" w:cs="Times New Roman"/>
          <w:sz w:val="24"/>
          <w:szCs w:val="24"/>
        </w:rPr>
        <w:t>tyrime nurodytas</w:t>
      </w:r>
      <w:r w:rsidR="00AD50AD">
        <w:rPr>
          <w:rFonts w:ascii="Times New Roman" w:hAnsi="Times New Roman" w:cs="Times New Roman"/>
          <w:sz w:val="24"/>
          <w:szCs w:val="24"/>
        </w:rPr>
        <w:t xml:space="preserve"> (-i)</w:t>
      </w:r>
      <w:r w:rsidRPr="004B3D0A">
        <w:rPr>
          <w:rFonts w:ascii="Times New Roman" w:hAnsi="Times New Roman" w:cs="Times New Roman"/>
          <w:sz w:val="24"/>
          <w:szCs w:val="24"/>
        </w:rPr>
        <w:t xml:space="preserve"> teisės aktas (-ai) turi būti aktualus</w:t>
      </w:r>
      <w:r w:rsidR="00AD50AD">
        <w:rPr>
          <w:rFonts w:ascii="Times New Roman" w:hAnsi="Times New Roman" w:cs="Times New Roman"/>
          <w:sz w:val="24"/>
          <w:szCs w:val="24"/>
        </w:rPr>
        <w:t xml:space="preserve"> (-ūs)</w:t>
      </w:r>
      <w:r w:rsidRPr="004B3D0A">
        <w:rPr>
          <w:rFonts w:ascii="Times New Roman" w:hAnsi="Times New Roman" w:cs="Times New Roman"/>
          <w:sz w:val="24"/>
          <w:szCs w:val="24"/>
        </w:rPr>
        <w:t>; naudojami statistiniai duomenys turi būti teisingai interpretuojami;</w:t>
      </w:r>
    </w:p>
    <w:p w14:paraId="5BCCE207" w14:textId="77777777" w:rsidR="004B3D0A" w:rsidRPr="004B3D0A" w:rsidRDefault="004B3D0A" w:rsidP="00022FAC">
      <w:pPr>
        <w:numPr>
          <w:ilvl w:val="0"/>
          <w:numId w:val="2"/>
        </w:numPr>
        <w:tabs>
          <w:tab w:val="left" w:pos="1134"/>
        </w:tabs>
        <w:spacing w:after="0"/>
        <w:ind w:left="426" w:firstLine="0"/>
        <w:jc w:val="both"/>
        <w:rPr>
          <w:rFonts w:ascii="Times New Roman" w:hAnsi="Times New Roman" w:cs="Times New Roman"/>
          <w:sz w:val="24"/>
          <w:szCs w:val="24"/>
        </w:rPr>
      </w:pPr>
      <w:r w:rsidRPr="004B3D0A">
        <w:rPr>
          <w:rFonts w:ascii="Times New Roman" w:hAnsi="Times New Roman" w:cs="Times New Roman"/>
          <w:sz w:val="24"/>
          <w:szCs w:val="24"/>
        </w:rPr>
        <w:t>naudojami dydžiai turi atitikti te</w:t>
      </w:r>
      <w:r>
        <w:rPr>
          <w:rFonts w:ascii="Times New Roman" w:hAnsi="Times New Roman" w:cs="Times New Roman"/>
          <w:sz w:val="24"/>
          <w:szCs w:val="24"/>
        </w:rPr>
        <w:t>isės aktuose nurodytus dydžius.</w:t>
      </w:r>
    </w:p>
    <w:p w14:paraId="5E08046D" w14:textId="77777777" w:rsidR="004B3D0A" w:rsidRPr="00022FAC" w:rsidRDefault="004B3D0A" w:rsidP="00D86513">
      <w:pPr>
        <w:spacing w:after="0"/>
        <w:rPr>
          <w:rFonts w:ascii="Times New Roman" w:hAnsi="Times New Roman" w:cs="Times New Roman"/>
          <w:sz w:val="20"/>
          <w:szCs w:val="20"/>
        </w:rPr>
      </w:pPr>
    </w:p>
    <w:p w14:paraId="749EBA49" w14:textId="77777777" w:rsidR="004B3D0A" w:rsidRPr="004B3D0A" w:rsidRDefault="004B3D0A" w:rsidP="00D86513">
      <w:pPr>
        <w:spacing w:after="0"/>
        <w:rPr>
          <w:rFonts w:ascii="Times New Roman" w:hAnsi="Times New Roman" w:cs="Times New Roman"/>
          <w:b/>
          <w:sz w:val="24"/>
          <w:szCs w:val="24"/>
        </w:rPr>
      </w:pPr>
      <w:r w:rsidRPr="004B3D0A">
        <w:rPr>
          <w:rFonts w:ascii="Times New Roman" w:hAnsi="Times New Roman" w:cs="Times New Roman"/>
          <w:b/>
          <w:sz w:val="24"/>
          <w:szCs w:val="24"/>
        </w:rPr>
        <w:t>Tyrimo rezultatai ir fiksuotųjų dydžių taikymas</w:t>
      </w:r>
      <w:r w:rsidR="00EA7FF6">
        <w:rPr>
          <w:rFonts w:ascii="Times New Roman" w:hAnsi="Times New Roman" w:cs="Times New Roman"/>
          <w:b/>
          <w:sz w:val="24"/>
          <w:szCs w:val="24"/>
        </w:rPr>
        <w:t>.</w:t>
      </w:r>
    </w:p>
    <w:p w14:paraId="085D89EB" w14:textId="77777777" w:rsidR="004B3D0A" w:rsidRPr="004B3D0A" w:rsidRDefault="004B3D0A" w:rsidP="00022FAC">
      <w:pPr>
        <w:numPr>
          <w:ilvl w:val="0"/>
          <w:numId w:val="50"/>
        </w:numPr>
        <w:tabs>
          <w:tab w:val="left" w:pos="1134"/>
        </w:tabs>
        <w:spacing w:after="0"/>
        <w:ind w:left="426" w:firstLine="0"/>
        <w:jc w:val="both"/>
        <w:rPr>
          <w:rFonts w:ascii="Times New Roman" w:hAnsi="Times New Roman" w:cs="Times New Roman"/>
          <w:sz w:val="24"/>
          <w:szCs w:val="24"/>
        </w:rPr>
      </w:pPr>
      <w:r w:rsidRPr="004B3D0A">
        <w:rPr>
          <w:rFonts w:ascii="Times New Roman" w:hAnsi="Times New Roman" w:cs="Times New Roman"/>
          <w:sz w:val="24"/>
          <w:szCs w:val="24"/>
        </w:rPr>
        <w:t xml:space="preserve">Būtina aiškiai išskirti ir teisingai nurodyti galutinius tyrimu ar analize nustatytus rezultatus. Jei fiksuotasis dydis apskaičiuojamas pagal formulę, būtina rezultatų dalyje pateikti formulę ir, jei reikia, pateikti nuorodas į tyrimo ar analizės tekstą. </w:t>
      </w:r>
    </w:p>
    <w:p w14:paraId="0780B88B" w14:textId="77777777" w:rsidR="004B3D0A" w:rsidRPr="004B3D0A" w:rsidRDefault="004B3D0A" w:rsidP="00022FAC">
      <w:pPr>
        <w:numPr>
          <w:ilvl w:val="0"/>
          <w:numId w:val="50"/>
        </w:numPr>
        <w:tabs>
          <w:tab w:val="left" w:pos="1134"/>
        </w:tabs>
        <w:spacing w:after="0"/>
        <w:ind w:left="426" w:firstLine="0"/>
        <w:jc w:val="both"/>
        <w:rPr>
          <w:rFonts w:ascii="Times New Roman" w:hAnsi="Times New Roman" w:cs="Times New Roman"/>
          <w:sz w:val="24"/>
          <w:szCs w:val="24"/>
          <w:lang w:val="en-US"/>
        </w:rPr>
      </w:pPr>
      <w:r w:rsidRPr="004B3D0A">
        <w:rPr>
          <w:rFonts w:ascii="Times New Roman" w:hAnsi="Times New Roman" w:cs="Times New Roman"/>
          <w:sz w:val="24"/>
          <w:szCs w:val="24"/>
        </w:rPr>
        <w:t xml:space="preserve">Tyrime svarbu numatyti tyrimo ar analizės atnaujinimo sąlygas. </w:t>
      </w:r>
      <w:r w:rsidRPr="004B3D0A">
        <w:rPr>
          <w:rFonts w:ascii="Times New Roman" w:hAnsi="Times New Roman" w:cs="Times New Roman"/>
          <w:sz w:val="24"/>
          <w:szCs w:val="24"/>
          <w:lang w:val="en-US"/>
        </w:rPr>
        <w:t>Galima nurodyti:</w:t>
      </w:r>
    </w:p>
    <w:p w14:paraId="70345A80" w14:textId="77777777" w:rsidR="004B3D0A" w:rsidRPr="004B3D0A" w:rsidRDefault="004B3D0A" w:rsidP="00F47D09">
      <w:pPr>
        <w:numPr>
          <w:ilvl w:val="0"/>
          <w:numId w:val="51"/>
        </w:numPr>
        <w:tabs>
          <w:tab w:val="left" w:pos="851"/>
          <w:tab w:val="left" w:pos="1134"/>
        </w:tabs>
        <w:spacing w:after="0"/>
        <w:ind w:left="851" w:firstLine="0"/>
        <w:jc w:val="both"/>
        <w:rPr>
          <w:rFonts w:ascii="Times New Roman" w:hAnsi="Times New Roman" w:cs="Times New Roman"/>
          <w:sz w:val="24"/>
          <w:szCs w:val="24"/>
          <w:lang w:val="en-US"/>
        </w:rPr>
      </w:pPr>
      <w:r w:rsidRPr="004B3D0A">
        <w:rPr>
          <w:rFonts w:ascii="Times New Roman" w:hAnsi="Times New Roman" w:cs="Times New Roman"/>
          <w:sz w:val="24"/>
          <w:szCs w:val="24"/>
          <w:lang w:val="en-US"/>
        </w:rPr>
        <w:t>priežastis, dėl ko tyrimu nustatytam fiksuo</w:t>
      </w:r>
      <w:r w:rsidR="00AD50AD">
        <w:rPr>
          <w:rFonts w:ascii="Times New Roman" w:hAnsi="Times New Roman" w:cs="Times New Roman"/>
          <w:sz w:val="24"/>
          <w:szCs w:val="24"/>
          <w:lang w:val="en-US"/>
        </w:rPr>
        <w:t>ta</w:t>
      </w:r>
      <w:r w:rsidRPr="004B3D0A">
        <w:rPr>
          <w:rFonts w:ascii="Times New Roman" w:hAnsi="Times New Roman" w:cs="Times New Roman"/>
          <w:sz w:val="24"/>
          <w:szCs w:val="24"/>
          <w:lang w:val="en-US"/>
        </w:rPr>
        <w:t xml:space="preserve">jam dydžiui reikalingas dydžių perskaičiavimas, ir šias priežastis būtina tinkamai </w:t>
      </w:r>
      <w:proofErr w:type="gramStart"/>
      <w:r w:rsidRPr="004B3D0A">
        <w:rPr>
          <w:rFonts w:ascii="Times New Roman" w:hAnsi="Times New Roman" w:cs="Times New Roman"/>
          <w:sz w:val="24"/>
          <w:szCs w:val="24"/>
          <w:lang w:val="en-US"/>
        </w:rPr>
        <w:t>pagrįsti</w:t>
      </w:r>
      <w:r w:rsidR="00AD50AD">
        <w:rPr>
          <w:rFonts w:ascii="Times New Roman" w:hAnsi="Times New Roman" w:cs="Times New Roman"/>
          <w:sz w:val="24"/>
          <w:szCs w:val="24"/>
          <w:lang w:val="en-US"/>
        </w:rPr>
        <w:t>;</w:t>
      </w:r>
      <w:proofErr w:type="gramEnd"/>
    </w:p>
    <w:p w14:paraId="2380CE92" w14:textId="77777777" w:rsidR="004B3D0A" w:rsidRPr="004B3D0A" w:rsidRDefault="004B3D0A" w:rsidP="00F47D09">
      <w:pPr>
        <w:numPr>
          <w:ilvl w:val="0"/>
          <w:numId w:val="51"/>
        </w:numPr>
        <w:tabs>
          <w:tab w:val="left" w:pos="851"/>
          <w:tab w:val="left" w:pos="1134"/>
        </w:tabs>
        <w:spacing w:after="0"/>
        <w:ind w:left="851" w:firstLine="0"/>
        <w:jc w:val="both"/>
        <w:rPr>
          <w:rFonts w:ascii="Times New Roman" w:hAnsi="Times New Roman" w:cs="Times New Roman"/>
          <w:sz w:val="24"/>
          <w:szCs w:val="24"/>
          <w:lang w:val="en-US"/>
        </w:rPr>
      </w:pPr>
      <w:r w:rsidRPr="004B3D0A">
        <w:rPr>
          <w:rFonts w:ascii="Times New Roman" w:hAnsi="Times New Roman" w:cs="Times New Roman"/>
          <w:sz w:val="24"/>
          <w:szCs w:val="24"/>
          <w:lang w:val="en-US"/>
        </w:rPr>
        <w:t xml:space="preserve">dydžių perskaičiavimo </w:t>
      </w:r>
      <w:proofErr w:type="gramStart"/>
      <w:r w:rsidRPr="004B3D0A">
        <w:rPr>
          <w:rFonts w:ascii="Times New Roman" w:hAnsi="Times New Roman" w:cs="Times New Roman"/>
          <w:sz w:val="24"/>
          <w:szCs w:val="24"/>
          <w:lang w:val="en-US"/>
        </w:rPr>
        <w:t>periodiškumą;</w:t>
      </w:r>
      <w:proofErr w:type="gramEnd"/>
    </w:p>
    <w:p w14:paraId="1F818A70" w14:textId="77777777" w:rsidR="004B3D0A" w:rsidRPr="004B3D0A" w:rsidRDefault="004B3D0A" w:rsidP="00F47D09">
      <w:pPr>
        <w:numPr>
          <w:ilvl w:val="0"/>
          <w:numId w:val="51"/>
        </w:numPr>
        <w:tabs>
          <w:tab w:val="left" w:pos="851"/>
          <w:tab w:val="left" w:pos="1134"/>
        </w:tabs>
        <w:spacing w:after="0"/>
        <w:ind w:left="851" w:firstLine="0"/>
        <w:jc w:val="both"/>
        <w:rPr>
          <w:rFonts w:ascii="Times New Roman" w:hAnsi="Times New Roman" w:cs="Times New Roman"/>
          <w:sz w:val="24"/>
          <w:szCs w:val="24"/>
          <w:lang w:val="en-US"/>
        </w:rPr>
      </w:pPr>
      <w:r w:rsidRPr="004B3D0A">
        <w:rPr>
          <w:rFonts w:ascii="Times New Roman" w:hAnsi="Times New Roman" w:cs="Times New Roman"/>
          <w:sz w:val="24"/>
          <w:szCs w:val="24"/>
          <w:lang w:val="en-US"/>
        </w:rPr>
        <w:t xml:space="preserve">įvardinti, kaip atliekamas perskaičiavimas ir kas už tai </w:t>
      </w:r>
      <w:proofErr w:type="gramStart"/>
      <w:r w:rsidRPr="004B3D0A">
        <w:rPr>
          <w:rFonts w:ascii="Times New Roman" w:hAnsi="Times New Roman" w:cs="Times New Roman"/>
          <w:sz w:val="24"/>
          <w:szCs w:val="24"/>
          <w:lang w:val="en-US"/>
        </w:rPr>
        <w:t>atsakingas;</w:t>
      </w:r>
      <w:proofErr w:type="gramEnd"/>
    </w:p>
    <w:p w14:paraId="47A8A488" w14:textId="77777777" w:rsidR="004B3D0A" w:rsidRPr="004B3D0A" w:rsidRDefault="004B3D0A" w:rsidP="00F47D09">
      <w:pPr>
        <w:numPr>
          <w:ilvl w:val="0"/>
          <w:numId w:val="51"/>
        </w:numPr>
        <w:tabs>
          <w:tab w:val="left" w:pos="851"/>
          <w:tab w:val="left" w:pos="1134"/>
        </w:tabs>
        <w:spacing w:after="0"/>
        <w:ind w:left="851" w:firstLine="0"/>
        <w:jc w:val="both"/>
        <w:rPr>
          <w:rFonts w:ascii="Times New Roman" w:hAnsi="Times New Roman" w:cs="Times New Roman"/>
          <w:sz w:val="24"/>
          <w:szCs w:val="24"/>
          <w:lang w:val="en-US"/>
        </w:rPr>
      </w:pPr>
      <w:r w:rsidRPr="004B3D0A">
        <w:rPr>
          <w:rFonts w:ascii="Times New Roman" w:hAnsi="Times New Roman" w:cs="Times New Roman"/>
          <w:sz w:val="24"/>
          <w:szCs w:val="24"/>
          <w:lang w:val="en-US"/>
        </w:rPr>
        <w:t>jei fiksuotasis dydis nustatytas pagal teisės aktus ar kitus dokumentus, turi būti nurodytos analizės atnaujinimo sąlygos (pasikeitus šiems teisės aktams ar kitiems dokumentams), įvardinta, kas už tai atsakingas.</w:t>
      </w:r>
    </w:p>
    <w:p w14:paraId="2BBCD7F0" w14:textId="77777777" w:rsidR="004B3D0A" w:rsidRPr="004B3D0A" w:rsidRDefault="004B3D0A" w:rsidP="00022FAC">
      <w:pPr>
        <w:numPr>
          <w:ilvl w:val="0"/>
          <w:numId w:val="50"/>
        </w:numPr>
        <w:tabs>
          <w:tab w:val="left" w:pos="1134"/>
        </w:tabs>
        <w:spacing w:after="0"/>
        <w:ind w:left="426" w:firstLine="0"/>
        <w:jc w:val="both"/>
        <w:rPr>
          <w:rFonts w:ascii="Times New Roman" w:hAnsi="Times New Roman" w:cs="Times New Roman"/>
          <w:sz w:val="24"/>
          <w:szCs w:val="24"/>
          <w:lang w:val="en-US"/>
        </w:rPr>
      </w:pPr>
      <w:r w:rsidRPr="004B3D0A">
        <w:rPr>
          <w:rFonts w:ascii="Times New Roman" w:hAnsi="Times New Roman" w:cs="Times New Roman"/>
          <w:sz w:val="24"/>
          <w:szCs w:val="24"/>
          <w:lang w:val="en-US"/>
        </w:rPr>
        <w:t xml:space="preserve">Būtina nurodyti, kaip po fiksuotojo dydžio reikšmės perskaičiavimo bus taikomas fiksuotasis dydis. </w:t>
      </w:r>
    </w:p>
    <w:p w14:paraId="06B4E690" w14:textId="77777777" w:rsidR="004B3D0A" w:rsidRPr="004B3D0A" w:rsidRDefault="004B3D0A" w:rsidP="00022FAC">
      <w:pPr>
        <w:numPr>
          <w:ilvl w:val="0"/>
          <w:numId w:val="50"/>
        </w:numPr>
        <w:tabs>
          <w:tab w:val="left" w:pos="1134"/>
        </w:tabs>
        <w:spacing w:after="0"/>
        <w:ind w:left="426" w:firstLine="0"/>
        <w:jc w:val="both"/>
        <w:rPr>
          <w:rFonts w:ascii="Times New Roman" w:hAnsi="Times New Roman" w:cs="Times New Roman"/>
          <w:sz w:val="24"/>
          <w:szCs w:val="24"/>
          <w:lang w:val="en-US"/>
        </w:rPr>
      </w:pPr>
      <w:r w:rsidRPr="004B3D0A">
        <w:rPr>
          <w:rFonts w:ascii="Times New Roman" w:hAnsi="Times New Roman" w:cs="Times New Roman"/>
          <w:sz w:val="24"/>
          <w:szCs w:val="24"/>
          <w:lang w:val="en-US"/>
        </w:rPr>
        <w:t>Jei taikoma, nurodyti rekomenduojamus dokumentus, kuriuos projektų vykdytojai turės pildyti</w:t>
      </w:r>
      <w:r w:rsidR="00D70DF2">
        <w:rPr>
          <w:rFonts w:ascii="Times New Roman" w:hAnsi="Times New Roman" w:cs="Times New Roman"/>
          <w:sz w:val="24"/>
          <w:szCs w:val="24"/>
          <w:lang w:val="en-US"/>
        </w:rPr>
        <w:t xml:space="preserve"> atsiskaitant už FĮ/FS taikymą.</w:t>
      </w:r>
    </w:p>
    <w:p w14:paraId="64FDC3A7" w14:textId="77777777" w:rsidR="004B3D0A" w:rsidRPr="00022FAC" w:rsidRDefault="004B3D0A" w:rsidP="00D86513">
      <w:pPr>
        <w:spacing w:after="0"/>
        <w:rPr>
          <w:rFonts w:ascii="Times New Roman" w:hAnsi="Times New Roman" w:cs="Times New Roman"/>
          <w:sz w:val="20"/>
          <w:szCs w:val="20"/>
        </w:rPr>
      </w:pPr>
    </w:p>
    <w:p w14:paraId="7647D759" w14:textId="77777777" w:rsidR="004B3D0A" w:rsidRPr="00CF6F4F" w:rsidRDefault="004B3D0A" w:rsidP="00D86513">
      <w:pPr>
        <w:spacing w:after="0"/>
        <w:rPr>
          <w:rFonts w:ascii="Times New Roman" w:hAnsi="Times New Roman" w:cs="Times New Roman"/>
          <w:b/>
          <w:sz w:val="24"/>
          <w:szCs w:val="24"/>
          <w:lang w:val="en-US"/>
        </w:rPr>
      </w:pPr>
      <w:r w:rsidRPr="004B3D0A">
        <w:rPr>
          <w:rFonts w:ascii="Times New Roman" w:hAnsi="Times New Roman" w:cs="Times New Roman"/>
          <w:b/>
          <w:sz w:val="24"/>
          <w:szCs w:val="24"/>
        </w:rPr>
        <w:t>Papildoma informacija</w:t>
      </w:r>
      <w:r w:rsidR="00F1782D">
        <w:rPr>
          <w:rFonts w:ascii="Times New Roman" w:hAnsi="Times New Roman" w:cs="Times New Roman"/>
          <w:b/>
          <w:sz w:val="24"/>
          <w:szCs w:val="24"/>
        </w:rPr>
        <w:t>.</w:t>
      </w:r>
    </w:p>
    <w:p w14:paraId="3D1D70EF" w14:textId="55B3D5EA" w:rsidR="004B3D0A" w:rsidRDefault="004B3D0A" w:rsidP="00022FAC">
      <w:pPr>
        <w:numPr>
          <w:ilvl w:val="0"/>
          <w:numId w:val="52"/>
        </w:numPr>
        <w:tabs>
          <w:tab w:val="left" w:pos="1134"/>
        </w:tabs>
        <w:spacing w:after="0"/>
        <w:ind w:left="426" w:firstLine="0"/>
        <w:jc w:val="both"/>
        <w:rPr>
          <w:rFonts w:ascii="Times New Roman" w:hAnsi="Times New Roman" w:cs="Times New Roman"/>
          <w:sz w:val="24"/>
          <w:szCs w:val="24"/>
        </w:rPr>
      </w:pPr>
      <w:r w:rsidRPr="004B3D0A">
        <w:rPr>
          <w:rFonts w:ascii="Times New Roman" w:hAnsi="Times New Roman" w:cs="Times New Roman"/>
          <w:sz w:val="24"/>
          <w:szCs w:val="24"/>
        </w:rPr>
        <w:t>Labai svarbu atlikti tyrimą taip, kad fiksuotieji dydžiai būtų nustatyti nepažeidžiant jų nustatymą reglamentuojančių teisės aktų nuostatų.</w:t>
      </w:r>
    </w:p>
    <w:p w14:paraId="0BC34FE9" w14:textId="20420D12" w:rsidR="002D47DD" w:rsidRPr="002D47DD" w:rsidRDefault="002D47DD" w:rsidP="002D47DD">
      <w:pPr>
        <w:numPr>
          <w:ilvl w:val="0"/>
          <w:numId w:val="52"/>
        </w:numPr>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Fiksuotieji dydžiai </w:t>
      </w:r>
      <w:r w:rsidRPr="002D47DD">
        <w:rPr>
          <w:rFonts w:ascii="Times New Roman" w:hAnsi="Times New Roman" w:cs="Times New Roman"/>
          <w:sz w:val="24"/>
          <w:szCs w:val="24"/>
        </w:rPr>
        <w:t>nustatom</w:t>
      </w:r>
      <w:r>
        <w:rPr>
          <w:rFonts w:ascii="Times New Roman" w:hAnsi="Times New Roman" w:cs="Times New Roman"/>
          <w:sz w:val="24"/>
          <w:szCs w:val="24"/>
        </w:rPr>
        <w:t>i</w:t>
      </w:r>
      <w:r w:rsidRPr="002D47DD">
        <w:rPr>
          <w:rFonts w:ascii="Times New Roman" w:hAnsi="Times New Roman" w:cs="Times New Roman"/>
          <w:sz w:val="24"/>
          <w:szCs w:val="24"/>
        </w:rPr>
        <w:t xml:space="preserve"> vienu iš šių būdų:</w:t>
      </w:r>
    </w:p>
    <w:p w14:paraId="6A5B90FE" w14:textId="77777777" w:rsidR="002D47DD" w:rsidRPr="002D47DD" w:rsidRDefault="002D47DD" w:rsidP="002D47DD">
      <w:pPr>
        <w:numPr>
          <w:ilvl w:val="1"/>
          <w:numId w:val="52"/>
        </w:numPr>
        <w:tabs>
          <w:tab w:val="left" w:pos="1134"/>
        </w:tabs>
        <w:spacing w:after="0"/>
        <w:jc w:val="both"/>
        <w:rPr>
          <w:rFonts w:ascii="Times New Roman" w:hAnsi="Times New Roman" w:cs="Times New Roman"/>
          <w:sz w:val="24"/>
          <w:szCs w:val="24"/>
        </w:rPr>
      </w:pPr>
      <w:r w:rsidRPr="002D47DD">
        <w:rPr>
          <w:rFonts w:ascii="Times New Roman" w:hAnsi="Times New Roman" w:cs="Times New Roman"/>
          <w:sz w:val="24"/>
          <w:szCs w:val="24"/>
        </w:rPr>
        <w:t>sąžiningu, teisingu ir patikrinamu skaičiavimo metodu, pagrįstu:</w:t>
      </w:r>
    </w:p>
    <w:p w14:paraId="1B5164BB" w14:textId="1AD349BD" w:rsidR="002D47DD" w:rsidRPr="002D47DD" w:rsidRDefault="002D47DD" w:rsidP="002D47DD">
      <w:pPr>
        <w:numPr>
          <w:ilvl w:val="2"/>
          <w:numId w:val="52"/>
        </w:numPr>
        <w:tabs>
          <w:tab w:val="left" w:pos="1134"/>
        </w:tabs>
        <w:spacing w:after="0"/>
        <w:jc w:val="both"/>
        <w:rPr>
          <w:rFonts w:ascii="Times New Roman" w:hAnsi="Times New Roman" w:cs="Times New Roman"/>
          <w:sz w:val="24"/>
          <w:szCs w:val="24"/>
        </w:rPr>
      </w:pPr>
      <w:r w:rsidRPr="002D47DD">
        <w:rPr>
          <w:rFonts w:ascii="Times New Roman" w:hAnsi="Times New Roman" w:cs="Times New Roman"/>
          <w:sz w:val="24"/>
          <w:szCs w:val="24"/>
        </w:rPr>
        <w:t>statistiniais duomenimis, kita objektyvia informacija arba ekspertų vertinimu;</w:t>
      </w:r>
    </w:p>
    <w:p w14:paraId="298C6D28" w14:textId="1951BCA8" w:rsidR="002D47DD" w:rsidRPr="002D47DD" w:rsidRDefault="002D47DD" w:rsidP="002D47DD">
      <w:pPr>
        <w:numPr>
          <w:ilvl w:val="2"/>
          <w:numId w:val="52"/>
        </w:numPr>
        <w:tabs>
          <w:tab w:val="left" w:pos="1134"/>
        </w:tabs>
        <w:spacing w:after="0"/>
        <w:jc w:val="both"/>
        <w:rPr>
          <w:rFonts w:ascii="Times New Roman" w:hAnsi="Times New Roman" w:cs="Times New Roman"/>
          <w:sz w:val="24"/>
          <w:szCs w:val="24"/>
        </w:rPr>
      </w:pPr>
      <w:r w:rsidRPr="002D47DD">
        <w:rPr>
          <w:rFonts w:ascii="Times New Roman" w:hAnsi="Times New Roman" w:cs="Times New Roman"/>
          <w:sz w:val="24"/>
          <w:szCs w:val="24"/>
        </w:rPr>
        <w:t>patikrintais ankstesniais atskirų paramos gavėjų duomenimis;</w:t>
      </w:r>
    </w:p>
    <w:p w14:paraId="57712CB7" w14:textId="75CAE21B" w:rsidR="002D47DD" w:rsidRPr="002D47DD" w:rsidRDefault="002D47DD" w:rsidP="002D47DD">
      <w:pPr>
        <w:numPr>
          <w:ilvl w:val="2"/>
          <w:numId w:val="52"/>
        </w:numPr>
        <w:tabs>
          <w:tab w:val="left" w:pos="1134"/>
        </w:tabs>
        <w:spacing w:after="0"/>
        <w:jc w:val="both"/>
        <w:rPr>
          <w:rFonts w:ascii="Times New Roman" w:hAnsi="Times New Roman" w:cs="Times New Roman"/>
          <w:sz w:val="24"/>
          <w:szCs w:val="24"/>
        </w:rPr>
      </w:pPr>
      <w:r w:rsidRPr="002D47DD">
        <w:rPr>
          <w:rFonts w:ascii="Times New Roman" w:hAnsi="Times New Roman" w:cs="Times New Roman"/>
          <w:sz w:val="24"/>
          <w:szCs w:val="24"/>
        </w:rPr>
        <w:t>įprasta atskirų paramos gavėjų taikoma išlaidų apskaitos praktika;</w:t>
      </w:r>
    </w:p>
    <w:p w14:paraId="6B8E94C9" w14:textId="2BD40A6B" w:rsidR="002D47DD" w:rsidRPr="002D47DD" w:rsidRDefault="002D47DD" w:rsidP="002D47DD">
      <w:pPr>
        <w:numPr>
          <w:ilvl w:val="1"/>
          <w:numId w:val="52"/>
        </w:numPr>
        <w:tabs>
          <w:tab w:val="left" w:pos="1134"/>
        </w:tabs>
        <w:spacing w:after="0"/>
        <w:jc w:val="both"/>
        <w:rPr>
          <w:rFonts w:ascii="Times New Roman" w:hAnsi="Times New Roman" w:cs="Times New Roman"/>
          <w:sz w:val="24"/>
          <w:szCs w:val="24"/>
        </w:rPr>
      </w:pPr>
      <w:r w:rsidRPr="002D47DD">
        <w:rPr>
          <w:rFonts w:ascii="Times New Roman" w:hAnsi="Times New Roman" w:cs="Times New Roman"/>
          <w:sz w:val="24"/>
          <w:szCs w:val="24"/>
        </w:rPr>
        <w:t xml:space="preserve">vadovaujantis taisyklėmis dėl atitinkamų </w:t>
      </w:r>
      <w:r>
        <w:rPr>
          <w:rFonts w:ascii="Times New Roman" w:hAnsi="Times New Roman" w:cs="Times New Roman"/>
          <w:sz w:val="24"/>
          <w:szCs w:val="24"/>
        </w:rPr>
        <w:t>fiksuotų</w:t>
      </w:r>
      <w:r w:rsidRPr="002D47DD">
        <w:rPr>
          <w:rFonts w:ascii="Times New Roman" w:hAnsi="Times New Roman" w:cs="Times New Roman"/>
          <w:sz w:val="24"/>
          <w:szCs w:val="24"/>
        </w:rPr>
        <w:t xml:space="preserve"> įkainių, fiksuotųjų sumų ir fiksuotųjų normų, taikytinų pagal </w:t>
      </w:r>
      <w:r>
        <w:rPr>
          <w:rFonts w:ascii="Times New Roman" w:hAnsi="Times New Roman" w:cs="Times New Roman"/>
          <w:sz w:val="24"/>
          <w:szCs w:val="24"/>
        </w:rPr>
        <w:t xml:space="preserve">Europos </w:t>
      </w:r>
      <w:r w:rsidRPr="002D47DD">
        <w:rPr>
          <w:rFonts w:ascii="Times New Roman" w:hAnsi="Times New Roman" w:cs="Times New Roman"/>
          <w:sz w:val="24"/>
          <w:szCs w:val="24"/>
        </w:rPr>
        <w:t>Sąjungos politiką panašaus pobūdžio veiksmo atžvilgiu, taikymo;</w:t>
      </w:r>
    </w:p>
    <w:p w14:paraId="7F9615CC" w14:textId="63E31D3A" w:rsidR="002D47DD" w:rsidRPr="002D47DD" w:rsidRDefault="002D47DD" w:rsidP="002D47DD">
      <w:pPr>
        <w:numPr>
          <w:ilvl w:val="1"/>
          <w:numId w:val="52"/>
        </w:numPr>
        <w:tabs>
          <w:tab w:val="left" w:pos="1134"/>
        </w:tabs>
        <w:spacing w:after="0"/>
        <w:jc w:val="both"/>
        <w:rPr>
          <w:rFonts w:ascii="Times New Roman" w:hAnsi="Times New Roman" w:cs="Times New Roman"/>
          <w:sz w:val="24"/>
          <w:szCs w:val="24"/>
        </w:rPr>
      </w:pPr>
      <w:r w:rsidRPr="002D47DD">
        <w:rPr>
          <w:rFonts w:ascii="Times New Roman" w:hAnsi="Times New Roman" w:cs="Times New Roman"/>
          <w:sz w:val="24"/>
          <w:szCs w:val="24"/>
        </w:rPr>
        <w:t xml:space="preserve">vadovaujantis taisyklėmis dėl atitinkamų </w:t>
      </w:r>
      <w:r>
        <w:rPr>
          <w:rFonts w:ascii="Times New Roman" w:hAnsi="Times New Roman" w:cs="Times New Roman"/>
          <w:sz w:val="24"/>
          <w:szCs w:val="24"/>
        </w:rPr>
        <w:t>fiksuotų</w:t>
      </w:r>
      <w:r w:rsidRPr="002D47DD">
        <w:rPr>
          <w:rFonts w:ascii="Times New Roman" w:hAnsi="Times New Roman" w:cs="Times New Roman"/>
          <w:sz w:val="24"/>
          <w:szCs w:val="24"/>
        </w:rPr>
        <w:t xml:space="preserve"> įkainių, fiksuotųjų sumų ir fiksuotųjų normų, taikytų pagal vien tik valstybės lėšomis finansuojamas dotacijų schemas panašaus pobūdžio veiksmo atžvilgiu, taikymo;</w:t>
      </w:r>
    </w:p>
    <w:p w14:paraId="6F22452D" w14:textId="0BC0626B" w:rsidR="002D47DD" w:rsidRPr="002D47DD" w:rsidRDefault="002D47DD" w:rsidP="003E72DB">
      <w:pPr>
        <w:numPr>
          <w:ilvl w:val="1"/>
          <w:numId w:val="52"/>
        </w:numPr>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Europos Komisijos </w:t>
      </w:r>
      <w:r w:rsidRPr="002D47DD">
        <w:rPr>
          <w:rFonts w:ascii="Times New Roman" w:hAnsi="Times New Roman" w:cs="Times New Roman"/>
          <w:sz w:val="24"/>
          <w:szCs w:val="24"/>
        </w:rPr>
        <w:t xml:space="preserve">reglamente </w:t>
      </w:r>
      <w:r>
        <w:rPr>
          <w:rFonts w:ascii="Times New Roman" w:hAnsi="Times New Roman" w:cs="Times New Roman"/>
          <w:sz w:val="24"/>
          <w:szCs w:val="24"/>
        </w:rPr>
        <w:t xml:space="preserve">Nr. 2021/1060 </w:t>
      </w:r>
      <w:r w:rsidRPr="002D47DD">
        <w:rPr>
          <w:rFonts w:ascii="Times New Roman" w:hAnsi="Times New Roman" w:cs="Times New Roman"/>
          <w:sz w:val="24"/>
          <w:szCs w:val="24"/>
        </w:rPr>
        <w:t>arba konkretiems fondams skirtuose reglamentuose nustatytomis fiksuotosiomis normomis ir specialiais metodais.</w:t>
      </w:r>
    </w:p>
    <w:p w14:paraId="5C42638B" w14:textId="77777777" w:rsidR="004B3D0A" w:rsidRPr="004B3D0A" w:rsidRDefault="004B3D0A" w:rsidP="00D86513">
      <w:pPr>
        <w:spacing w:after="0"/>
        <w:rPr>
          <w:rFonts w:ascii="Times New Roman" w:hAnsi="Times New Roman" w:cs="Times New Roman"/>
          <w:b/>
          <w:sz w:val="24"/>
          <w:szCs w:val="24"/>
        </w:rPr>
      </w:pPr>
      <w:r w:rsidRPr="004B3D0A">
        <w:rPr>
          <w:rFonts w:ascii="Times New Roman" w:hAnsi="Times New Roman" w:cs="Times New Roman"/>
          <w:b/>
          <w:sz w:val="24"/>
          <w:szCs w:val="24"/>
        </w:rPr>
        <w:br w:type="page"/>
      </w:r>
    </w:p>
    <w:p w14:paraId="488E4CD3" w14:textId="4D78421A" w:rsidR="004B3D0A" w:rsidRPr="00CC0010" w:rsidRDefault="004B3D0A" w:rsidP="00CC0010">
      <w:pPr>
        <w:pStyle w:val="Heading2"/>
        <w:rPr>
          <w:rFonts w:ascii="Times New Roman" w:hAnsi="Times New Roman" w:cs="Times New Roman"/>
          <w:b/>
          <w:bCs/>
          <w:color w:val="auto"/>
        </w:rPr>
      </w:pPr>
      <w:bookmarkStart w:id="27" w:name="_Toc536811030"/>
      <w:bookmarkStart w:id="28" w:name="_Toc100079191"/>
      <w:r w:rsidRPr="00CC0010">
        <w:rPr>
          <w:rFonts w:ascii="Times New Roman" w:hAnsi="Times New Roman" w:cs="Times New Roman"/>
          <w:b/>
          <w:bCs/>
          <w:color w:val="auto"/>
        </w:rPr>
        <w:t xml:space="preserve">B </w:t>
      </w:r>
      <w:r w:rsidR="00D70DF2" w:rsidRPr="00CC0010">
        <w:rPr>
          <w:rFonts w:ascii="Times New Roman" w:hAnsi="Times New Roman" w:cs="Times New Roman"/>
          <w:b/>
          <w:bCs/>
          <w:color w:val="auto"/>
        </w:rPr>
        <w:t>PRIEDAS.</w:t>
      </w:r>
      <w:r w:rsidR="00CC0010" w:rsidRPr="00CC0010">
        <w:rPr>
          <w:rFonts w:ascii="Times New Roman" w:hAnsi="Times New Roman" w:cs="Times New Roman"/>
          <w:b/>
          <w:bCs/>
          <w:color w:val="auto"/>
        </w:rPr>
        <w:t xml:space="preserve"> </w:t>
      </w:r>
      <w:r w:rsidRPr="00CC0010">
        <w:rPr>
          <w:rFonts w:ascii="Times New Roman" w:hAnsi="Times New Roman" w:cs="Times New Roman"/>
          <w:b/>
          <w:bCs/>
          <w:color w:val="auto"/>
        </w:rPr>
        <w:t>Apskaičiuotų fiksuotų</w:t>
      </w:r>
      <w:r w:rsidR="00AD50AD" w:rsidRPr="00CC0010">
        <w:rPr>
          <w:rFonts w:ascii="Times New Roman" w:hAnsi="Times New Roman" w:cs="Times New Roman"/>
          <w:b/>
          <w:bCs/>
          <w:color w:val="auto"/>
        </w:rPr>
        <w:t>jų</w:t>
      </w:r>
      <w:r w:rsidRPr="00CC0010">
        <w:rPr>
          <w:rFonts w:ascii="Times New Roman" w:hAnsi="Times New Roman" w:cs="Times New Roman"/>
          <w:b/>
          <w:bCs/>
          <w:color w:val="auto"/>
        </w:rPr>
        <w:t xml:space="preserve"> dydžių patikrinimo galimybės</w:t>
      </w:r>
      <w:bookmarkEnd w:id="27"/>
      <w:bookmarkEnd w:id="28"/>
    </w:p>
    <w:p w14:paraId="16261A30" w14:textId="77777777" w:rsidR="004B3D0A" w:rsidRPr="004B3D0A" w:rsidRDefault="004B3D0A" w:rsidP="00D86513">
      <w:pPr>
        <w:spacing w:after="0"/>
        <w:rPr>
          <w:rFonts w:ascii="Times New Roman" w:hAnsi="Times New Roman" w:cs="Times New Roman"/>
          <w:sz w:val="24"/>
          <w:szCs w:val="24"/>
        </w:rPr>
      </w:pPr>
    </w:p>
    <w:p w14:paraId="4EC76D9E" w14:textId="4AE85CD4" w:rsidR="004B3D0A" w:rsidRPr="004B3D0A" w:rsidRDefault="004B3D0A" w:rsidP="00D86513">
      <w:pPr>
        <w:spacing w:after="0"/>
        <w:ind w:firstLine="567"/>
        <w:jc w:val="both"/>
        <w:rPr>
          <w:rFonts w:ascii="Times New Roman" w:hAnsi="Times New Roman" w:cs="Times New Roman"/>
          <w:sz w:val="24"/>
          <w:szCs w:val="24"/>
        </w:rPr>
      </w:pPr>
      <w:r w:rsidRPr="004B3D0A">
        <w:rPr>
          <w:rFonts w:ascii="Times New Roman" w:hAnsi="Times New Roman" w:cs="Times New Roman"/>
          <w:sz w:val="24"/>
          <w:szCs w:val="24"/>
        </w:rPr>
        <w:t>Kadangi fiksuotieji dydžiai turi būti nustatyti ir apskaičiuoti remiantis objektyvumo, patikimumo ir teisingumo principais, todėl kiekvienas tyrėjas, paskaičiavęs konkretų fiksuotą</w:t>
      </w:r>
      <w:r w:rsidR="00AD50AD">
        <w:rPr>
          <w:rFonts w:ascii="Times New Roman" w:hAnsi="Times New Roman" w:cs="Times New Roman"/>
          <w:sz w:val="24"/>
          <w:szCs w:val="24"/>
        </w:rPr>
        <w:t>jį</w:t>
      </w:r>
      <w:r w:rsidRPr="004B3D0A">
        <w:rPr>
          <w:rFonts w:ascii="Times New Roman" w:hAnsi="Times New Roman" w:cs="Times New Roman"/>
          <w:sz w:val="24"/>
          <w:szCs w:val="24"/>
        </w:rPr>
        <w:t xml:space="preserve"> dydį, turi patikrinti to dydžio validumą (pagrįstumą). </w:t>
      </w:r>
      <w:r w:rsidR="00887B61">
        <w:rPr>
          <w:rFonts w:ascii="Times New Roman" w:hAnsi="Times New Roman" w:cs="Times New Roman"/>
          <w:sz w:val="24"/>
          <w:szCs w:val="24"/>
        </w:rPr>
        <w:t>Gairėse</w:t>
      </w:r>
      <w:r w:rsidRPr="004B3D0A">
        <w:rPr>
          <w:rFonts w:ascii="Times New Roman" w:hAnsi="Times New Roman" w:cs="Times New Roman"/>
          <w:sz w:val="24"/>
          <w:szCs w:val="24"/>
        </w:rPr>
        <w:t xml:space="preserve"> pateikiami keli pavyzdžiai, kurie gali būti taikomi apskaičiuoto fiksuoto</w:t>
      </w:r>
      <w:r w:rsidR="00AD50AD">
        <w:rPr>
          <w:rFonts w:ascii="Times New Roman" w:hAnsi="Times New Roman" w:cs="Times New Roman"/>
          <w:sz w:val="24"/>
          <w:szCs w:val="24"/>
        </w:rPr>
        <w:t>jo</w:t>
      </w:r>
      <w:r w:rsidRPr="004B3D0A">
        <w:rPr>
          <w:rFonts w:ascii="Times New Roman" w:hAnsi="Times New Roman" w:cs="Times New Roman"/>
          <w:sz w:val="24"/>
          <w:szCs w:val="24"/>
        </w:rPr>
        <w:t xml:space="preserve"> d</w:t>
      </w:r>
      <w:r w:rsidR="00F1782D">
        <w:rPr>
          <w:rFonts w:ascii="Times New Roman" w:hAnsi="Times New Roman" w:cs="Times New Roman"/>
          <w:sz w:val="24"/>
          <w:szCs w:val="24"/>
        </w:rPr>
        <w:t>ydžio pagrįstumo patikrinimui.</w:t>
      </w:r>
    </w:p>
    <w:p w14:paraId="53C5197E" w14:textId="77777777" w:rsidR="004B3D0A" w:rsidRDefault="004B3D0A" w:rsidP="00D86513">
      <w:pPr>
        <w:spacing w:after="0"/>
        <w:ind w:firstLine="567"/>
        <w:jc w:val="both"/>
        <w:rPr>
          <w:rFonts w:ascii="Times New Roman" w:hAnsi="Times New Roman" w:cs="Times New Roman"/>
          <w:sz w:val="24"/>
          <w:szCs w:val="24"/>
        </w:rPr>
      </w:pPr>
      <w:r w:rsidRPr="004B3D0A">
        <w:rPr>
          <w:rFonts w:ascii="Times New Roman" w:hAnsi="Times New Roman" w:cs="Times New Roman"/>
          <w:b/>
          <w:sz w:val="24"/>
          <w:szCs w:val="24"/>
        </w:rPr>
        <w:t xml:space="preserve">1 pavyzdys. </w:t>
      </w:r>
      <w:r w:rsidRPr="004B3D0A">
        <w:rPr>
          <w:rFonts w:ascii="Times New Roman" w:hAnsi="Times New Roman" w:cs="Times New Roman"/>
          <w:sz w:val="24"/>
          <w:szCs w:val="24"/>
        </w:rPr>
        <w:t xml:space="preserve">Pavyzdžiui skaičiuojant darbo užmokestį, galima apskaičiuotą </w:t>
      </w:r>
      <w:r w:rsidR="00AD50AD">
        <w:rPr>
          <w:rFonts w:ascii="Times New Roman" w:hAnsi="Times New Roman" w:cs="Times New Roman"/>
          <w:sz w:val="24"/>
          <w:szCs w:val="24"/>
        </w:rPr>
        <w:t>fiksuotąjį dydį</w:t>
      </w:r>
      <w:r w:rsidRPr="004B3D0A">
        <w:rPr>
          <w:rFonts w:ascii="Times New Roman" w:hAnsi="Times New Roman" w:cs="Times New Roman"/>
          <w:sz w:val="24"/>
          <w:szCs w:val="24"/>
        </w:rPr>
        <w:t xml:space="preserve"> patikrinti su kitais rodikliais. Jei tyrėjas nusprendžia tam tikrą DU nustatyti, remdamasis Statistiko departamento duomenimis, nustatytą dydį galima lyginti su įstatyme nustatytu dydžiu arba kitose duomenų šaltiniuose skelbiamu, siekiant įsigyti, ar nustatytas dydis nėra per didelis ir atitinka realią rinkoje esančią situaciją (žr. A1 lentelė).</w:t>
      </w:r>
    </w:p>
    <w:p w14:paraId="4B6FE179" w14:textId="77777777" w:rsidR="001D4F88" w:rsidRPr="004B3D0A" w:rsidRDefault="001D4F88" w:rsidP="00D86513">
      <w:pPr>
        <w:spacing w:after="0"/>
        <w:ind w:firstLine="567"/>
        <w:jc w:val="both"/>
        <w:rPr>
          <w:rFonts w:ascii="Times New Roman" w:hAnsi="Times New Roman" w:cs="Times New Roman"/>
          <w:sz w:val="24"/>
          <w:szCs w:val="24"/>
        </w:rPr>
      </w:pPr>
    </w:p>
    <w:p w14:paraId="1E29AB9C" w14:textId="77777777" w:rsidR="004B3D0A" w:rsidRPr="001D4F88" w:rsidRDefault="001D4F88" w:rsidP="00D86513">
      <w:pPr>
        <w:spacing w:after="0"/>
        <w:rPr>
          <w:rFonts w:ascii="Times New Roman" w:hAnsi="Times New Roman" w:cs="Times New Roman"/>
          <w:b/>
          <w:sz w:val="24"/>
          <w:szCs w:val="24"/>
          <w:lang w:eastAsia="lt-LT"/>
        </w:rPr>
      </w:pPr>
      <w:r w:rsidRPr="001D4F88">
        <w:rPr>
          <w:rFonts w:ascii="Times New Roman" w:hAnsi="Times New Roman" w:cs="Times New Roman"/>
          <w:b/>
          <w:sz w:val="24"/>
          <w:szCs w:val="24"/>
          <w:lang w:eastAsia="lt-LT"/>
        </w:rPr>
        <w:t>A</w:t>
      </w:r>
      <w:r w:rsidRPr="001D4F88">
        <w:rPr>
          <w:rFonts w:ascii="Times New Roman" w:hAnsi="Times New Roman" w:cs="Times New Roman"/>
          <w:b/>
          <w:sz w:val="24"/>
          <w:szCs w:val="24"/>
          <w:lang w:val="en-US" w:eastAsia="lt-LT"/>
        </w:rPr>
        <w:t>1</w:t>
      </w:r>
      <w:r w:rsidRPr="001D4F88">
        <w:rPr>
          <w:rFonts w:ascii="Times New Roman" w:hAnsi="Times New Roman" w:cs="Times New Roman"/>
          <w:b/>
          <w:sz w:val="24"/>
          <w:szCs w:val="24"/>
          <w:lang w:eastAsia="lt-LT"/>
        </w:rPr>
        <w:t xml:space="preserve"> lentelė. Darbo užmokesčio lyginamoji lentelė</w:t>
      </w:r>
    </w:p>
    <w:tbl>
      <w:tblPr>
        <w:tblStyle w:val="LightShading-Accent1"/>
        <w:tblW w:w="0" w:type="auto"/>
        <w:tblLook w:val="04A0" w:firstRow="1" w:lastRow="0" w:firstColumn="1" w:lastColumn="0" w:noHBand="0" w:noVBand="1"/>
      </w:tblPr>
      <w:tblGrid>
        <w:gridCol w:w="2541"/>
        <w:gridCol w:w="2547"/>
        <w:gridCol w:w="2559"/>
        <w:gridCol w:w="2558"/>
      </w:tblGrid>
      <w:tr w:rsidR="001D4F88" w14:paraId="0E0BDA55" w14:textId="77777777" w:rsidTr="001D4F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3FA9528B" w14:textId="77777777" w:rsidR="001D4F88" w:rsidRDefault="001D4F88" w:rsidP="00D86513">
            <w:pPr>
              <w:spacing w:line="276" w:lineRule="auto"/>
              <w:rPr>
                <w:rFonts w:ascii="Times New Roman" w:hAnsi="Times New Roman" w:cs="Times New Roman"/>
                <w:sz w:val="24"/>
                <w:szCs w:val="24"/>
                <w:lang w:eastAsia="lt-LT"/>
              </w:rPr>
            </w:pPr>
          </w:p>
        </w:tc>
        <w:tc>
          <w:tcPr>
            <w:tcW w:w="2605" w:type="dxa"/>
            <w:vAlign w:val="center"/>
          </w:tcPr>
          <w:p w14:paraId="5DD0744A" w14:textId="77777777" w:rsidR="001D4F88" w:rsidRDefault="001D4F88" w:rsidP="00D8651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t-LT"/>
              </w:rPr>
            </w:pPr>
            <w:r>
              <w:rPr>
                <w:rFonts w:ascii="Times New Roman" w:hAnsi="Times New Roman" w:cs="Times New Roman"/>
                <w:sz w:val="24"/>
                <w:szCs w:val="24"/>
                <w:lang w:eastAsia="lt-LT"/>
              </w:rPr>
              <w:t>Pagal Valstybinės ligonių kasos skelbiamus duomenis, Eur/mėn.</w:t>
            </w:r>
          </w:p>
        </w:tc>
        <w:tc>
          <w:tcPr>
            <w:tcW w:w="2605" w:type="dxa"/>
            <w:vAlign w:val="center"/>
          </w:tcPr>
          <w:p w14:paraId="210A13E6" w14:textId="77777777" w:rsidR="001D4F88" w:rsidRDefault="001D4F88" w:rsidP="00D8651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t-LT"/>
              </w:rPr>
            </w:pPr>
            <w:r>
              <w:rPr>
                <w:rFonts w:ascii="Times New Roman" w:hAnsi="Times New Roman" w:cs="Times New Roman"/>
                <w:sz w:val="24"/>
                <w:szCs w:val="24"/>
                <w:lang w:eastAsia="lt-LT"/>
              </w:rPr>
              <w:t>Pagal Statistikos departamento skelbiamus duomenis, Eur/mėn.</w:t>
            </w:r>
          </w:p>
        </w:tc>
        <w:tc>
          <w:tcPr>
            <w:tcW w:w="2606" w:type="dxa"/>
            <w:vAlign w:val="center"/>
          </w:tcPr>
          <w:p w14:paraId="1AAA304E" w14:textId="77777777" w:rsidR="001D4F88" w:rsidRDefault="001D4F88" w:rsidP="00D8651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t-LT"/>
              </w:rPr>
            </w:pPr>
            <w:r>
              <w:rPr>
                <w:rFonts w:ascii="Times New Roman" w:hAnsi="Times New Roman" w:cs="Times New Roman"/>
                <w:sz w:val="24"/>
                <w:szCs w:val="24"/>
                <w:lang w:eastAsia="lt-LT"/>
              </w:rPr>
              <w:t>Remiantis teisės aktais apskaičiuotas darbo užmokesčio dydis, Eur/mėn.</w:t>
            </w:r>
          </w:p>
        </w:tc>
      </w:tr>
      <w:tr w:rsidR="001D4F88" w14:paraId="6FFC896D" w14:textId="77777777" w:rsidTr="001D4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77C3B8FB" w14:textId="77777777" w:rsidR="001D4F88" w:rsidRPr="001D4F88" w:rsidRDefault="001D4F88" w:rsidP="00D86513">
            <w:pPr>
              <w:spacing w:line="276" w:lineRule="auto"/>
              <w:rPr>
                <w:rFonts w:ascii="Times New Roman" w:hAnsi="Times New Roman" w:cs="Times New Roman"/>
                <w:lang w:eastAsia="lt-LT"/>
              </w:rPr>
            </w:pPr>
          </w:p>
        </w:tc>
        <w:tc>
          <w:tcPr>
            <w:tcW w:w="2605" w:type="dxa"/>
          </w:tcPr>
          <w:p w14:paraId="2A9C67AD" w14:textId="77777777" w:rsidR="001D4F88" w:rsidRPr="001D4F88" w:rsidRDefault="001D4F88" w:rsidP="00D8651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lt-LT"/>
              </w:rPr>
            </w:pPr>
          </w:p>
        </w:tc>
        <w:tc>
          <w:tcPr>
            <w:tcW w:w="2605" w:type="dxa"/>
          </w:tcPr>
          <w:p w14:paraId="4D42204E" w14:textId="77777777" w:rsidR="001D4F88" w:rsidRPr="001D4F88" w:rsidRDefault="001D4F88" w:rsidP="00D8651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lt-LT"/>
              </w:rPr>
            </w:pPr>
          </w:p>
        </w:tc>
        <w:tc>
          <w:tcPr>
            <w:tcW w:w="2606" w:type="dxa"/>
          </w:tcPr>
          <w:p w14:paraId="7CDE1C9C" w14:textId="77777777" w:rsidR="001D4F88" w:rsidRPr="001D4F88" w:rsidRDefault="001D4F88" w:rsidP="00D8651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lt-LT"/>
              </w:rPr>
            </w:pPr>
          </w:p>
        </w:tc>
      </w:tr>
      <w:tr w:rsidR="001D4F88" w14:paraId="296C0242" w14:textId="77777777" w:rsidTr="001D4F88">
        <w:tc>
          <w:tcPr>
            <w:cnfStyle w:val="001000000000" w:firstRow="0" w:lastRow="0" w:firstColumn="1" w:lastColumn="0" w:oddVBand="0" w:evenVBand="0" w:oddHBand="0" w:evenHBand="0" w:firstRowFirstColumn="0" w:firstRowLastColumn="0" w:lastRowFirstColumn="0" w:lastRowLastColumn="0"/>
            <w:tcW w:w="2605" w:type="dxa"/>
          </w:tcPr>
          <w:p w14:paraId="46310512" w14:textId="77777777" w:rsidR="001D4F88" w:rsidRPr="001D4F88" w:rsidRDefault="001D4F88" w:rsidP="00D86513">
            <w:pPr>
              <w:spacing w:line="276" w:lineRule="auto"/>
              <w:rPr>
                <w:rFonts w:ascii="Times New Roman" w:hAnsi="Times New Roman" w:cs="Times New Roman"/>
                <w:lang w:eastAsia="lt-LT"/>
              </w:rPr>
            </w:pPr>
            <w:r w:rsidRPr="001D4F88">
              <w:rPr>
                <w:rFonts w:ascii="Times New Roman" w:hAnsi="Times New Roman" w:cs="Times New Roman"/>
                <w:lang w:eastAsia="lt-LT"/>
              </w:rPr>
              <w:t>Darbo užmokestis bruto</w:t>
            </w:r>
          </w:p>
        </w:tc>
        <w:tc>
          <w:tcPr>
            <w:tcW w:w="2605" w:type="dxa"/>
            <w:vAlign w:val="center"/>
          </w:tcPr>
          <w:p w14:paraId="619C61B9" w14:textId="77777777" w:rsidR="001D4F88" w:rsidRPr="001D4F88" w:rsidRDefault="001D4F88" w:rsidP="00D8651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t-LT"/>
              </w:rPr>
            </w:pPr>
            <w:r w:rsidRPr="001D4F88">
              <w:rPr>
                <w:rFonts w:ascii="Times New Roman" w:hAnsi="Times New Roman" w:cs="Times New Roman"/>
              </w:rPr>
              <w:t>744,00</w:t>
            </w:r>
          </w:p>
        </w:tc>
        <w:tc>
          <w:tcPr>
            <w:tcW w:w="2605" w:type="dxa"/>
            <w:vAlign w:val="center"/>
          </w:tcPr>
          <w:p w14:paraId="475DDC69" w14:textId="77777777" w:rsidR="001D4F88" w:rsidRPr="001D4F88" w:rsidRDefault="001D4F88" w:rsidP="00D8651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t-LT"/>
              </w:rPr>
            </w:pPr>
            <w:r w:rsidRPr="001D4F88">
              <w:rPr>
                <w:rFonts w:ascii="Times New Roman" w:hAnsi="Times New Roman" w:cs="Times New Roman"/>
              </w:rPr>
              <w:t>814,40</w:t>
            </w:r>
          </w:p>
        </w:tc>
        <w:tc>
          <w:tcPr>
            <w:tcW w:w="2606" w:type="dxa"/>
            <w:vAlign w:val="center"/>
          </w:tcPr>
          <w:p w14:paraId="76DD78B0" w14:textId="77777777" w:rsidR="001D4F88" w:rsidRPr="001D4F88" w:rsidRDefault="001D4F88" w:rsidP="00D8651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t-LT"/>
              </w:rPr>
            </w:pPr>
            <w:r w:rsidRPr="001D4F88">
              <w:rPr>
                <w:rFonts w:ascii="Times New Roman" w:hAnsi="Times New Roman" w:cs="Times New Roman"/>
                <w:lang w:val="en-US"/>
              </w:rPr>
              <w:t>849,32</w:t>
            </w:r>
          </w:p>
        </w:tc>
      </w:tr>
      <w:tr w:rsidR="001D4F88" w14:paraId="08321572" w14:textId="77777777" w:rsidTr="001D4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2F9F5D71" w14:textId="77777777" w:rsidR="001D4F88" w:rsidRPr="001D4F88" w:rsidRDefault="001D4F88" w:rsidP="00D86513">
            <w:pPr>
              <w:spacing w:line="276" w:lineRule="auto"/>
              <w:rPr>
                <w:rFonts w:ascii="Times New Roman" w:hAnsi="Times New Roman" w:cs="Times New Roman"/>
                <w:lang w:eastAsia="lt-LT"/>
              </w:rPr>
            </w:pPr>
          </w:p>
        </w:tc>
        <w:tc>
          <w:tcPr>
            <w:tcW w:w="2605" w:type="dxa"/>
          </w:tcPr>
          <w:p w14:paraId="0FD08C20" w14:textId="77777777" w:rsidR="001D4F88" w:rsidRPr="001D4F88" w:rsidRDefault="001D4F88" w:rsidP="00D8651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lt-LT"/>
              </w:rPr>
            </w:pPr>
          </w:p>
        </w:tc>
        <w:tc>
          <w:tcPr>
            <w:tcW w:w="2605" w:type="dxa"/>
          </w:tcPr>
          <w:p w14:paraId="4E9C5375" w14:textId="77777777" w:rsidR="001D4F88" w:rsidRPr="001D4F88" w:rsidRDefault="001D4F88" w:rsidP="00D8651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lt-LT"/>
              </w:rPr>
            </w:pPr>
          </w:p>
        </w:tc>
        <w:tc>
          <w:tcPr>
            <w:tcW w:w="2606" w:type="dxa"/>
          </w:tcPr>
          <w:p w14:paraId="5E3A934F" w14:textId="77777777" w:rsidR="001D4F88" w:rsidRPr="001D4F88" w:rsidRDefault="001D4F88" w:rsidP="00D8651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lt-LT"/>
              </w:rPr>
            </w:pPr>
          </w:p>
        </w:tc>
      </w:tr>
    </w:tbl>
    <w:p w14:paraId="046D5E6E" w14:textId="77777777" w:rsidR="001D4F88" w:rsidRPr="001D4F88" w:rsidRDefault="001D4F88" w:rsidP="00D86513">
      <w:pPr>
        <w:spacing w:after="0"/>
        <w:ind w:firstLine="567"/>
        <w:jc w:val="both"/>
        <w:rPr>
          <w:rFonts w:ascii="Times New Roman" w:hAnsi="Times New Roman" w:cs="Times New Roman"/>
          <w:sz w:val="24"/>
          <w:szCs w:val="24"/>
          <w:lang w:eastAsia="lt-LT"/>
        </w:rPr>
      </w:pPr>
    </w:p>
    <w:p w14:paraId="72CC5549" w14:textId="77777777" w:rsidR="003F5122" w:rsidRDefault="001D4F88" w:rsidP="00D86513">
      <w:pPr>
        <w:spacing w:after="0"/>
        <w:ind w:firstLine="567"/>
        <w:jc w:val="both"/>
        <w:rPr>
          <w:rFonts w:ascii="Times New Roman" w:hAnsi="Times New Roman" w:cs="Times New Roman"/>
          <w:sz w:val="24"/>
          <w:szCs w:val="24"/>
        </w:rPr>
      </w:pPr>
      <w:r w:rsidRPr="001D4F88">
        <w:rPr>
          <w:rFonts w:ascii="Times New Roman" w:hAnsi="Times New Roman" w:cs="Times New Roman"/>
          <w:b/>
          <w:sz w:val="24"/>
          <w:szCs w:val="24"/>
        </w:rPr>
        <w:t xml:space="preserve">2 pavyzdys. </w:t>
      </w:r>
      <w:r w:rsidRPr="001D4F88">
        <w:rPr>
          <w:rFonts w:ascii="Times New Roman" w:hAnsi="Times New Roman" w:cs="Times New Roman"/>
          <w:sz w:val="24"/>
          <w:szCs w:val="24"/>
        </w:rPr>
        <w:t>Jei atliekama rinkos kainų analizė, reikėtų užtikrinti reprezentatyvią imtį. Reprezentatyvi imtis – tai imtis, kuri atspindi tam tikrų tiriamų priemonių vidutinę rinkos kainą. Kaina negali būti dirbtinai didinama ar mažinama, koreguojant imties dydį. Imties dydžio nustatymo princpus žr. 3 skyriuje.</w:t>
      </w:r>
    </w:p>
    <w:p w14:paraId="23F0BB9F" w14:textId="77777777" w:rsidR="003F5122" w:rsidRDefault="003F5122" w:rsidP="00D86513">
      <w:pPr>
        <w:spacing w:after="0"/>
        <w:rPr>
          <w:rFonts w:ascii="Times New Roman" w:hAnsi="Times New Roman" w:cs="Times New Roman"/>
          <w:sz w:val="24"/>
          <w:szCs w:val="24"/>
        </w:rPr>
      </w:pPr>
      <w:r>
        <w:rPr>
          <w:rFonts w:ascii="Times New Roman" w:hAnsi="Times New Roman" w:cs="Times New Roman"/>
          <w:sz w:val="24"/>
          <w:szCs w:val="24"/>
        </w:rPr>
        <w:br w:type="page"/>
      </w:r>
    </w:p>
    <w:p w14:paraId="5BA1C661" w14:textId="5FA48A29" w:rsidR="003F5122" w:rsidRPr="00CC0010" w:rsidRDefault="003F5122" w:rsidP="00CC0010">
      <w:pPr>
        <w:pStyle w:val="Heading2"/>
        <w:rPr>
          <w:rFonts w:ascii="Times New Roman" w:hAnsi="Times New Roman" w:cs="Times New Roman"/>
          <w:b/>
          <w:bCs/>
          <w:color w:val="auto"/>
        </w:rPr>
      </w:pPr>
      <w:bookmarkStart w:id="29" w:name="_Toc100079192"/>
      <w:r w:rsidRPr="00CC0010">
        <w:rPr>
          <w:rFonts w:ascii="Times New Roman" w:hAnsi="Times New Roman" w:cs="Times New Roman"/>
          <w:b/>
          <w:bCs/>
          <w:color w:val="auto"/>
        </w:rPr>
        <w:t>C PRIEDAS.</w:t>
      </w:r>
      <w:r w:rsidR="00CC0010" w:rsidRPr="00CC0010">
        <w:rPr>
          <w:rFonts w:ascii="Times New Roman" w:hAnsi="Times New Roman" w:cs="Times New Roman"/>
          <w:b/>
          <w:bCs/>
          <w:color w:val="auto"/>
        </w:rPr>
        <w:t xml:space="preserve"> </w:t>
      </w:r>
      <w:r w:rsidRPr="00CC0010">
        <w:rPr>
          <w:rFonts w:ascii="Times New Roman" w:hAnsi="Times New Roman" w:cs="Times New Roman"/>
          <w:b/>
          <w:bCs/>
          <w:color w:val="auto"/>
        </w:rPr>
        <w:t>Tyrimo imties atrankos būdai</w:t>
      </w:r>
      <w:bookmarkEnd w:id="29"/>
    </w:p>
    <w:p w14:paraId="68447065" w14:textId="77777777" w:rsidR="003F5122" w:rsidRPr="003F5122" w:rsidRDefault="003F5122" w:rsidP="00D86513">
      <w:pPr>
        <w:spacing w:after="0"/>
        <w:ind w:firstLine="567"/>
        <w:jc w:val="both"/>
        <w:rPr>
          <w:rFonts w:ascii="Times New Roman" w:hAnsi="Times New Roman" w:cs="Times New Roman"/>
          <w:sz w:val="24"/>
          <w:szCs w:val="24"/>
        </w:rPr>
      </w:pPr>
    </w:p>
    <w:p w14:paraId="2498C7E2" w14:textId="77777777" w:rsidR="003F5122" w:rsidRPr="003F5122" w:rsidRDefault="003F5122" w:rsidP="00D86513">
      <w:pPr>
        <w:spacing w:after="0"/>
        <w:ind w:firstLine="567"/>
        <w:jc w:val="both"/>
        <w:rPr>
          <w:rFonts w:ascii="Times New Roman" w:hAnsi="Times New Roman" w:cs="Times New Roman"/>
          <w:sz w:val="24"/>
          <w:szCs w:val="24"/>
        </w:rPr>
      </w:pPr>
      <w:r w:rsidRPr="003F5122">
        <w:rPr>
          <w:rFonts w:ascii="Times New Roman" w:hAnsi="Times New Roman" w:cs="Times New Roman"/>
          <w:sz w:val="24"/>
          <w:szCs w:val="24"/>
        </w:rPr>
        <w:t xml:space="preserve">Vienas iš svarbiausių imties parinkimo reikalavimų – imties reprezentatyvumas. Kad imtis būtų reprezentatyvi, turi būti tinkamai parinkti tiriamosios populiacijos nariai (elementai), pateksiantys į tyrimo imtį. Atrankos būdai gali būti tikimybiniai ir netikimybiniai. Reprezentatyviais laikytini visi tikimybiniai atrankos būdai, kurie užtikrina, kad kiekvieno tiriamosios populiacijos nario galimybė patekti į imtį nėra nulinė. </w:t>
      </w:r>
    </w:p>
    <w:p w14:paraId="1438DFE1" w14:textId="77777777" w:rsidR="003F5122" w:rsidRPr="003F5122" w:rsidRDefault="003F5122" w:rsidP="00D86513">
      <w:pPr>
        <w:spacing w:after="0"/>
        <w:ind w:firstLine="567"/>
        <w:jc w:val="both"/>
        <w:rPr>
          <w:rFonts w:ascii="Times New Roman" w:hAnsi="Times New Roman" w:cs="Times New Roman"/>
          <w:sz w:val="24"/>
          <w:szCs w:val="24"/>
        </w:rPr>
      </w:pPr>
      <w:r w:rsidRPr="003F5122">
        <w:rPr>
          <w:rFonts w:ascii="Times New Roman" w:hAnsi="Times New Roman" w:cs="Times New Roman"/>
          <w:sz w:val="24"/>
          <w:szCs w:val="24"/>
        </w:rPr>
        <w:t xml:space="preserve">Pagrindiniai </w:t>
      </w:r>
      <w:r w:rsidRPr="003F5122">
        <w:rPr>
          <w:rFonts w:ascii="Times New Roman" w:hAnsi="Times New Roman" w:cs="Times New Roman"/>
          <w:sz w:val="24"/>
          <w:szCs w:val="24"/>
          <w:u w:val="single"/>
        </w:rPr>
        <w:t>tikimybiniai</w:t>
      </w:r>
      <w:r w:rsidRPr="003F5122">
        <w:rPr>
          <w:rFonts w:ascii="Times New Roman" w:hAnsi="Times New Roman" w:cs="Times New Roman"/>
          <w:sz w:val="24"/>
          <w:szCs w:val="24"/>
        </w:rPr>
        <w:t xml:space="preserve"> atrankos būdai yra šie:</w:t>
      </w:r>
    </w:p>
    <w:p w14:paraId="64F165BF" w14:textId="77777777" w:rsidR="003F5122" w:rsidRPr="003F5122" w:rsidRDefault="003F5122" w:rsidP="00F47D09">
      <w:pPr>
        <w:pStyle w:val="ListParagraph"/>
        <w:numPr>
          <w:ilvl w:val="0"/>
          <w:numId w:val="53"/>
        </w:numPr>
        <w:tabs>
          <w:tab w:val="left" w:pos="1134"/>
        </w:tabs>
        <w:spacing w:after="0"/>
        <w:ind w:left="567" w:firstLine="0"/>
        <w:contextualSpacing w:val="0"/>
        <w:jc w:val="both"/>
        <w:rPr>
          <w:rFonts w:ascii="Times New Roman" w:hAnsi="Times New Roman" w:cs="Times New Roman"/>
          <w:sz w:val="24"/>
          <w:szCs w:val="24"/>
        </w:rPr>
      </w:pPr>
      <w:r w:rsidRPr="003F5122">
        <w:rPr>
          <w:rFonts w:ascii="Times New Roman" w:hAnsi="Times New Roman" w:cs="Times New Roman"/>
          <w:b/>
          <w:sz w:val="24"/>
          <w:szCs w:val="24"/>
        </w:rPr>
        <w:t xml:space="preserve">Atsitiktinė atranka (paprastoji atsitiktinė ir sisteminė) </w:t>
      </w:r>
      <w:r w:rsidRPr="003F5122">
        <w:rPr>
          <w:rFonts w:ascii="Times New Roman" w:hAnsi="Times New Roman" w:cs="Times New Roman"/>
          <w:sz w:val="24"/>
          <w:szCs w:val="24"/>
        </w:rPr>
        <w:t>(</w:t>
      </w:r>
      <w:r w:rsidRPr="003F5122">
        <w:rPr>
          <w:rFonts w:ascii="Times New Roman" w:hAnsi="Times New Roman" w:cs="Times New Roman"/>
          <w:i/>
          <w:sz w:val="24"/>
          <w:szCs w:val="24"/>
        </w:rPr>
        <w:t>angl. random sampling, systematic sampling</w:t>
      </w:r>
      <w:r w:rsidRPr="003F5122">
        <w:rPr>
          <w:rFonts w:ascii="Times New Roman" w:hAnsi="Times New Roman" w:cs="Times New Roman"/>
          <w:sz w:val="24"/>
          <w:szCs w:val="24"/>
        </w:rPr>
        <w:t>). Vykdant atsitiktinę atranką remiamasi tiriamosios populiacijos narių (elementų) sąrašu, iš kurio, generuojant atsitiktinius skaičius, atrenkamas nustatytas elementų skaičius. Atrinktieji nariai ar elementai sudaro atrankinę imtį. Atsitiktinė atranka turi du porūšius: paprastoji atsitiktinė ir sisteminė atsitiktinė atrankos. Paprastoji atsitiktinė atranka vykdoma remiantis atsitiktiniais skaičiais – pavyzdžiui, naudojant Microsoft Excell funkcija RANDOM, kol surenkama pakankama imtis. Sisteminė atranka vykdoma iš sąrašo atrenkant kas kelintą tiriamosios populiacijos narį (elementą). Pavyzdžiui, atrenkamas kas aštuntas elementas iš sąrašo, t.</w:t>
      </w:r>
      <w:r w:rsidR="00AD50AD">
        <w:rPr>
          <w:rFonts w:ascii="Times New Roman" w:hAnsi="Times New Roman" w:cs="Times New Roman"/>
          <w:sz w:val="24"/>
          <w:szCs w:val="24"/>
        </w:rPr>
        <w:t xml:space="preserve"> </w:t>
      </w:r>
      <w:r w:rsidRPr="003F5122">
        <w:rPr>
          <w:rFonts w:ascii="Times New Roman" w:hAnsi="Times New Roman" w:cs="Times New Roman"/>
          <w:sz w:val="24"/>
          <w:szCs w:val="24"/>
        </w:rPr>
        <w:t>y. naudojamas atrankos žingsnis – aštuoni. Sisteminės atrankos žingsnį nustato pats tyrėjas, apskaičiavęs imties dyd</w:t>
      </w:r>
      <w:r w:rsidR="00AD50AD">
        <w:rPr>
          <w:rFonts w:ascii="Times New Roman" w:hAnsi="Times New Roman" w:cs="Times New Roman"/>
          <w:sz w:val="24"/>
          <w:szCs w:val="24"/>
        </w:rPr>
        <w:t>į.</w:t>
      </w:r>
      <w:r w:rsidRPr="003F5122">
        <w:rPr>
          <w:rFonts w:ascii="Times New Roman" w:hAnsi="Times New Roman" w:cs="Times New Roman"/>
          <w:sz w:val="24"/>
          <w:szCs w:val="24"/>
        </w:rPr>
        <w:t xml:space="preserve"> Pirmasis narys taikant sisteminę atranką pasirenkamas kaip atsitiktinis skaičius.</w:t>
      </w:r>
    </w:p>
    <w:p w14:paraId="1BD93445" w14:textId="77777777" w:rsidR="003F5122" w:rsidRDefault="003F5122" w:rsidP="00F47D09">
      <w:pPr>
        <w:pStyle w:val="ListParagraph"/>
        <w:numPr>
          <w:ilvl w:val="0"/>
          <w:numId w:val="53"/>
        </w:numPr>
        <w:tabs>
          <w:tab w:val="left" w:pos="1134"/>
        </w:tabs>
        <w:spacing w:after="0"/>
        <w:ind w:left="567" w:firstLine="0"/>
        <w:contextualSpacing w:val="0"/>
        <w:jc w:val="both"/>
        <w:rPr>
          <w:rFonts w:ascii="Times New Roman" w:hAnsi="Times New Roman" w:cs="Times New Roman"/>
          <w:sz w:val="24"/>
          <w:szCs w:val="24"/>
        </w:rPr>
      </w:pPr>
      <w:r w:rsidRPr="003F5122">
        <w:rPr>
          <w:rFonts w:ascii="Times New Roman" w:hAnsi="Times New Roman" w:cs="Times New Roman"/>
          <w:b/>
          <w:sz w:val="24"/>
          <w:szCs w:val="24"/>
        </w:rPr>
        <w:t>Stratifikuota/sluoksninė atranka</w:t>
      </w:r>
      <w:r w:rsidRPr="003F5122">
        <w:rPr>
          <w:rFonts w:ascii="Times New Roman" w:hAnsi="Times New Roman" w:cs="Times New Roman"/>
          <w:sz w:val="24"/>
          <w:szCs w:val="24"/>
        </w:rPr>
        <w:t xml:space="preserve"> (angl. </w:t>
      </w:r>
      <w:r w:rsidRPr="003F5122">
        <w:rPr>
          <w:rFonts w:ascii="Times New Roman" w:hAnsi="Times New Roman" w:cs="Times New Roman"/>
          <w:i/>
          <w:sz w:val="24"/>
          <w:szCs w:val="24"/>
        </w:rPr>
        <w:t>stratified sampling</w:t>
      </w:r>
      <w:r w:rsidRPr="003F5122">
        <w:rPr>
          <w:rFonts w:ascii="Times New Roman" w:hAnsi="Times New Roman" w:cs="Times New Roman"/>
          <w:sz w:val="24"/>
          <w:szCs w:val="24"/>
        </w:rPr>
        <w:t>). Vykdant stratifikuotą/sluoksninę atranką tiriamoji populiacija suskirstoma į stratas/sluoksnius pagal reikšmingus kriterijus ir tuomet kiekvienos stratos ar sluoksnio viduje vykdomos atsitiktinės atrankos. Rekomenduojama proporcinga stratifkuota atranka, kai iš kiekvienos stratos (sluoksnio) paimtų imties elementų proporcija atitinka visos populiacijos proporciją. Pavyzdžiui, tiriant viešbučių 1 nakti</w:t>
      </w:r>
      <w:r w:rsidR="00AD50AD">
        <w:rPr>
          <w:rFonts w:ascii="Times New Roman" w:hAnsi="Times New Roman" w:cs="Times New Roman"/>
          <w:sz w:val="24"/>
          <w:szCs w:val="24"/>
        </w:rPr>
        <w:t>es apgyvendinimo 2</w:t>
      </w:r>
      <w:r w:rsidR="00AD50AD" w:rsidRPr="003F5122">
        <w:rPr>
          <w:rFonts w:ascii="Times New Roman" w:hAnsi="Times New Roman" w:cs="Times New Roman"/>
          <w:sz w:val="24"/>
          <w:szCs w:val="24"/>
        </w:rPr>
        <w:t>*</w:t>
      </w:r>
      <w:r w:rsidR="00AD50AD">
        <w:rPr>
          <w:rFonts w:ascii="Times New Roman" w:hAnsi="Times New Roman" w:cs="Times New Roman"/>
          <w:sz w:val="24"/>
          <w:szCs w:val="24"/>
        </w:rPr>
        <w:t>-4</w:t>
      </w:r>
      <w:r w:rsidR="00AD50AD" w:rsidRPr="003F5122">
        <w:rPr>
          <w:rFonts w:ascii="Times New Roman" w:hAnsi="Times New Roman" w:cs="Times New Roman"/>
          <w:sz w:val="24"/>
          <w:szCs w:val="24"/>
        </w:rPr>
        <w:t>*</w:t>
      </w:r>
      <w:r w:rsidRPr="003F5122">
        <w:rPr>
          <w:rFonts w:ascii="Times New Roman" w:hAnsi="Times New Roman" w:cs="Times New Roman"/>
          <w:sz w:val="24"/>
          <w:szCs w:val="24"/>
        </w:rPr>
        <w:t xml:space="preserve"> viešbutyje kainų vidurkį Vilniuje, duomenys suskirstomi į stratas pagal viešbučių žvaigždučių skaičių. Tuomet vykdoma proporcinga atsitiktinė atranka kiekvienos grupės viduje – pavyzdžiui, jeigu populiacija sudaro 200 viešbučių, iš kurių 60 viešbučių (30 proc.) yra 2*, 100 viešbučių (50 proc.) – 3* ir 40 viešbučių (20 proc.)– 4*, o rekomenduojama imtis (apskaičiuota vadovaujantis Gairių 2.2 skyriuje aprašyta metodika) sudaro 132 viešbučius, į imtį viešbučiai iš kiekvienos grupės įtraukiami atsitiktine tvarka, laikantis apskaičiuotų proporcijų, t. y. 40 (30 proc.) 2* viešbučiai, 66 (50 proc.) 3* viešbučiai ir 26 (20 proc.) 4* viešbučiai. Iš imties rezultatų apskaičiuojama vidutinė 1 nakties apgyvendinimo kaina 2</w:t>
      </w:r>
      <w:r w:rsidR="00AD50AD" w:rsidRPr="003F5122">
        <w:rPr>
          <w:rFonts w:ascii="Times New Roman" w:hAnsi="Times New Roman" w:cs="Times New Roman"/>
          <w:sz w:val="24"/>
          <w:szCs w:val="24"/>
        </w:rPr>
        <w:t>*</w:t>
      </w:r>
      <w:r w:rsidRPr="003F5122">
        <w:rPr>
          <w:rFonts w:ascii="Times New Roman" w:hAnsi="Times New Roman" w:cs="Times New Roman"/>
          <w:sz w:val="24"/>
          <w:szCs w:val="24"/>
        </w:rPr>
        <w:t>-4</w:t>
      </w:r>
      <w:r w:rsidR="00AD50AD" w:rsidRPr="003F5122">
        <w:rPr>
          <w:rFonts w:ascii="Times New Roman" w:hAnsi="Times New Roman" w:cs="Times New Roman"/>
          <w:sz w:val="24"/>
          <w:szCs w:val="24"/>
        </w:rPr>
        <w:t>*</w:t>
      </w:r>
      <w:r w:rsidRPr="003F5122">
        <w:rPr>
          <w:rFonts w:ascii="Times New Roman" w:hAnsi="Times New Roman" w:cs="Times New Roman"/>
          <w:sz w:val="24"/>
          <w:szCs w:val="24"/>
        </w:rPr>
        <w:t xml:space="preserve"> viešbutyje Vilniuje.</w:t>
      </w:r>
    </w:p>
    <w:p w14:paraId="76B6F369" w14:textId="77777777" w:rsidR="003F5122" w:rsidRPr="003F5122" w:rsidRDefault="003F5122" w:rsidP="00D86513">
      <w:pPr>
        <w:pStyle w:val="ListParagraph"/>
        <w:tabs>
          <w:tab w:val="left" w:pos="1134"/>
        </w:tabs>
        <w:spacing w:after="0"/>
        <w:ind w:left="567"/>
        <w:contextualSpacing w:val="0"/>
        <w:jc w:val="both"/>
        <w:rPr>
          <w:rFonts w:ascii="Times New Roman" w:hAnsi="Times New Roman" w:cs="Times New Roman"/>
          <w:sz w:val="24"/>
          <w:szCs w:val="24"/>
        </w:rPr>
      </w:pPr>
    </w:p>
    <w:p w14:paraId="63A4F3C3" w14:textId="77777777" w:rsidR="003F5122" w:rsidRPr="003F5122" w:rsidRDefault="003F5122" w:rsidP="00D86513">
      <w:pPr>
        <w:spacing w:after="0"/>
        <w:ind w:firstLine="567"/>
        <w:jc w:val="both"/>
        <w:rPr>
          <w:rFonts w:ascii="Times New Roman" w:hAnsi="Times New Roman" w:cs="Times New Roman"/>
          <w:sz w:val="24"/>
          <w:szCs w:val="24"/>
        </w:rPr>
      </w:pPr>
      <w:r w:rsidRPr="003F5122">
        <w:rPr>
          <w:rFonts w:ascii="Times New Roman" w:hAnsi="Times New Roman" w:cs="Times New Roman"/>
          <w:sz w:val="24"/>
          <w:szCs w:val="24"/>
        </w:rPr>
        <w:t>Kiekvienoje homogeniškoje stratoje atrenkamas atitinkamas elementų skaičius, kuris imtyje atitiktų tos stratos ele</w:t>
      </w:r>
      <w:r>
        <w:rPr>
          <w:rFonts w:ascii="Times New Roman" w:hAnsi="Times New Roman" w:cs="Times New Roman"/>
          <w:sz w:val="24"/>
          <w:szCs w:val="24"/>
        </w:rPr>
        <w:t>mentų proporciją populiacijoje.</w:t>
      </w:r>
    </w:p>
    <w:p w14:paraId="4A2859FA" w14:textId="77777777" w:rsidR="003F5122" w:rsidRDefault="003F5122" w:rsidP="00F47D09">
      <w:pPr>
        <w:pStyle w:val="ListParagraph"/>
        <w:numPr>
          <w:ilvl w:val="0"/>
          <w:numId w:val="54"/>
        </w:numPr>
        <w:tabs>
          <w:tab w:val="left" w:pos="1134"/>
        </w:tabs>
        <w:spacing w:after="0"/>
        <w:ind w:left="567" w:firstLine="0"/>
        <w:contextualSpacing w:val="0"/>
        <w:jc w:val="both"/>
        <w:rPr>
          <w:rFonts w:ascii="Times New Roman" w:hAnsi="Times New Roman" w:cs="Times New Roman"/>
          <w:sz w:val="24"/>
          <w:szCs w:val="24"/>
        </w:rPr>
      </w:pPr>
      <w:r w:rsidRPr="003F5122">
        <w:rPr>
          <w:rFonts w:ascii="Times New Roman" w:hAnsi="Times New Roman" w:cs="Times New Roman"/>
          <w:b/>
          <w:sz w:val="24"/>
          <w:szCs w:val="24"/>
        </w:rPr>
        <w:t xml:space="preserve">Lizdinė (klasterizuota) atranka </w:t>
      </w:r>
      <w:r w:rsidRPr="003F5122">
        <w:rPr>
          <w:rFonts w:ascii="Times New Roman" w:hAnsi="Times New Roman" w:cs="Times New Roman"/>
          <w:sz w:val="24"/>
          <w:szCs w:val="24"/>
        </w:rPr>
        <w:t xml:space="preserve">(angl. </w:t>
      </w:r>
      <w:r w:rsidRPr="003F5122">
        <w:rPr>
          <w:rFonts w:ascii="Times New Roman" w:hAnsi="Times New Roman" w:cs="Times New Roman"/>
          <w:i/>
          <w:sz w:val="24"/>
          <w:szCs w:val="24"/>
        </w:rPr>
        <w:t>cluster sampling</w:t>
      </w:r>
      <w:r w:rsidRPr="003F5122">
        <w:rPr>
          <w:rFonts w:ascii="Times New Roman" w:hAnsi="Times New Roman" w:cs="Times New Roman"/>
          <w:sz w:val="24"/>
          <w:szCs w:val="24"/>
        </w:rPr>
        <w:t>). Ši atranka pasižymi tuo, kad populiacija vienalytė lizdų atžvilgiu ir nevienalytė lizdų viduje. Lizdinės atrankos esmė – atrinkti ne pavienius populiacijos narius ar elementus, bet jų grupes (lizdus). Tokia atranka galima, kuomet tiriamoji populiacija didelė ir populiacijos nariai natūraliai suskirstyti ar susiskirstę į formalias ar neformalias grupes. Vykdant lizdinę atranką grupės (lizdai) atrenkami atsitiktinės atrankos būdu iš visų tokių grupių sąrašo. Tuomet apklausiami visi atrinktųjų grupių nariai ar analizuojami visi atrinktųjų grupių elementai (situacijos ar dokumentai). Pavyzdžiui, norima ištirti visos Lietuvos gimnazijų pedagogų vidutinį darbo užmokestį, tačiau nėra (sudėtinga sudaryti) visų Lietuvos gimnazijų pedagogų sąrašo. Sudaromas Lietuvos gimnazijų sąrašas, (t. y. suformuojama populiacija) iš jo atsitiktine tvarka atrenkamos tiriamos gimnazijos (imtis) ir surenkami duomenys apie atrinktų gimnazijų</w:t>
      </w:r>
      <w:r>
        <w:rPr>
          <w:rFonts w:ascii="Times New Roman" w:hAnsi="Times New Roman" w:cs="Times New Roman"/>
          <w:sz w:val="24"/>
          <w:szCs w:val="24"/>
        </w:rPr>
        <w:t xml:space="preserve"> visų pedagogų darbo užmokestį.</w:t>
      </w:r>
    </w:p>
    <w:p w14:paraId="0910B95F" w14:textId="77777777" w:rsidR="003F5122" w:rsidRPr="003F5122" w:rsidRDefault="003F5122" w:rsidP="00D86513">
      <w:pPr>
        <w:pStyle w:val="ListParagraph"/>
        <w:tabs>
          <w:tab w:val="left" w:pos="1134"/>
        </w:tabs>
        <w:spacing w:after="0"/>
        <w:ind w:left="567"/>
        <w:contextualSpacing w:val="0"/>
        <w:jc w:val="both"/>
        <w:rPr>
          <w:rFonts w:ascii="Times New Roman" w:hAnsi="Times New Roman" w:cs="Times New Roman"/>
          <w:sz w:val="24"/>
          <w:szCs w:val="24"/>
        </w:rPr>
      </w:pPr>
    </w:p>
    <w:p w14:paraId="61A4140D" w14:textId="77777777" w:rsidR="003F5122" w:rsidRPr="003F5122" w:rsidRDefault="003F5122" w:rsidP="00D86513">
      <w:pPr>
        <w:spacing w:after="0"/>
        <w:ind w:firstLine="567"/>
        <w:jc w:val="both"/>
        <w:rPr>
          <w:rFonts w:ascii="Times New Roman" w:hAnsi="Times New Roman" w:cs="Times New Roman"/>
          <w:sz w:val="24"/>
          <w:szCs w:val="24"/>
        </w:rPr>
      </w:pPr>
      <w:r w:rsidRPr="003F5122">
        <w:rPr>
          <w:rFonts w:ascii="Times New Roman" w:hAnsi="Times New Roman" w:cs="Times New Roman"/>
          <w:sz w:val="24"/>
          <w:szCs w:val="24"/>
        </w:rPr>
        <w:t>Stratifikuota/sluoksninė ir lizdinė atrankos gali būti daugiapakopės, t. y. imties elementai atrenkami pakopomis, iš pradžių išskiriant didesnes grupes (sluoksnius, klasterius), o vėliau juos skirstant į mažesnes (pavyzdžiui, iš pradžių atrenkamos apskritys, vėliau – atrinktų apskričių miestai, ir t.</w:t>
      </w:r>
      <w:r w:rsidR="006F0A74">
        <w:rPr>
          <w:rFonts w:ascii="Times New Roman" w:hAnsi="Times New Roman" w:cs="Times New Roman"/>
          <w:sz w:val="24"/>
          <w:szCs w:val="24"/>
        </w:rPr>
        <w:t xml:space="preserve"> </w:t>
      </w:r>
      <w:r w:rsidRPr="003F5122">
        <w:rPr>
          <w:rFonts w:ascii="Times New Roman" w:hAnsi="Times New Roman" w:cs="Times New Roman"/>
          <w:sz w:val="24"/>
          <w:szCs w:val="24"/>
        </w:rPr>
        <w:t>t.).</w:t>
      </w:r>
    </w:p>
    <w:p w14:paraId="6EA22CCF" w14:textId="77777777" w:rsidR="006C28D4" w:rsidRDefault="003F5122" w:rsidP="00D86513">
      <w:pPr>
        <w:spacing w:after="0"/>
        <w:ind w:firstLine="567"/>
        <w:jc w:val="both"/>
        <w:rPr>
          <w:rFonts w:ascii="Times New Roman" w:hAnsi="Times New Roman" w:cs="Times New Roman"/>
          <w:b/>
          <w:sz w:val="24"/>
          <w:szCs w:val="24"/>
        </w:rPr>
      </w:pPr>
      <w:r w:rsidRPr="003F5122">
        <w:rPr>
          <w:rFonts w:ascii="Times New Roman" w:hAnsi="Times New Roman" w:cs="Times New Roman"/>
          <w:sz w:val="24"/>
          <w:szCs w:val="24"/>
        </w:rPr>
        <w:t xml:space="preserve">Netikimybiniai atrankos būdai neužtikrina reprezentatyvumo, jų išvados neturėtų būti generalizuojamos visai populiacijai, o imties tikslumo objektyviai įvertinti yra neįmanoma. </w:t>
      </w:r>
      <w:r w:rsidRPr="003F5122">
        <w:rPr>
          <w:rFonts w:ascii="Times New Roman" w:hAnsi="Times New Roman" w:cs="Times New Roman"/>
          <w:b/>
          <w:sz w:val="24"/>
          <w:szCs w:val="24"/>
        </w:rPr>
        <w:t>Netikimybiniai atrankos metodai (pavyzdžiui, kvotinė atranka, „sniego gniūžtės“ atranka, patogioji atranka, tikslinė atranka), neturi būti naudojami nustatant fiksuotuosius dydžius.</w:t>
      </w:r>
    </w:p>
    <w:p w14:paraId="5E9DE53A" w14:textId="77777777" w:rsidR="006C28D4" w:rsidRDefault="006C28D4" w:rsidP="00D86513">
      <w:pPr>
        <w:spacing w:after="0"/>
        <w:rPr>
          <w:rFonts w:ascii="Times New Roman" w:hAnsi="Times New Roman" w:cs="Times New Roman"/>
          <w:b/>
          <w:sz w:val="24"/>
          <w:szCs w:val="24"/>
        </w:rPr>
      </w:pPr>
      <w:r>
        <w:rPr>
          <w:rFonts w:ascii="Times New Roman" w:hAnsi="Times New Roman" w:cs="Times New Roman"/>
          <w:b/>
          <w:sz w:val="24"/>
          <w:szCs w:val="24"/>
        </w:rPr>
        <w:br w:type="page"/>
      </w:r>
    </w:p>
    <w:p w14:paraId="5E5D0ABA" w14:textId="66A4699A" w:rsidR="006C28D4" w:rsidRPr="00CC0010" w:rsidRDefault="006C28D4" w:rsidP="00CC0010">
      <w:pPr>
        <w:pStyle w:val="Heading2"/>
        <w:rPr>
          <w:rFonts w:ascii="Times New Roman" w:hAnsi="Times New Roman" w:cs="Times New Roman"/>
          <w:b/>
          <w:bCs/>
          <w:color w:val="auto"/>
        </w:rPr>
      </w:pPr>
      <w:bookmarkStart w:id="30" w:name="_Toc100079193"/>
      <w:r w:rsidRPr="00CC0010">
        <w:rPr>
          <w:rFonts w:ascii="Times New Roman" w:hAnsi="Times New Roman" w:cs="Times New Roman"/>
          <w:b/>
          <w:bCs/>
          <w:color w:val="auto"/>
        </w:rPr>
        <w:t>D PRIEDAS.</w:t>
      </w:r>
      <w:r w:rsidR="00CC0010" w:rsidRPr="00CC0010">
        <w:rPr>
          <w:rFonts w:ascii="Times New Roman" w:hAnsi="Times New Roman" w:cs="Times New Roman"/>
          <w:b/>
          <w:bCs/>
          <w:color w:val="auto"/>
        </w:rPr>
        <w:t xml:space="preserve"> </w:t>
      </w:r>
      <w:r w:rsidRPr="00CC0010">
        <w:rPr>
          <w:rFonts w:ascii="Times New Roman" w:hAnsi="Times New Roman" w:cs="Times New Roman"/>
          <w:b/>
          <w:bCs/>
          <w:color w:val="auto"/>
        </w:rPr>
        <w:t>Fiksuotųjų dydžių analizės PVM atžvilgiu algoritmas</w:t>
      </w:r>
      <w:bookmarkEnd w:id="30"/>
    </w:p>
    <w:p w14:paraId="32715843" w14:textId="77777777" w:rsidR="001D4F88" w:rsidRDefault="001D4F88" w:rsidP="00D86513">
      <w:pPr>
        <w:spacing w:after="0"/>
        <w:ind w:firstLine="567"/>
        <w:jc w:val="both"/>
        <w:rPr>
          <w:rFonts w:ascii="Times New Roman" w:hAnsi="Times New Roman" w:cs="Times New Roman"/>
          <w:sz w:val="24"/>
          <w:szCs w:val="24"/>
          <w:lang w:eastAsia="lt-LT"/>
        </w:rPr>
      </w:pPr>
    </w:p>
    <w:p w14:paraId="4153E240" w14:textId="77777777" w:rsidR="004C17BD" w:rsidRDefault="006C28D4" w:rsidP="00D86513">
      <w:pPr>
        <w:spacing w:after="0"/>
        <w:ind w:firstLine="567"/>
        <w:jc w:val="both"/>
        <w:rPr>
          <w:rFonts w:ascii="Calibri" w:eastAsia="Calibri" w:hAnsi="Calibri"/>
        </w:rPr>
      </w:pPr>
      <w:r w:rsidRPr="00731589">
        <w:rPr>
          <w:rFonts w:ascii="Calibri" w:eastAsia="Calibri" w:hAnsi="Calibri"/>
        </w:rPr>
        <w:object w:dxaOrig="10407" w:dyaOrig="14376" w14:anchorId="18F1C2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pt;height:567pt" o:ole="">
            <v:imagedata r:id="rId18" o:title=""/>
          </v:shape>
          <o:OLEObject Type="Embed" ProgID="Visio.Drawing.15" ShapeID="_x0000_i1025" DrawAspect="Content" ObjectID="_1734767817" r:id="rId19"/>
        </w:object>
      </w:r>
    </w:p>
    <w:p w14:paraId="4DE3D8EC" w14:textId="583C2BAD" w:rsidR="004C17BD" w:rsidRPr="008F73AF" w:rsidRDefault="004C17BD" w:rsidP="008F73AF">
      <w:pPr>
        <w:rPr>
          <w:rFonts w:ascii="Calibri" w:eastAsia="Calibri" w:hAnsi="Calibri"/>
        </w:rPr>
      </w:pPr>
    </w:p>
    <w:sectPr w:rsidR="004C17BD" w:rsidRPr="008F73AF" w:rsidSect="00CA1416">
      <w:footerReference w:type="default" r:id="rId20"/>
      <w:pgSz w:w="11906" w:h="16838"/>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E260E" w14:textId="77777777" w:rsidR="00855C0A" w:rsidRDefault="00855C0A" w:rsidP="00380F71">
      <w:pPr>
        <w:spacing w:after="0" w:line="240" w:lineRule="auto"/>
      </w:pPr>
      <w:r>
        <w:separator/>
      </w:r>
    </w:p>
  </w:endnote>
  <w:endnote w:type="continuationSeparator" w:id="0">
    <w:p w14:paraId="7AC6DAAE" w14:textId="77777777" w:rsidR="00855C0A" w:rsidRDefault="00855C0A" w:rsidP="00380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450817"/>
      <w:docPartObj>
        <w:docPartGallery w:val="Page Numbers (Bottom of Page)"/>
        <w:docPartUnique/>
      </w:docPartObj>
    </w:sdtPr>
    <w:sdtContent>
      <w:p w14:paraId="35703F0A" w14:textId="45FFFF2B" w:rsidR="00FE5407" w:rsidRDefault="00FE5407">
        <w:pPr>
          <w:pStyle w:val="Footer"/>
          <w:jc w:val="right"/>
        </w:pPr>
        <w:r w:rsidRPr="00887B61">
          <w:rPr>
            <w:rFonts w:ascii="Times New Roman" w:hAnsi="Times New Roman" w:cs="Times New Roman"/>
            <w:sz w:val="24"/>
            <w:szCs w:val="24"/>
          </w:rPr>
          <w:fldChar w:fldCharType="begin"/>
        </w:r>
        <w:r w:rsidRPr="00887B61">
          <w:rPr>
            <w:rFonts w:ascii="Times New Roman" w:hAnsi="Times New Roman" w:cs="Times New Roman"/>
            <w:sz w:val="24"/>
            <w:szCs w:val="24"/>
          </w:rPr>
          <w:instrText>PAGE   \* MERGEFORMAT</w:instrText>
        </w:r>
        <w:r w:rsidRPr="00887B61">
          <w:rPr>
            <w:rFonts w:ascii="Times New Roman" w:hAnsi="Times New Roman" w:cs="Times New Roman"/>
            <w:sz w:val="24"/>
            <w:szCs w:val="24"/>
          </w:rPr>
          <w:fldChar w:fldCharType="separate"/>
        </w:r>
        <w:r w:rsidR="008B72EE">
          <w:rPr>
            <w:rFonts w:ascii="Times New Roman" w:hAnsi="Times New Roman" w:cs="Times New Roman"/>
            <w:noProof/>
            <w:sz w:val="24"/>
            <w:szCs w:val="24"/>
          </w:rPr>
          <w:t>48</w:t>
        </w:r>
        <w:r w:rsidRPr="00887B61">
          <w:rPr>
            <w:rFonts w:ascii="Times New Roman" w:hAnsi="Times New Roman" w:cs="Times New Roman"/>
            <w:sz w:val="24"/>
            <w:szCs w:val="24"/>
          </w:rPr>
          <w:fldChar w:fldCharType="end"/>
        </w:r>
      </w:p>
    </w:sdtContent>
  </w:sdt>
  <w:p w14:paraId="2D50FDD5" w14:textId="77777777" w:rsidR="00FE5407" w:rsidRDefault="00FE5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DE9C5" w14:textId="77777777" w:rsidR="00855C0A" w:rsidRDefault="00855C0A" w:rsidP="00380F71">
      <w:pPr>
        <w:spacing w:after="0" w:line="240" w:lineRule="auto"/>
      </w:pPr>
      <w:r>
        <w:separator/>
      </w:r>
    </w:p>
  </w:footnote>
  <w:footnote w:type="continuationSeparator" w:id="0">
    <w:p w14:paraId="591B75C7" w14:textId="77777777" w:rsidR="00855C0A" w:rsidRDefault="00855C0A" w:rsidP="00380F71">
      <w:pPr>
        <w:spacing w:after="0" w:line="240" w:lineRule="auto"/>
      </w:pPr>
      <w:r>
        <w:continuationSeparator/>
      </w:r>
    </w:p>
  </w:footnote>
  <w:footnote w:id="1">
    <w:p w14:paraId="442B066D" w14:textId="77777777" w:rsidR="00FE5407" w:rsidRPr="004A2FFC" w:rsidRDefault="00FE5407" w:rsidP="00380F71">
      <w:pPr>
        <w:pStyle w:val="FootnoteText"/>
        <w:ind w:firstLine="0"/>
        <w:rPr>
          <w:rFonts w:ascii="Times New Roman" w:hAnsi="Times New Roman"/>
          <w:color w:val="auto"/>
          <w:lang w:val="en-US"/>
        </w:rPr>
      </w:pPr>
      <w:r w:rsidRPr="004A2FFC">
        <w:rPr>
          <w:rStyle w:val="FootnoteReference"/>
          <w:rFonts w:ascii="Times New Roman" w:hAnsi="Times New Roman"/>
          <w:color w:val="auto"/>
        </w:rPr>
        <w:footnoteRef/>
      </w:r>
      <w:r w:rsidRPr="004A2FFC">
        <w:rPr>
          <w:rFonts w:ascii="Times New Roman" w:hAnsi="Times New Roman"/>
          <w:color w:val="auto"/>
        </w:rPr>
        <w:t xml:space="preserve"> Tyrimo imties atrankos būdai pateikiami C priede.</w:t>
      </w:r>
    </w:p>
  </w:footnote>
  <w:footnote w:id="2">
    <w:p w14:paraId="41A2508D" w14:textId="77777777" w:rsidR="00FE5407" w:rsidRPr="004A2FFC" w:rsidRDefault="00FE5407" w:rsidP="00380F71">
      <w:pPr>
        <w:pStyle w:val="FootnoteText"/>
        <w:ind w:firstLine="0"/>
        <w:rPr>
          <w:rFonts w:ascii="Times New Roman" w:hAnsi="Times New Roman"/>
          <w:color w:val="auto"/>
        </w:rPr>
      </w:pPr>
      <w:r w:rsidRPr="004A2FFC">
        <w:rPr>
          <w:rStyle w:val="FootnoteReference"/>
          <w:rFonts w:ascii="Times New Roman" w:hAnsi="Times New Roman"/>
          <w:color w:val="auto"/>
        </w:rPr>
        <w:footnoteRef/>
      </w:r>
      <w:r w:rsidRPr="004A2FFC">
        <w:rPr>
          <w:rFonts w:ascii="Times New Roman" w:hAnsi="Times New Roman"/>
          <w:color w:val="auto"/>
        </w:rPr>
        <w:t xml:space="preserve"> Literatūroje greta vartojamos populiacijos, generalinės imties, generalinės aibės sąvokos.</w:t>
      </w:r>
    </w:p>
  </w:footnote>
  <w:footnote w:id="3">
    <w:p w14:paraId="0AF8F99B" w14:textId="77777777" w:rsidR="00FE5407" w:rsidRPr="004A2FFC" w:rsidRDefault="00FE5407" w:rsidP="00380F71">
      <w:pPr>
        <w:pStyle w:val="FootnoteText"/>
        <w:ind w:firstLine="0"/>
        <w:rPr>
          <w:rFonts w:ascii="Times New Roman" w:hAnsi="Times New Roman"/>
        </w:rPr>
      </w:pPr>
      <w:r w:rsidRPr="004A2FFC">
        <w:rPr>
          <w:rStyle w:val="FootnoteReference"/>
          <w:rFonts w:ascii="Times New Roman" w:hAnsi="Times New Roman"/>
          <w:color w:val="auto"/>
        </w:rPr>
        <w:footnoteRef/>
      </w:r>
      <w:r w:rsidRPr="004A2FFC">
        <w:rPr>
          <w:rFonts w:ascii="Times New Roman" w:hAnsi="Times New Roman"/>
          <w:color w:val="auto"/>
        </w:rPr>
        <w:t xml:space="preserve"> Griežtas taisyklingos imties modelis paremtas tikimybių teorija didžiųjų skaičių dėsniu, teigiančiu, kad, stebėjimų skaičiui artėjant prie begalybės, tam tikro parametro įvertis artėja </w:t>
      </w:r>
      <w:r w:rsidRPr="004A2FFC">
        <w:rPr>
          <w:rFonts w:ascii="Times New Roman" w:hAnsi="Times New Roman"/>
        </w:rPr>
        <w:t>prie tikrosios jo reikšmės.</w:t>
      </w:r>
    </w:p>
  </w:footnote>
  <w:footnote w:id="4">
    <w:p w14:paraId="0C8C749F" w14:textId="77777777" w:rsidR="00FE5407" w:rsidRPr="00463421" w:rsidRDefault="00FE5407" w:rsidP="00380F71">
      <w:pPr>
        <w:pStyle w:val="FootnoteText"/>
        <w:ind w:firstLine="0"/>
        <w:rPr>
          <w:rFonts w:ascii="Times New Roman" w:hAnsi="Times New Roman"/>
        </w:rPr>
      </w:pPr>
      <w:r w:rsidRPr="00463421">
        <w:rPr>
          <w:rFonts w:ascii="Times New Roman" w:hAnsi="Times New Roman"/>
          <w:vertAlign w:val="superscript"/>
        </w:rPr>
        <w:footnoteRef/>
      </w:r>
      <w:r w:rsidRPr="00463421">
        <w:rPr>
          <w:rFonts w:ascii="Times New Roman" w:hAnsi="Times New Roman"/>
          <w:vertAlign w:val="superscript"/>
        </w:rPr>
        <w:t xml:space="preserve"> </w:t>
      </w:r>
      <w:r w:rsidRPr="00463421">
        <w:rPr>
          <w:rFonts w:ascii="Times New Roman" w:hAnsi="Times New Roman"/>
        </w:rPr>
        <w:t>Kardelis, K. (2016). Mokslinių tyrimų metodologija ir metodai. Vilnius: Mokslo ir enciklopedijų leidybos centras. 488 p.</w:t>
      </w:r>
    </w:p>
  </w:footnote>
  <w:footnote w:id="5">
    <w:p w14:paraId="0362ABEA" w14:textId="77777777" w:rsidR="00FE5407" w:rsidRPr="006E2798" w:rsidRDefault="00FE5407" w:rsidP="006E2798">
      <w:pPr>
        <w:pStyle w:val="FootnoteText"/>
        <w:rPr>
          <w:rFonts w:ascii="Times New Roman" w:hAnsi="Times New Roman"/>
        </w:rPr>
      </w:pPr>
      <w:r w:rsidRPr="006E2798">
        <w:rPr>
          <w:rStyle w:val="FootnoteReference"/>
          <w:rFonts w:ascii="Times New Roman" w:hAnsi="Times New Roman"/>
        </w:rPr>
        <w:footnoteRef/>
      </w:r>
      <w:r w:rsidRPr="006E2798">
        <w:rPr>
          <w:rFonts w:ascii="Times New Roman" w:hAnsi="Times New Roman"/>
        </w:rPr>
        <w:t xml:space="preserve"> 2013 m. gruodžio 17 d. Europos Parlamento ir Tarybos reglamentas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388"/>
    <w:multiLevelType w:val="hybridMultilevel"/>
    <w:tmpl w:val="2A788BE2"/>
    <w:lvl w:ilvl="0" w:tplc="2774D8D2">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4BF4BF1"/>
    <w:multiLevelType w:val="hybridMultilevel"/>
    <w:tmpl w:val="2CF63832"/>
    <w:lvl w:ilvl="0" w:tplc="19D69036">
      <w:start w:val="3"/>
      <w:numFmt w:val="decimal"/>
      <w:lvlText w:val="%1."/>
      <w:lvlJc w:val="left"/>
      <w:pPr>
        <w:ind w:left="927" w:hanging="360"/>
      </w:pPr>
      <w:rPr>
        <w:rFonts w:hint="default"/>
        <w:b/>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7DB7DBF"/>
    <w:multiLevelType w:val="hybridMultilevel"/>
    <w:tmpl w:val="D1DC9D40"/>
    <w:lvl w:ilvl="0" w:tplc="2774D8D2">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8F00675"/>
    <w:multiLevelType w:val="hybridMultilevel"/>
    <w:tmpl w:val="CC64C318"/>
    <w:lvl w:ilvl="0" w:tplc="2774D8D2">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15:restartNumberingAfterBreak="0">
    <w:nsid w:val="0E324238"/>
    <w:multiLevelType w:val="hybridMultilevel"/>
    <w:tmpl w:val="96F496FE"/>
    <w:lvl w:ilvl="0" w:tplc="59DCDAFE">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0012C6F"/>
    <w:multiLevelType w:val="hybridMultilevel"/>
    <w:tmpl w:val="A574C3BE"/>
    <w:lvl w:ilvl="0" w:tplc="2774D8D2">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1A2256F"/>
    <w:multiLevelType w:val="hybridMultilevel"/>
    <w:tmpl w:val="B994D124"/>
    <w:lvl w:ilvl="0" w:tplc="04270013">
      <w:start w:val="1"/>
      <w:numFmt w:val="upperRoman"/>
      <w:lvlText w:val="%1."/>
      <w:lvlJc w:val="righ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7" w15:restartNumberingAfterBreak="0">
    <w:nsid w:val="11BD2FCC"/>
    <w:multiLevelType w:val="hybridMultilevel"/>
    <w:tmpl w:val="68C02B4E"/>
    <w:lvl w:ilvl="0" w:tplc="F4448D8E">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8" w15:restartNumberingAfterBreak="0">
    <w:nsid w:val="13A25E76"/>
    <w:multiLevelType w:val="hybridMultilevel"/>
    <w:tmpl w:val="28161AEC"/>
    <w:lvl w:ilvl="0" w:tplc="2774D8D2">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9" w15:restartNumberingAfterBreak="0">
    <w:nsid w:val="154B07EC"/>
    <w:multiLevelType w:val="hybridMultilevel"/>
    <w:tmpl w:val="4D40E67A"/>
    <w:lvl w:ilvl="0" w:tplc="4520435C">
      <w:start w:val="1"/>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65732A0"/>
    <w:multiLevelType w:val="hybridMultilevel"/>
    <w:tmpl w:val="F0F478A6"/>
    <w:lvl w:ilvl="0" w:tplc="0426625E">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6C94719"/>
    <w:multiLevelType w:val="hybridMultilevel"/>
    <w:tmpl w:val="876E2CE8"/>
    <w:lvl w:ilvl="0" w:tplc="2774D8D2">
      <w:start w:val="1"/>
      <w:numFmt w:val="bullet"/>
      <w:lvlText w:val=""/>
      <w:lvlJc w:val="left"/>
      <w:pPr>
        <w:ind w:left="1080" w:hanging="360"/>
      </w:pPr>
      <w:rPr>
        <w:rFonts w:ascii="Symbol" w:hAnsi="Symbol" w:hint="default"/>
        <w:b/>
        <w:i/>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2" w15:restartNumberingAfterBreak="0">
    <w:nsid w:val="172A60FF"/>
    <w:multiLevelType w:val="hybridMultilevel"/>
    <w:tmpl w:val="DA44054E"/>
    <w:lvl w:ilvl="0" w:tplc="2774D8D2">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1B972131"/>
    <w:multiLevelType w:val="hybridMultilevel"/>
    <w:tmpl w:val="41167E6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1BA5455F"/>
    <w:multiLevelType w:val="hybridMultilevel"/>
    <w:tmpl w:val="0EB0F6AC"/>
    <w:lvl w:ilvl="0" w:tplc="2774D8D2">
      <w:start w:val="1"/>
      <w:numFmt w:val="bullet"/>
      <w:lvlText w:val=""/>
      <w:lvlJc w:val="left"/>
      <w:pPr>
        <w:ind w:left="1080" w:hanging="360"/>
      </w:pPr>
      <w:rPr>
        <w:rFonts w:ascii="Symbol" w:hAnsi="Symbol" w:hint="default"/>
        <w:b/>
        <w:i/>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5" w15:restartNumberingAfterBreak="0">
    <w:nsid w:val="201D2BD8"/>
    <w:multiLevelType w:val="multilevel"/>
    <w:tmpl w:val="050875F2"/>
    <w:lvl w:ilvl="0">
      <w:start w:val="1"/>
      <w:numFmt w:val="decimal"/>
      <w:lvlText w:val="%1."/>
      <w:lvlJc w:val="left"/>
      <w:pPr>
        <w:ind w:left="1287"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27E07A97"/>
    <w:multiLevelType w:val="hybridMultilevel"/>
    <w:tmpl w:val="741EFCC8"/>
    <w:lvl w:ilvl="0" w:tplc="2774D8D2">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95B31F3"/>
    <w:multiLevelType w:val="multilevel"/>
    <w:tmpl w:val="8A100E88"/>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color w:val="auto"/>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29BD7B29"/>
    <w:multiLevelType w:val="multilevel"/>
    <w:tmpl w:val="81062A9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2BB4606E"/>
    <w:multiLevelType w:val="hybridMultilevel"/>
    <w:tmpl w:val="697EA064"/>
    <w:lvl w:ilvl="0" w:tplc="2774D8D2">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0" w15:restartNumberingAfterBreak="0">
    <w:nsid w:val="2C0D288B"/>
    <w:multiLevelType w:val="hybridMultilevel"/>
    <w:tmpl w:val="31AACF56"/>
    <w:lvl w:ilvl="0" w:tplc="2774D8D2">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2F9229FB"/>
    <w:multiLevelType w:val="hybridMultilevel"/>
    <w:tmpl w:val="9D8EBF7E"/>
    <w:lvl w:ilvl="0" w:tplc="9EACC33E">
      <w:start w:val="1"/>
      <w:numFmt w:val="decimal"/>
      <w:lvlText w:val="%1."/>
      <w:lvlJc w:val="left"/>
      <w:pPr>
        <w:ind w:left="927" w:hanging="360"/>
      </w:pPr>
      <w:rPr>
        <w:rFonts w:hint="default"/>
        <w:color w:val="231F20"/>
        <w:w w:val="95"/>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2" w15:restartNumberingAfterBreak="0">
    <w:nsid w:val="390F3422"/>
    <w:multiLevelType w:val="hybridMultilevel"/>
    <w:tmpl w:val="8482E2C2"/>
    <w:lvl w:ilvl="0" w:tplc="2774D8D2">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3" w15:restartNumberingAfterBreak="0">
    <w:nsid w:val="3D7E434A"/>
    <w:multiLevelType w:val="hybridMultilevel"/>
    <w:tmpl w:val="70D63E54"/>
    <w:lvl w:ilvl="0" w:tplc="2774D8D2">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3F1F39D6"/>
    <w:multiLevelType w:val="multilevel"/>
    <w:tmpl w:val="98080D14"/>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4F81BD" w:themeColor="accent1"/>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4B80C63"/>
    <w:multiLevelType w:val="hybridMultilevel"/>
    <w:tmpl w:val="ADF87596"/>
    <w:lvl w:ilvl="0" w:tplc="2774D8D2">
      <w:start w:val="1"/>
      <w:numFmt w:val="bullet"/>
      <w:lvlText w:val=""/>
      <w:lvlJc w:val="left"/>
      <w:pPr>
        <w:ind w:left="1080" w:hanging="360"/>
      </w:pPr>
      <w:rPr>
        <w:rFonts w:ascii="Symbol" w:hAnsi="Symbol" w:hint="default"/>
        <w:b/>
        <w:i/>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6" w15:restartNumberingAfterBreak="0">
    <w:nsid w:val="452137CB"/>
    <w:multiLevelType w:val="hybridMultilevel"/>
    <w:tmpl w:val="4858B0E8"/>
    <w:lvl w:ilvl="0" w:tplc="2774D8D2">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45865E90"/>
    <w:multiLevelType w:val="hybridMultilevel"/>
    <w:tmpl w:val="E9FE72A6"/>
    <w:lvl w:ilvl="0" w:tplc="0427000F">
      <w:start w:val="1"/>
      <w:numFmt w:val="decimal"/>
      <w:lvlText w:val="%1."/>
      <w:lvlJc w:val="left"/>
      <w:pPr>
        <w:ind w:left="2007" w:hanging="360"/>
      </w:pPr>
    </w:lvl>
    <w:lvl w:ilvl="1" w:tplc="04270019" w:tentative="1">
      <w:start w:val="1"/>
      <w:numFmt w:val="lowerLetter"/>
      <w:lvlText w:val="%2."/>
      <w:lvlJc w:val="left"/>
      <w:pPr>
        <w:ind w:left="2727" w:hanging="360"/>
      </w:pPr>
    </w:lvl>
    <w:lvl w:ilvl="2" w:tplc="0427001B" w:tentative="1">
      <w:start w:val="1"/>
      <w:numFmt w:val="lowerRoman"/>
      <w:lvlText w:val="%3."/>
      <w:lvlJc w:val="right"/>
      <w:pPr>
        <w:ind w:left="3447" w:hanging="180"/>
      </w:pPr>
    </w:lvl>
    <w:lvl w:ilvl="3" w:tplc="0427000F" w:tentative="1">
      <w:start w:val="1"/>
      <w:numFmt w:val="decimal"/>
      <w:lvlText w:val="%4."/>
      <w:lvlJc w:val="left"/>
      <w:pPr>
        <w:ind w:left="4167" w:hanging="360"/>
      </w:pPr>
    </w:lvl>
    <w:lvl w:ilvl="4" w:tplc="04270019" w:tentative="1">
      <w:start w:val="1"/>
      <w:numFmt w:val="lowerLetter"/>
      <w:lvlText w:val="%5."/>
      <w:lvlJc w:val="left"/>
      <w:pPr>
        <w:ind w:left="4887" w:hanging="360"/>
      </w:pPr>
    </w:lvl>
    <w:lvl w:ilvl="5" w:tplc="0427001B" w:tentative="1">
      <w:start w:val="1"/>
      <w:numFmt w:val="lowerRoman"/>
      <w:lvlText w:val="%6."/>
      <w:lvlJc w:val="right"/>
      <w:pPr>
        <w:ind w:left="5607" w:hanging="180"/>
      </w:pPr>
    </w:lvl>
    <w:lvl w:ilvl="6" w:tplc="0427000F" w:tentative="1">
      <w:start w:val="1"/>
      <w:numFmt w:val="decimal"/>
      <w:lvlText w:val="%7."/>
      <w:lvlJc w:val="left"/>
      <w:pPr>
        <w:ind w:left="6327" w:hanging="360"/>
      </w:pPr>
    </w:lvl>
    <w:lvl w:ilvl="7" w:tplc="04270019" w:tentative="1">
      <w:start w:val="1"/>
      <w:numFmt w:val="lowerLetter"/>
      <w:lvlText w:val="%8."/>
      <w:lvlJc w:val="left"/>
      <w:pPr>
        <w:ind w:left="7047" w:hanging="360"/>
      </w:pPr>
    </w:lvl>
    <w:lvl w:ilvl="8" w:tplc="0427001B" w:tentative="1">
      <w:start w:val="1"/>
      <w:numFmt w:val="lowerRoman"/>
      <w:lvlText w:val="%9."/>
      <w:lvlJc w:val="right"/>
      <w:pPr>
        <w:ind w:left="7767" w:hanging="180"/>
      </w:pPr>
    </w:lvl>
  </w:abstractNum>
  <w:abstractNum w:abstractNumId="28" w15:restartNumberingAfterBreak="0">
    <w:nsid w:val="45AA546E"/>
    <w:multiLevelType w:val="hybridMultilevel"/>
    <w:tmpl w:val="6D9C7882"/>
    <w:lvl w:ilvl="0" w:tplc="2774D8D2">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48135045"/>
    <w:multiLevelType w:val="hybridMultilevel"/>
    <w:tmpl w:val="3C3E7A78"/>
    <w:lvl w:ilvl="0" w:tplc="2774D8D2">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4884404D"/>
    <w:multiLevelType w:val="hybridMultilevel"/>
    <w:tmpl w:val="005625BC"/>
    <w:lvl w:ilvl="0" w:tplc="2774D8D2">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1" w15:restartNumberingAfterBreak="0">
    <w:nsid w:val="48CC78F0"/>
    <w:multiLevelType w:val="hybridMultilevel"/>
    <w:tmpl w:val="E8AA4596"/>
    <w:lvl w:ilvl="0" w:tplc="0427000F">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2" w15:restartNumberingAfterBreak="0">
    <w:nsid w:val="4CFB7DB0"/>
    <w:multiLevelType w:val="hybridMultilevel"/>
    <w:tmpl w:val="4BDE1B24"/>
    <w:lvl w:ilvl="0" w:tplc="2774D8D2">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4D015D37"/>
    <w:multiLevelType w:val="multilevel"/>
    <w:tmpl w:val="C8329E5E"/>
    <w:lvl w:ilvl="0">
      <w:start w:val="1"/>
      <w:numFmt w:val="decimal"/>
      <w:lvlText w:val="%1."/>
      <w:lvlJc w:val="left"/>
      <w:pPr>
        <w:ind w:left="717" w:hanging="360"/>
      </w:pPr>
      <w:rPr>
        <w:rFonts w:hint="default"/>
      </w:rPr>
    </w:lvl>
    <w:lvl w:ilvl="1">
      <w:start w:val="2"/>
      <w:numFmt w:val="decimal"/>
      <w:isLgl/>
      <w:lvlText w:val="%1.%2."/>
      <w:lvlJc w:val="left"/>
      <w:pPr>
        <w:ind w:left="1077" w:hanging="720"/>
      </w:pPr>
      <w:rPr>
        <w:rFonts w:hint="default"/>
        <w:color w:val="547CB2"/>
        <w:w w:val="105"/>
      </w:rPr>
    </w:lvl>
    <w:lvl w:ilvl="2">
      <w:start w:val="2"/>
      <w:numFmt w:val="decimal"/>
      <w:isLgl/>
      <w:lvlText w:val="%1.%2.%3."/>
      <w:lvlJc w:val="left"/>
      <w:pPr>
        <w:ind w:left="1077" w:hanging="720"/>
      </w:pPr>
      <w:rPr>
        <w:rFonts w:hint="default"/>
        <w:color w:val="547CB2"/>
        <w:w w:val="105"/>
      </w:rPr>
    </w:lvl>
    <w:lvl w:ilvl="3">
      <w:start w:val="1"/>
      <w:numFmt w:val="decimal"/>
      <w:isLgl/>
      <w:lvlText w:val="%1.%2.%3.%4."/>
      <w:lvlJc w:val="left"/>
      <w:pPr>
        <w:ind w:left="1437" w:hanging="1080"/>
      </w:pPr>
      <w:rPr>
        <w:rFonts w:hint="default"/>
        <w:color w:val="547CB2"/>
        <w:w w:val="105"/>
      </w:rPr>
    </w:lvl>
    <w:lvl w:ilvl="4">
      <w:start w:val="1"/>
      <w:numFmt w:val="decimal"/>
      <w:isLgl/>
      <w:lvlText w:val="%1.%2.%3.%4.%5."/>
      <w:lvlJc w:val="left"/>
      <w:pPr>
        <w:ind w:left="1437" w:hanging="1080"/>
      </w:pPr>
      <w:rPr>
        <w:rFonts w:hint="default"/>
        <w:color w:val="547CB2"/>
        <w:w w:val="105"/>
      </w:rPr>
    </w:lvl>
    <w:lvl w:ilvl="5">
      <w:start w:val="1"/>
      <w:numFmt w:val="decimal"/>
      <w:isLgl/>
      <w:lvlText w:val="%1.%2.%3.%4.%5.%6."/>
      <w:lvlJc w:val="left"/>
      <w:pPr>
        <w:ind w:left="1797" w:hanging="1440"/>
      </w:pPr>
      <w:rPr>
        <w:rFonts w:hint="default"/>
        <w:color w:val="547CB2"/>
        <w:w w:val="105"/>
      </w:rPr>
    </w:lvl>
    <w:lvl w:ilvl="6">
      <w:start w:val="1"/>
      <w:numFmt w:val="decimal"/>
      <w:isLgl/>
      <w:lvlText w:val="%1.%2.%3.%4.%5.%6.%7."/>
      <w:lvlJc w:val="left"/>
      <w:pPr>
        <w:ind w:left="1797" w:hanging="1440"/>
      </w:pPr>
      <w:rPr>
        <w:rFonts w:hint="default"/>
        <w:color w:val="547CB2"/>
        <w:w w:val="105"/>
      </w:rPr>
    </w:lvl>
    <w:lvl w:ilvl="7">
      <w:start w:val="1"/>
      <w:numFmt w:val="decimal"/>
      <w:isLgl/>
      <w:lvlText w:val="%1.%2.%3.%4.%5.%6.%7.%8."/>
      <w:lvlJc w:val="left"/>
      <w:pPr>
        <w:ind w:left="2157" w:hanging="1800"/>
      </w:pPr>
      <w:rPr>
        <w:rFonts w:hint="default"/>
        <w:color w:val="547CB2"/>
        <w:w w:val="105"/>
      </w:rPr>
    </w:lvl>
    <w:lvl w:ilvl="8">
      <w:start w:val="1"/>
      <w:numFmt w:val="decimal"/>
      <w:isLgl/>
      <w:lvlText w:val="%1.%2.%3.%4.%5.%6.%7.%8.%9."/>
      <w:lvlJc w:val="left"/>
      <w:pPr>
        <w:ind w:left="2157" w:hanging="1800"/>
      </w:pPr>
      <w:rPr>
        <w:rFonts w:hint="default"/>
        <w:color w:val="547CB2"/>
        <w:w w:val="105"/>
      </w:rPr>
    </w:lvl>
  </w:abstractNum>
  <w:abstractNum w:abstractNumId="34" w15:restartNumberingAfterBreak="0">
    <w:nsid w:val="4DEE6BA5"/>
    <w:multiLevelType w:val="hybridMultilevel"/>
    <w:tmpl w:val="C81ECA58"/>
    <w:lvl w:ilvl="0" w:tplc="2774D8D2">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4E09763F"/>
    <w:multiLevelType w:val="hybridMultilevel"/>
    <w:tmpl w:val="62A4CA02"/>
    <w:lvl w:ilvl="0" w:tplc="4520435C">
      <w:start w:val="1"/>
      <w:numFmt w:val="bullet"/>
      <w:lvlText w:val="-"/>
      <w:lvlJc w:val="left"/>
      <w:pPr>
        <w:ind w:left="1080" w:hanging="360"/>
      </w:pPr>
      <w:rPr>
        <w:rFonts w:ascii="Calibri" w:eastAsiaTheme="minorHAnsi" w:hAnsi="Calibri" w:cs="Calibri"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6" w15:restartNumberingAfterBreak="0">
    <w:nsid w:val="4FA06AB6"/>
    <w:multiLevelType w:val="hybridMultilevel"/>
    <w:tmpl w:val="4074FC00"/>
    <w:lvl w:ilvl="0" w:tplc="2774D8D2">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50AD5478"/>
    <w:multiLevelType w:val="hybridMultilevel"/>
    <w:tmpl w:val="2EB432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520F4CD3"/>
    <w:multiLevelType w:val="hybridMultilevel"/>
    <w:tmpl w:val="1E02828A"/>
    <w:lvl w:ilvl="0" w:tplc="2774D8D2">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53F51C0D"/>
    <w:multiLevelType w:val="hybridMultilevel"/>
    <w:tmpl w:val="9A260DE0"/>
    <w:lvl w:ilvl="0" w:tplc="2774D8D2">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54701B1A"/>
    <w:multiLevelType w:val="hybridMultilevel"/>
    <w:tmpl w:val="6BD8E092"/>
    <w:lvl w:ilvl="0" w:tplc="E6AE2840">
      <w:start w:val="1"/>
      <w:numFmt w:val="decimal"/>
      <w:lvlText w:val="%1."/>
      <w:lvlJc w:val="left"/>
      <w:pPr>
        <w:ind w:left="927" w:hanging="360"/>
      </w:pPr>
      <w:rPr>
        <w:rFonts w:hint="default"/>
        <w:b/>
      </w:rPr>
    </w:lvl>
    <w:lvl w:ilvl="1" w:tplc="04270019">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1" w15:restartNumberingAfterBreak="0">
    <w:nsid w:val="55863214"/>
    <w:multiLevelType w:val="hybridMultilevel"/>
    <w:tmpl w:val="CB32E014"/>
    <w:lvl w:ilvl="0" w:tplc="2774D8D2">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5820022F"/>
    <w:multiLevelType w:val="hybridMultilevel"/>
    <w:tmpl w:val="F0AA6DE0"/>
    <w:lvl w:ilvl="0" w:tplc="2774D8D2">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58F873AC"/>
    <w:multiLevelType w:val="hybridMultilevel"/>
    <w:tmpl w:val="9B22FF80"/>
    <w:lvl w:ilvl="0" w:tplc="2774D8D2">
      <w:start w:val="1"/>
      <w:numFmt w:val="bullet"/>
      <w:lvlText w:val=""/>
      <w:lvlJc w:val="left"/>
      <w:pPr>
        <w:ind w:left="1344" w:hanging="360"/>
      </w:pPr>
      <w:rPr>
        <w:rFonts w:ascii="Symbol" w:hAnsi="Symbol" w:hint="default"/>
      </w:rPr>
    </w:lvl>
    <w:lvl w:ilvl="1" w:tplc="04270003" w:tentative="1">
      <w:start w:val="1"/>
      <w:numFmt w:val="bullet"/>
      <w:lvlText w:val="o"/>
      <w:lvlJc w:val="left"/>
      <w:pPr>
        <w:ind w:left="2064" w:hanging="360"/>
      </w:pPr>
      <w:rPr>
        <w:rFonts w:ascii="Courier New" w:hAnsi="Courier New" w:cs="Courier New" w:hint="default"/>
      </w:rPr>
    </w:lvl>
    <w:lvl w:ilvl="2" w:tplc="04270005" w:tentative="1">
      <w:start w:val="1"/>
      <w:numFmt w:val="bullet"/>
      <w:lvlText w:val=""/>
      <w:lvlJc w:val="left"/>
      <w:pPr>
        <w:ind w:left="2784" w:hanging="360"/>
      </w:pPr>
      <w:rPr>
        <w:rFonts w:ascii="Wingdings" w:hAnsi="Wingdings" w:hint="default"/>
      </w:rPr>
    </w:lvl>
    <w:lvl w:ilvl="3" w:tplc="04270001" w:tentative="1">
      <w:start w:val="1"/>
      <w:numFmt w:val="bullet"/>
      <w:lvlText w:val=""/>
      <w:lvlJc w:val="left"/>
      <w:pPr>
        <w:ind w:left="3504" w:hanging="360"/>
      </w:pPr>
      <w:rPr>
        <w:rFonts w:ascii="Symbol" w:hAnsi="Symbol" w:hint="default"/>
      </w:rPr>
    </w:lvl>
    <w:lvl w:ilvl="4" w:tplc="04270003" w:tentative="1">
      <w:start w:val="1"/>
      <w:numFmt w:val="bullet"/>
      <w:lvlText w:val="o"/>
      <w:lvlJc w:val="left"/>
      <w:pPr>
        <w:ind w:left="4224" w:hanging="360"/>
      </w:pPr>
      <w:rPr>
        <w:rFonts w:ascii="Courier New" w:hAnsi="Courier New" w:cs="Courier New" w:hint="default"/>
      </w:rPr>
    </w:lvl>
    <w:lvl w:ilvl="5" w:tplc="04270005" w:tentative="1">
      <w:start w:val="1"/>
      <w:numFmt w:val="bullet"/>
      <w:lvlText w:val=""/>
      <w:lvlJc w:val="left"/>
      <w:pPr>
        <w:ind w:left="4944" w:hanging="360"/>
      </w:pPr>
      <w:rPr>
        <w:rFonts w:ascii="Wingdings" w:hAnsi="Wingdings" w:hint="default"/>
      </w:rPr>
    </w:lvl>
    <w:lvl w:ilvl="6" w:tplc="04270001" w:tentative="1">
      <w:start w:val="1"/>
      <w:numFmt w:val="bullet"/>
      <w:lvlText w:val=""/>
      <w:lvlJc w:val="left"/>
      <w:pPr>
        <w:ind w:left="5664" w:hanging="360"/>
      </w:pPr>
      <w:rPr>
        <w:rFonts w:ascii="Symbol" w:hAnsi="Symbol" w:hint="default"/>
      </w:rPr>
    </w:lvl>
    <w:lvl w:ilvl="7" w:tplc="04270003" w:tentative="1">
      <w:start w:val="1"/>
      <w:numFmt w:val="bullet"/>
      <w:lvlText w:val="o"/>
      <w:lvlJc w:val="left"/>
      <w:pPr>
        <w:ind w:left="6384" w:hanging="360"/>
      </w:pPr>
      <w:rPr>
        <w:rFonts w:ascii="Courier New" w:hAnsi="Courier New" w:cs="Courier New" w:hint="default"/>
      </w:rPr>
    </w:lvl>
    <w:lvl w:ilvl="8" w:tplc="04270005" w:tentative="1">
      <w:start w:val="1"/>
      <w:numFmt w:val="bullet"/>
      <w:lvlText w:val=""/>
      <w:lvlJc w:val="left"/>
      <w:pPr>
        <w:ind w:left="7104" w:hanging="360"/>
      </w:pPr>
      <w:rPr>
        <w:rFonts w:ascii="Wingdings" w:hAnsi="Wingdings" w:hint="default"/>
      </w:rPr>
    </w:lvl>
  </w:abstractNum>
  <w:abstractNum w:abstractNumId="44" w15:restartNumberingAfterBreak="0">
    <w:nsid w:val="5AA24095"/>
    <w:multiLevelType w:val="hybridMultilevel"/>
    <w:tmpl w:val="CF90846C"/>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5D706381"/>
    <w:multiLevelType w:val="multilevel"/>
    <w:tmpl w:val="4AD08F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0624BD1"/>
    <w:multiLevelType w:val="hybridMultilevel"/>
    <w:tmpl w:val="AF5251F8"/>
    <w:lvl w:ilvl="0" w:tplc="2774D8D2">
      <w:start w:val="1"/>
      <w:numFmt w:val="bullet"/>
      <w:lvlText w:val=""/>
      <w:lvlJc w:val="left"/>
      <w:pPr>
        <w:tabs>
          <w:tab w:val="num" w:pos="1080"/>
        </w:tabs>
        <w:ind w:left="1080" w:hanging="360"/>
      </w:pPr>
      <w:rPr>
        <w:rFonts w:ascii="Symbol" w:hAnsi="Symbol" w:hint="default"/>
        <w:b/>
        <w:i/>
      </w:rPr>
    </w:lvl>
    <w:lvl w:ilvl="1" w:tplc="04270019">
      <w:start w:val="1"/>
      <w:numFmt w:val="lowerLetter"/>
      <w:lvlText w:val="%2."/>
      <w:lvlJc w:val="left"/>
      <w:pPr>
        <w:tabs>
          <w:tab w:val="num" w:pos="1800"/>
        </w:tabs>
        <w:ind w:left="1800" w:hanging="360"/>
      </w:pPr>
    </w:lvl>
    <w:lvl w:ilvl="2" w:tplc="0427001B">
      <w:start w:val="1"/>
      <w:numFmt w:val="lowerRoman"/>
      <w:lvlText w:val="%3."/>
      <w:lvlJc w:val="right"/>
      <w:pPr>
        <w:tabs>
          <w:tab w:val="num" w:pos="2520"/>
        </w:tabs>
        <w:ind w:left="2520" w:hanging="180"/>
      </w:pPr>
    </w:lvl>
    <w:lvl w:ilvl="3" w:tplc="0427000F">
      <w:start w:val="1"/>
      <w:numFmt w:val="decimal"/>
      <w:lvlText w:val="%4."/>
      <w:lvlJc w:val="left"/>
      <w:pPr>
        <w:tabs>
          <w:tab w:val="num" w:pos="3240"/>
        </w:tabs>
        <w:ind w:left="3240" w:hanging="360"/>
      </w:pPr>
    </w:lvl>
    <w:lvl w:ilvl="4" w:tplc="04270019">
      <w:start w:val="1"/>
      <w:numFmt w:val="lowerLetter"/>
      <w:lvlText w:val="%5."/>
      <w:lvlJc w:val="left"/>
      <w:pPr>
        <w:tabs>
          <w:tab w:val="num" w:pos="3960"/>
        </w:tabs>
        <w:ind w:left="3960" w:hanging="360"/>
      </w:pPr>
    </w:lvl>
    <w:lvl w:ilvl="5" w:tplc="0427001B">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47" w15:restartNumberingAfterBreak="0">
    <w:nsid w:val="62DE2DF6"/>
    <w:multiLevelType w:val="hybridMultilevel"/>
    <w:tmpl w:val="A7FE34BE"/>
    <w:lvl w:ilvl="0" w:tplc="D312E924">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8" w15:restartNumberingAfterBreak="0">
    <w:nsid w:val="65C87E1E"/>
    <w:multiLevelType w:val="hybridMultilevel"/>
    <w:tmpl w:val="353ED654"/>
    <w:lvl w:ilvl="0" w:tplc="2774D8D2">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68013035"/>
    <w:multiLevelType w:val="hybridMultilevel"/>
    <w:tmpl w:val="56A08C06"/>
    <w:lvl w:ilvl="0" w:tplc="2774D8D2">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6BED2CF3"/>
    <w:multiLevelType w:val="hybridMultilevel"/>
    <w:tmpl w:val="444A4312"/>
    <w:lvl w:ilvl="0" w:tplc="4748EB5E">
      <w:start w:val="1"/>
      <w:numFmt w:val="bullet"/>
      <w:lvlText w:val="–"/>
      <w:lvlJc w:val="left"/>
      <w:pPr>
        <w:tabs>
          <w:tab w:val="num" w:pos="1080"/>
        </w:tabs>
        <w:ind w:left="1080" w:hanging="360"/>
      </w:pPr>
      <w:rPr>
        <w:rFonts w:ascii="Times New Roman" w:eastAsiaTheme="minorHAnsi" w:hAnsi="Times New Roman" w:cs="Times New Roman" w:hint="default"/>
        <w:b/>
        <w:i/>
      </w:rPr>
    </w:lvl>
    <w:lvl w:ilvl="1" w:tplc="04270019">
      <w:start w:val="1"/>
      <w:numFmt w:val="lowerLetter"/>
      <w:lvlText w:val="%2."/>
      <w:lvlJc w:val="left"/>
      <w:pPr>
        <w:tabs>
          <w:tab w:val="num" w:pos="1800"/>
        </w:tabs>
        <w:ind w:left="1800" w:hanging="360"/>
      </w:pPr>
    </w:lvl>
    <w:lvl w:ilvl="2" w:tplc="0427001B">
      <w:start w:val="1"/>
      <w:numFmt w:val="lowerRoman"/>
      <w:lvlText w:val="%3."/>
      <w:lvlJc w:val="right"/>
      <w:pPr>
        <w:tabs>
          <w:tab w:val="num" w:pos="2520"/>
        </w:tabs>
        <w:ind w:left="2520" w:hanging="180"/>
      </w:pPr>
    </w:lvl>
    <w:lvl w:ilvl="3" w:tplc="0427000F">
      <w:start w:val="1"/>
      <w:numFmt w:val="decimal"/>
      <w:lvlText w:val="%4."/>
      <w:lvlJc w:val="left"/>
      <w:pPr>
        <w:tabs>
          <w:tab w:val="num" w:pos="3240"/>
        </w:tabs>
        <w:ind w:left="3240" w:hanging="360"/>
      </w:pPr>
    </w:lvl>
    <w:lvl w:ilvl="4" w:tplc="04270019">
      <w:start w:val="1"/>
      <w:numFmt w:val="lowerLetter"/>
      <w:lvlText w:val="%5."/>
      <w:lvlJc w:val="left"/>
      <w:pPr>
        <w:tabs>
          <w:tab w:val="num" w:pos="3960"/>
        </w:tabs>
        <w:ind w:left="3960" w:hanging="360"/>
      </w:pPr>
    </w:lvl>
    <w:lvl w:ilvl="5" w:tplc="0427001B">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1" w15:restartNumberingAfterBreak="0">
    <w:nsid w:val="6F6A0B60"/>
    <w:multiLevelType w:val="hybridMultilevel"/>
    <w:tmpl w:val="3D72BA0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2" w15:restartNumberingAfterBreak="0">
    <w:nsid w:val="76AA3180"/>
    <w:multiLevelType w:val="hybridMultilevel"/>
    <w:tmpl w:val="8C483086"/>
    <w:lvl w:ilvl="0" w:tplc="2774D8D2">
      <w:start w:val="1"/>
      <w:numFmt w:val="bullet"/>
      <w:lvlText w:val=""/>
      <w:lvlJc w:val="left"/>
      <w:pPr>
        <w:ind w:left="927" w:hanging="360"/>
      </w:pPr>
      <w:rPr>
        <w:rFonts w:ascii="Symbol" w:hAnsi="Symbol" w:hint="default"/>
        <w:b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53" w15:restartNumberingAfterBreak="0">
    <w:nsid w:val="783312D6"/>
    <w:multiLevelType w:val="hybridMultilevel"/>
    <w:tmpl w:val="985ED4EE"/>
    <w:lvl w:ilvl="0" w:tplc="2774D8D2">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798F2302"/>
    <w:multiLevelType w:val="hybridMultilevel"/>
    <w:tmpl w:val="96468122"/>
    <w:lvl w:ilvl="0" w:tplc="80942D52">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5" w15:restartNumberingAfterBreak="0">
    <w:nsid w:val="7A3E74E3"/>
    <w:multiLevelType w:val="hybridMultilevel"/>
    <w:tmpl w:val="D0E688C0"/>
    <w:lvl w:ilvl="0" w:tplc="2774D8D2">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7C592B19"/>
    <w:multiLevelType w:val="hybridMultilevel"/>
    <w:tmpl w:val="44B8A7EE"/>
    <w:lvl w:ilvl="0" w:tplc="2774D8D2">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7F303244"/>
    <w:multiLevelType w:val="multilevel"/>
    <w:tmpl w:val="A852F7C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01813256">
    <w:abstractNumId w:val="15"/>
  </w:num>
  <w:num w:numId="2" w16cid:durableId="1358696162">
    <w:abstractNumId w:val="32"/>
  </w:num>
  <w:num w:numId="3" w16cid:durableId="217790335">
    <w:abstractNumId w:val="42"/>
  </w:num>
  <w:num w:numId="4" w16cid:durableId="1931959934">
    <w:abstractNumId w:val="8"/>
  </w:num>
  <w:num w:numId="5" w16cid:durableId="110365384">
    <w:abstractNumId w:val="12"/>
  </w:num>
  <w:num w:numId="6" w16cid:durableId="1254046293">
    <w:abstractNumId w:val="24"/>
  </w:num>
  <w:num w:numId="7" w16cid:durableId="1056776626">
    <w:abstractNumId w:val="17"/>
  </w:num>
  <w:num w:numId="8" w16cid:durableId="1648389351">
    <w:abstractNumId w:val="9"/>
  </w:num>
  <w:num w:numId="9" w16cid:durableId="1116215124">
    <w:abstractNumId w:val="16"/>
  </w:num>
  <w:num w:numId="10" w16cid:durableId="730886878">
    <w:abstractNumId w:val="23"/>
  </w:num>
  <w:num w:numId="11" w16cid:durableId="1492218005">
    <w:abstractNumId w:val="33"/>
  </w:num>
  <w:num w:numId="12" w16cid:durableId="1200245394">
    <w:abstractNumId w:val="5"/>
  </w:num>
  <w:num w:numId="13" w16cid:durableId="981080870">
    <w:abstractNumId w:val="39"/>
  </w:num>
  <w:num w:numId="14" w16cid:durableId="388454016">
    <w:abstractNumId w:val="21"/>
  </w:num>
  <w:num w:numId="15" w16cid:durableId="667816">
    <w:abstractNumId w:val="4"/>
  </w:num>
  <w:num w:numId="16" w16cid:durableId="1575697402">
    <w:abstractNumId w:val="38"/>
  </w:num>
  <w:num w:numId="17" w16cid:durableId="1614902582">
    <w:abstractNumId w:val="54"/>
  </w:num>
  <w:num w:numId="18" w16cid:durableId="746725933">
    <w:abstractNumId w:val="52"/>
  </w:num>
  <w:num w:numId="19" w16cid:durableId="1698697319">
    <w:abstractNumId w:val="27"/>
  </w:num>
  <w:num w:numId="20" w16cid:durableId="927932761">
    <w:abstractNumId w:val="6"/>
  </w:num>
  <w:num w:numId="21" w16cid:durableId="1704161824">
    <w:abstractNumId w:val="29"/>
  </w:num>
  <w:num w:numId="22" w16cid:durableId="1248227658">
    <w:abstractNumId w:val="49"/>
  </w:num>
  <w:num w:numId="23" w16cid:durableId="1246845668">
    <w:abstractNumId w:val="34"/>
  </w:num>
  <w:num w:numId="24" w16cid:durableId="1099373466">
    <w:abstractNumId w:val="19"/>
  </w:num>
  <w:num w:numId="25" w16cid:durableId="1538202332">
    <w:abstractNumId w:val="30"/>
  </w:num>
  <w:num w:numId="26" w16cid:durableId="74666593">
    <w:abstractNumId w:val="43"/>
  </w:num>
  <w:num w:numId="27" w16cid:durableId="1425148386">
    <w:abstractNumId w:val="40"/>
  </w:num>
  <w:num w:numId="28" w16cid:durableId="773985773">
    <w:abstractNumId w:val="48"/>
  </w:num>
  <w:num w:numId="29" w16cid:durableId="6250282">
    <w:abstractNumId w:val="53"/>
  </w:num>
  <w:num w:numId="30" w16cid:durableId="493036542">
    <w:abstractNumId w:val="31"/>
  </w:num>
  <w:num w:numId="31" w16cid:durableId="1406998361">
    <w:abstractNumId w:val="11"/>
  </w:num>
  <w:num w:numId="32" w16cid:durableId="2067607140">
    <w:abstractNumId w:val="14"/>
  </w:num>
  <w:num w:numId="33" w16cid:durableId="1710840855">
    <w:abstractNumId w:val="41"/>
  </w:num>
  <w:num w:numId="34" w16cid:durableId="5719889">
    <w:abstractNumId w:val="20"/>
  </w:num>
  <w:num w:numId="35" w16cid:durableId="1028065514">
    <w:abstractNumId w:val="25"/>
  </w:num>
  <w:num w:numId="36" w16cid:durableId="111946269">
    <w:abstractNumId w:val="0"/>
  </w:num>
  <w:num w:numId="37" w16cid:durableId="1826900090">
    <w:abstractNumId w:val="2"/>
  </w:num>
  <w:num w:numId="38" w16cid:durableId="425540054">
    <w:abstractNumId w:val="28"/>
  </w:num>
  <w:num w:numId="39" w16cid:durableId="1058480050">
    <w:abstractNumId w:val="26"/>
  </w:num>
  <w:num w:numId="40" w16cid:durableId="567686323">
    <w:abstractNumId w:val="7"/>
  </w:num>
  <w:num w:numId="41" w16cid:durableId="20589430">
    <w:abstractNumId w:val="50"/>
  </w:num>
  <w:num w:numId="42" w16cid:durableId="1496872376">
    <w:abstractNumId w:val="55"/>
  </w:num>
  <w:num w:numId="43" w16cid:durableId="1262034601">
    <w:abstractNumId w:val="46"/>
  </w:num>
  <w:num w:numId="44" w16cid:durableId="217665077">
    <w:abstractNumId w:val="57"/>
  </w:num>
  <w:num w:numId="45" w16cid:durableId="1595747621">
    <w:abstractNumId w:val="36"/>
  </w:num>
  <w:num w:numId="46" w16cid:durableId="1599941885">
    <w:abstractNumId w:val="56"/>
  </w:num>
  <w:num w:numId="47" w16cid:durableId="1497301215">
    <w:abstractNumId w:val="51"/>
  </w:num>
  <w:num w:numId="48" w16cid:durableId="851266826">
    <w:abstractNumId w:val="37"/>
  </w:num>
  <w:num w:numId="49" w16cid:durableId="27685063">
    <w:abstractNumId w:val="10"/>
  </w:num>
  <w:num w:numId="50" w16cid:durableId="488596598">
    <w:abstractNumId w:val="47"/>
  </w:num>
  <w:num w:numId="51" w16cid:durableId="1781948988">
    <w:abstractNumId w:val="35"/>
  </w:num>
  <w:num w:numId="52" w16cid:durableId="1949920920">
    <w:abstractNumId w:val="44"/>
  </w:num>
  <w:num w:numId="53" w16cid:durableId="314531550">
    <w:abstractNumId w:val="3"/>
  </w:num>
  <w:num w:numId="54" w16cid:durableId="257442986">
    <w:abstractNumId w:val="22"/>
  </w:num>
  <w:num w:numId="55" w16cid:durableId="273876064">
    <w:abstractNumId w:val="45"/>
  </w:num>
  <w:num w:numId="56" w16cid:durableId="443573275">
    <w:abstractNumId w:val="13"/>
  </w:num>
  <w:num w:numId="57" w16cid:durableId="1968508749">
    <w:abstractNumId w:val="18"/>
  </w:num>
  <w:num w:numId="58" w16cid:durableId="582031268">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284"/>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F5C"/>
    <w:rsid w:val="00022FAC"/>
    <w:rsid w:val="001140C6"/>
    <w:rsid w:val="0014204F"/>
    <w:rsid w:val="00145033"/>
    <w:rsid w:val="00176955"/>
    <w:rsid w:val="001D4F88"/>
    <w:rsid w:val="00204408"/>
    <w:rsid w:val="00243093"/>
    <w:rsid w:val="00281A63"/>
    <w:rsid w:val="0028261D"/>
    <w:rsid w:val="002A7BAB"/>
    <w:rsid w:val="002D47DD"/>
    <w:rsid w:val="002D59A0"/>
    <w:rsid w:val="00313359"/>
    <w:rsid w:val="003176E6"/>
    <w:rsid w:val="00331E08"/>
    <w:rsid w:val="00341397"/>
    <w:rsid w:val="003756F4"/>
    <w:rsid w:val="00380F71"/>
    <w:rsid w:val="003E72DB"/>
    <w:rsid w:val="003F5122"/>
    <w:rsid w:val="003F76ED"/>
    <w:rsid w:val="00463421"/>
    <w:rsid w:val="0047384C"/>
    <w:rsid w:val="00476045"/>
    <w:rsid w:val="0048756E"/>
    <w:rsid w:val="0049294D"/>
    <w:rsid w:val="00495718"/>
    <w:rsid w:val="00495BE6"/>
    <w:rsid w:val="004A20CD"/>
    <w:rsid w:val="004A2FFC"/>
    <w:rsid w:val="004B3D0A"/>
    <w:rsid w:val="004C17BD"/>
    <w:rsid w:val="00501170"/>
    <w:rsid w:val="00536378"/>
    <w:rsid w:val="005924F2"/>
    <w:rsid w:val="00597BE5"/>
    <w:rsid w:val="005D782E"/>
    <w:rsid w:val="00621F2D"/>
    <w:rsid w:val="00624FF2"/>
    <w:rsid w:val="00636C15"/>
    <w:rsid w:val="00644189"/>
    <w:rsid w:val="00651F2C"/>
    <w:rsid w:val="006B2119"/>
    <w:rsid w:val="006C28D4"/>
    <w:rsid w:val="006E2798"/>
    <w:rsid w:val="006F0A74"/>
    <w:rsid w:val="007042B4"/>
    <w:rsid w:val="00735110"/>
    <w:rsid w:val="00740DAE"/>
    <w:rsid w:val="00764D35"/>
    <w:rsid w:val="00780F63"/>
    <w:rsid w:val="00790B26"/>
    <w:rsid w:val="007A1D90"/>
    <w:rsid w:val="007C0834"/>
    <w:rsid w:val="007F2A9C"/>
    <w:rsid w:val="008103BB"/>
    <w:rsid w:val="00811FC3"/>
    <w:rsid w:val="00855C0A"/>
    <w:rsid w:val="00887B61"/>
    <w:rsid w:val="008B72EE"/>
    <w:rsid w:val="008C24B4"/>
    <w:rsid w:val="008D70EC"/>
    <w:rsid w:val="008F2D09"/>
    <w:rsid w:val="008F73AF"/>
    <w:rsid w:val="00901F7B"/>
    <w:rsid w:val="00914C4E"/>
    <w:rsid w:val="00970A16"/>
    <w:rsid w:val="009A3EA3"/>
    <w:rsid w:val="00A2199D"/>
    <w:rsid w:val="00A80EBC"/>
    <w:rsid w:val="00AC6CE5"/>
    <w:rsid w:val="00AD3D28"/>
    <w:rsid w:val="00AD50AD"/>
    <w:rsid w:val="00B24DCD"/>
    <w:rsid w:val="00B451EE"/>
    <w:rsid w:val="00C50F55"/>
    <w:rsid w:val="00C74E65"/>
    <w:rsid w:val="00CA1416"/>
    <w:rsid w:val="00CA769D"/>
    <w:rsid w:val="00CC0010"/>
    <w:rsid w:val="00CD18AB"/>
    <w:rsid w:val="00CE2F5C"/>
    <w:rsid w:val="00CF6F4F"/>
    <w:rsid w:val="00D70DF2"/>
    <w:rsid w:val="00D86513"/>
    <w:rsid w:val="00E0013A"/>
    <w:rsid w:val="00E27A16"/>
    <w:rsid w:val="00EA7FF6"/>
    <w:rsid w:val="00ED3D01"/>
    <w:rsid w:val="00F0750B"/>
    <w:rsid w:val="00F1782D"/>
    <w:rsid w:val="00F47D09"/>
    <w:rsid w:val="00F56E86"/>
    <w:rsid w:val="00F96B9D"/>
    <w:rsid w:val="00FE1806"/>
    <w:rsid w:val="00FE5407"/>
    <w:rsid w:val="52F7B296"/>
    <w:rsid w:val="65CDDE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80DC5"/>
  <w15:docId w15:val="{DD38B6AD-A0F5-4EA6-8D30-8DDE5CE44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1A6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C24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C24B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D70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TXT">
    <w:name w:val="05_TXT"/>
    <w:qFormat/>
    <w:rsid w:val="00CE2F5C"/>
    <w:pPr>
      <w:spacing w:after="0" w:line="280" w:lineRule="exact"/>
      <w:ind w:firstLine="340"/>
      <w:jc w:val="both"/>
    </w:pPr>
    <w:rPr>
      <w:rFonts w:cs="Times New Roman"/>
      <w:color w:val="1D1B11" w:themeColor="background2" w:themeShade="1A"/>
      <w:kern w:val="10"/>
      <w:sz w:val="21"/>
      <w:lang w:val="en-GB" w:eastAsia="en-GB"/>
    </w:rPr>
  </w:style>
  <w:style w:type="paragraph" w:styleId="ListParagraph">
    <w:name w:val="List Paragraph"/>
    <w:basedOn w:val="Normal"/>
    <w:uiPriority w:val="34"/>
    <w:qFormat/>
    <w:rsid w:val="00CE2F5C"/>
    <w:pPr>
      <w:ind w:left="720"/>
      <w:contextualSpacing/>
    </w:pPr>
  </w:style>
  <w:style w:type="table" w:styleId="TableGrid">
    <w:name w:val="Table Grid"/>
    <w:basedOn w:val="TableNormal"/>
    <w:uiPriority w:val="59"/>
    <w:rsid w:val="00624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621F2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380F71"/>
    <w:rPr>
      <w:color w:val="0000FF" w:themeColor="hyperlink"/>
      <w:u w:val="single"/>
    </w:rPr>
  </w:style>
  <w:style w:type="paragraph" w:styleId="FootnoteText">
    <w:name w:val="footnote text"/>
    <w:aliases w:val="Footnote Text Char Char,Footnote text,fn,single space,footnote text,FOOTNOTES,Fußnotentext arial,Fußnotentext Char,Fußnotentext Char1 Char,Schriftart: 9 pt Char1 Char,Schriftart: 8 pt Char Char1 Char,Fußnotentext Char Char Char"/>
    <w:basedOn w:val="Normal"/>
    <w:link w:val="FootnoteTextChar"/>
    <w:uiPriority w:val="99"/>
    <w:unhideWhenUsed/>
    <w:qFormat/>
    <w:rsid w:val="00380F71"/>
    <w:pPr>
      <w:spacing w:after="0" w:line="240" w:lineRule="auto"/>
      <w:ind w:firstLine="340"/>
      <w:contextualSpacing/>
      <w:jc w:val="both"/>
    </w:pPr>
    <w:rPr>
      <w:rFonts w:cs="Times New Roman"/>
      <w:color w:val="1D1B11" w:themeColor="background2" w:themeShade="1A"/>
      <w:kern w:val="10"/>
      <w:sz w:val="20"/>
      <w:szCs w:val="20"/>
      <w:lang w:eastAsia="en-GB"/>
    </w:rPr>
  </w:style>
  <w:style w:type="character" w:customStyle="1" w:styleId="FootnoteTextChar">
    <w:name w:val="Footnote Text Char"/>
    <w:aliases w:val="Footnote Text Char Char Char,Footnote text Char,fn Char,single space Char,footnote text Char,FOOTNOTES Char,Fußnotentext arial Char,Fußnotentext Char Char,Fußnotentext Char1 Char Char,Schriftart: 9 pt Char1 Char Char"/>
    <w:basedOn w:val="DefaultParagraphFont"/>
    <w:link w:val="FootnoteText"/>
    <w:uiPriority w:val="99"/>
    <w:rsid w:val="00380F71"/>
    <w:rPr>
      <w:rFonts w:cs="Times New Roman"/>
      <w:color w:val="1D1B11" w:themeColor="background2" w:themeShade="1A"/>
      <w:kern w:val="10"/>
      <w:sz w:val="20"/>
      <w:szCs w:val="20"/>
      <w:lang w:eastAsia="en-GB"/>
    </w:rPr>
  </w:style>
  <w:style w:type="character" w:styleId="FootnoteReference">
    <w:name w:val="footnote reference"/>
    <w:aliases w:val="Footnote,Footnote symbol,Nota,Footnote number,de nota al pie,Ref,Char,SUPERS,Voetnootmarkering,Char1,fr,o,(NECG) Footnote Reference,-E Fußnotenzeichen,ESPON Footnote No,Footnote call,Odwołanie przypisu,Footnote Reference Number"/>
    <w:basedOn w:val="DefaultParagraphFont"/>
    <w:uiPriority w:val="99"/>
    <w:semiHidden/>
    <w:unhideWhenUsed/>
    <w:rsid w:val="00380F71"/>
    <w:rPr>
      <w:vertAlign w:val="superscript"/>
    </w:rPr>
  </w:style>
  <w:style w:type="paragraph" w:styleId="BalloonText">
    <w:name w:val="Balloon Text"/>
    <w:basedOn w:val="Normal"/>
    <w:link w:val="BalloonTextChar"/>
    <w:uiPriority w:val="99"/>
    <w:semiHidden/>
    <w:unhideWhenUsed/>
    <w:rsid w:val="00380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F71"/>
    <w:rPr>
      <w:rFonts w:ascii="Tahoma" w:hAnsi="Tahoma" w:cs="Tahoma"/>
      <w:sz w:val="16"/>
      <w:szCs w:val="16"/>
    </w:rPr>
  </w:style>
  <w:style w:type="character" w:customStyle="1" w:styleId="Heading1Char">
    <w:name w:val="Heading 1 Char"/>
    <w:basedOn w:val="DefaultParagraphFont"/>
    <w:link w:val="Heading1"/>
    <w:uiPriority w:val="9"/>
    <w:rsid w:val="00281A6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C24B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C24B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8D70EC"/>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unhideWhenUsed/>
    <w:qFormat/>
    <w:rsid w:val="00CC0010"/>
    <w:pPr>
      <w:spacing w:line="259" w:lineRule="auto"/>
      <w:outlineLvl w:val="9"/>
    </w:pPr>
    <w:rPr>
      <w:lang w:val="en-US"/>
    </w:rPr>
  </w:style>
  <w:style w:type="paragraph" w:styleId="TOC1">
    <w:name w:val="toc 1"/>
    <w:basedOn w:val="Normal"/>
    <w:next w:val="Normal"/>
    <w:autoRedefine/>
    <w:uiPriority w:val="39"/>
    <w:unhideWhenUsed/>
    <w:rsid w:val="00CC0010"/>
    <w:pPr>
      <w:spacing w:after="100"/>
    </w:pPr>
    <w:rPr>
      <w:rFonts w:ascii="Times New Roman" w:hAnsi="Times New Roman"/>
      <w:sz w:val="24"/>
    </w:rPr>
  </w:style>
  <w:style w:type="paragraph" w:styleId="TOC2">
    <w:name w:val="toc 2"/>
    <w:basedOn w:val="Normal"/>
    <w:next w:val="Normal"/>
    <w:autoRedefine/>
    <w:uiPriority w:val="39"/>
    <w:unhideWhenUsed/>
    <w:rsid w:val="00CC0010"/>
    <w:pPr>
      <w:spacing w:after="100"/>
      <w:ind w:left="220"/>
    </w:pPr>
  </w:style>
  <w:style w:type="paragraph" w:styleId="TOC3">
    <w:name w:val="toc 3"/>
    <w:basedOn w:val="Normal"/>
    <w:next w:val="Normal"/>
    <w:autoRedefine/>
    <w:uiPriority w:val="39"/>
    <w:unhideWhenUsed/>
    <w:rsid w:val="00CC0010"/>
    <w:pPr>
      <w:spacing w:after="100"/>
      <w:ind w:left="440"/>
    </w:pPr>
  </w:style>
  <w:style w:type="paragraph" w:styleId="TOC4">
    <w:name w:val="toc 4"/>
    <w:basedOn w:val="Normal"/>
    <w:next w:val="Normal"/>
    <w:autoRedefine/>
    <w:uiPriority w:val="39"/>
    <w:unhideWhenUsed/>
    <w:rsid w:val="00CC0010"/>
    <w:pPr>
      <w:spacing w:after="100"/>
      <w:ind w:left="660"/>
    </w:pPr>
  </w:style>
  <w:style w:type="paragraph" w:styleId="Header">
    <w:name w:val="header"/>
    <w:basedOn w:val="Normal"/>
    <w:link w:val="HeaderChar"/>
    <w:uiPriority w:val="99"/>
    <w:unhideWhenUsed/>
    <w:rsid w:val="00887B61"/>
    <w:pPr>
      <w:tabs>
        <w:tab w:val="center" w:pos="4819"/>
        <w:tab w:val="right" w:pos="9638"/>
      </w:tabs>
      <w:spacing w:after="0" w:line="240" w:lineRule="auto"/>
    </w:pPr>
  </w:style>
  <w:style w:type="character" w:customStyle="1" w:styleId="HeaderChar">
    <w:name w:val="Header Char"/>
    <w:basedOn w:val="DefaultParagraphFont"/>
    <w:link w:val="Header"/>
    <w:uiPriority w:val="99"/>
    <w:rsid w:val="00887B61"/>
  </w:style>
  <w:style w:type="paragraph" w:styleId="Footer">
    <w:name w:val="footer"/>
    <w:basedOn w:val="Normal"/>
    <w:link w:val="FooterChar"/>
    <w:uiPriority w:val="99"/>
    <w:unhideWhenUsed/>
    <w:rsid w:val="00887B61"/>
    <w:pPr>
      <w:tabs>
        <w:tab w:val="center" w:pos="4819"/>
        <w:tab w:val="right" w:pos="9638"/>
      </w:tabs>
      <w:spacing w:after="0" w:line="240" w:lineRule="auto"/>
    </w:pPr>
  </w:style>
  <w:style w:type="character" w:customStyle="1" w:styleId="FooterChar">
    <w:name w:val="Footer Char"/>
    <w:basedOn w:val="DefaultParagraphFont"/>
    <w:link w:val="Footer"/>
    <w:uiPriority w:val="99"/>
    <w:rsid w:val="00887B61"/>
  </w:style>
  <w:style w:type="paragraph" w:customStyle="1" w:styleId="paragraph">
    <w:name w:val="paragraph"/>
    <w:basedOn w:val="Normal"/>
    <w:rsid w:val="00FE540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DefaultParagraphFont"/>
    <w:rsid w:val="00FE5407"/>
  </w:style>
  <w:style w:type="character" w:customStyle="1" w:styleId="eop">
    <w:name w:val="eop"/>
    <w:basedOn w:val="DefaultParagraphFont"/>
    <w:rsid w:val="00FE5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pklausos.lt/imties-dydis" TargetMode="External"/><Relationship Id="rId17" Type="http://schemas.openxmlformats.org/officeDocument/2006/relationships/hyperlink" Target="http://www.oecd.org/" TargetMode="External"/><Relationship Id="rId2" Type="http://schemas.openxmlformats.org/officeDocument/2006/relationships/customXml" Target="../customXml/item2.xml"/><Relationship Id="rId16" Type="http://schemas.openxmlformats.org/officeDocument/2006/relationships/hyperlink" Target="http://www.lb.l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worldbank.com" TargetMode="External"/><Relationship Id="rId10" Type="http://schemas.openxmlformats.org/officeDocument/2006/relationships/endnotes" Target="endnote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eurostat/data/database"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r_x002e_ xmlns="81bdba5e-b18c-4c8c-b425-bdf6d075d99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10" ma:contentTypeDescription="Kurkite naują dokumentą." ma:contentTypeScope="" ma:versionID="225bbb4aed6eaa9964d923721051e462">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08d53b698108c61d378e78d4ad403f75"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E173B3-F8AA-48AE-932A-C5DE704366F4}">
  <ds:schemaRefs>
    <ds:schemaRef ds:uri="http://schemas.microsoft.com/sharepoint/v3/contenttype/forms"/>
  </ds:schemaRefs>
</ds:datastoreItem>
</file>

<file path=customXml/itemProps2.xml><?xml version="1.0" encoding="utf-8"?>
<ds:datastoreItem xmlns:ds="http://schemas.openxmlformats.org/officeDocument/2006/customXml" ds:itemID="{537C1829-DF8A-4D83-889C-FACE573E67A5}">
  <ds:schemaRefs>
    <ds:schemaRef ds:uri="http://schemas.openxmlformats.org/officeDocument/2006/bibliography"/>
  </ds:schemaRefs>
</ds:datastoreItem>
</file>

<file path=customXml/itemProps3.xml><?xml version="1.0" encoding="utf-8"?>
<ds:datastoreItem xmlns:ds="http://schemas.openxmlformats.org/officeDocument/2006/customXml" ds:itemID="{8A3EBD73-F316-45E7-8C1C-D55C7E4D7871}">
  <ds:schemaRefs>
    <ds:schemaRef ds:uri="http://schemas.microsoft.com/office/2006/metadata/properties"/>
    <ds:schemaRef ds:uri="http://schemas.microsoft.com/office/infopath/2007/PartnerControls"/>
    <ds:schemaRef ds:uri="81bdba5e-b18c-4c8c-b425-bdf6d075d995"/>
  </ds:schemaRefs>
</ds:datastoreItem>
</file>

<file path=customXml/itemProps4.xml><?xml version="1.0" encoding="utf-8"?>
<ds:datastoreItem xmlns:ds="http://schemas.openxmlformats.org/officeDocument/2006/customXml" ds:itemID="{11E71B95-FE66-4072-A67C-86113D979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78499</Words>
  <Characters>44745</Characters>
  <Application>Microsoft Office Word</Application>
  <DocSecurity>0</DocSecurity>
  <Lines>372</Lines>
  <Paragraphs>245</Paragraphs>
  <ScaleCrop>false</ScaleCrop>
  <Company>HP Inc.</Company>
  <LinksUpToDate>false</LinksUpToDate>
  <CharactersWithSpaces>122999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Vološenkovienė</dc:creator>
  <cp:lastModifiedBy>Dalia Česlauskaitė</cp:lastModifiedBy>
  <cp:revision>2</cp:revision>
  <dcterms:created xsi:type="dcterms:W3CDTF">2023-01-09T09:11:00Z</dcterms:created>
  <dcterms:modified xsi:type="dcterms:W3CDTF">2023-01-09T09:11:00Z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ies>
</file>